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D418B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D418BA" w:rsidRPr="002B745A" w:rsidRDefault="00D418BA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3A6D1A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1C5685">
        <w:rPr>
          <w:rFonts w:ascii="GHEA Grapalat" w:hAnsi="GHEA Grapalat" w:cstheme="minorHAnsi"/>
          <w:b w:val="0"/>
          <w:i/>
          <w:sz w:val="20"/>
          <w:lang w:val="hy-AM"/>
        </w:rPr>
        <w:t>մարտի 27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6764D9">
        <w:rPr>
          <w:rFonts w:ascii="GHEA Grapalat" w:hAnsi="GHEA Grapalat" w:cstheme="minorHAnsi"/>
          <w:sz w:val="20"/>
          <w:lang w:val="af-ZA"/>
        </w:rPr>
        <w:t>«</w:t>
      </w:r>
      <w:r w:rsidR="001C5685">
        <w:rPr>
          <w:rFonts w:ascii="GHEA Grapalat" w:hAnsi="GHEA Grapalat"/>
          <w:sz w:val="20"/>
          <w:lang w:val="af-ZA"/>
        </w:rPr>
        <w:t>ԳՄՄՀ-ԳՀԾՁԲ-24/10</w:t>
      </w:r>
      <w:r w:rsidR="003C0D36" w:rsidRPr="006764D9">
        <w:rPr>
          <w:rFonts w:ascii="GHEA Grapalat" w:hAnsi="GHEA Grapalat" w:cstheme="minorHAnsi"/>
          <w:sz w:val="20"/>
          <w:lang w:val="af-ZA"/>
        </w:rPr>
        <w:t>»</w:t>
      </w:r>
    </w:p>
    <w:p w:rsidR="00D418BA" w:rsidRPr="00D418BA" w:rsidRDefault="00D418BA" w:rsidP="00D418BA">
      <w:pPr>
        <w:rPr>
          <w:lang w:val="af-ZA"/>
        </w:rPr>
      </w:pPr>
    </w:p>
    <w:p w:rsidR="000E3810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1C5685">
        <w:rPr>
          <w:rFonts w:ascii="GHEA Grapalat" w:hAnsi="GHEA Grapalat"/>
          <w:sz w:val="20"/>
          <w:lang w:val="af-ZA"/>
        </w:rPr>
        <w:t>ԳՄՄՀ-ԳՀԾՁԲ-24/10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D5571F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D5571F">
        <w:rPr>
          <w:rFonts w:ascii="GHEA Grapalat" w:hAnsi="GHEA Grapalat" w:cstheme="minorHAnsi"/>
          <w:b w:val="0"/>
          <w:sz w:val="20"/>
          <w:lang w:val="af-ZA"/>
        </w:rPr>
        <w:t>202</w:t>
      </w:r>
      <w:r w:rsidR="003A6D1A">
        <w:rPr>
          <w:rFonts w:ascii="GHEA Grapalat" w:hAnsi="GHEA Grapalat" w:cstheme="minorHAnsi"/>
          <w:b w:val="0"/>
          <w:sz w:val="20"/>
          <w:lang w:val="hy-AM"/>
        </w:rPr>
        <w:t>4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BA03A6">
        <w:rPr>
          <w:rFonts w:ascii="GHEA Grapalat" w:hAnsi="GHEA Grapalat" w:cstheme="minorHAnsi"/>
          <w:b w:val="0"/>
          <w:sz w:val="20"/>
          <w:lang w:val="af-ZA"/>
        </w:rPr>
        <w:t xml:space="preserve">թվականի </w:t>
      </w:r>
      <w:r w:rsidR="00BA03A6" w:rsidRPr="00BA03A6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1C5685">
        <w:rPr>
          <w:rFonts w:ascii="GHEA Grapalat" w:hAnsi="GHEA Grapalat" w:cstheme="minorHAnsi"/>
          <w:b w:val="0"/>
          <w:i/>
          <w:sz w:val="20"/>
          <w:lang w:val="hy-AM"/>
        </w:rPr>
        <w:t>մարրտի 27</w:t>
      </w:r>
      <w:r w:rsidR="003A6D1A">
        <w:rPr>
          <w:rFonts w:ascii="GHEA Grapalat" w:hAnsi="GHEA Grapalat" w:cstheme="minorHAnsi"/>
          <w:b w:val="0"/>
          <w:i/>
          <w:sz w:val="20"/>
          <w:lang w:val="hy-AM"/>
        </w:rPr>
        <w:t>-ի</w:t>
      </w:r>
      <w:r w:rsidR="00533BD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թիվ</w:t>
      </w:r>
      <w:r w:rsidR="00533BD8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533BD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hy-AM"/>
        </w:rPr>
        <w:t>2</w:t>
      </w: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1C5685" w:rsidRPr="00533BD8" w:rsidTr="0031341C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C5685" w:rsidRPr="002B745A" w:rsidRDefault="001C5685" w:rsidP="001C5685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C5685" w:rsidRPr="00984978" w:rsidRDefault="001C5685" w:rsidP="001C56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E032A">
              <w:rPr>
                <w:rFonts w:ascii="GHEA Grapalat" w:hAnsi="GHEA Grapalat"/>
                <w:sz w:val="20"/>
                <w:lang w:val="hy-AM"/>
              </w:rPr>
              <w:t>«</w:t>
            </w:r>
            <w:r w:rsidRPr="006C5D77">
              <w:rPr>
                <w:rFonts w:ascii="GHEA Grapalat" w:hAnsi="GHEA Grapalat"/>
                <w:sz w:val="20"/>
                <w:lang w:val="hy-AM"/>
              </w:rPr>
              <w:t>Ղազարյան Շին</w:t>
            </w:r>
            <w:r w:rsidRPr="007E032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C5685" w:rsidRPr="002B745A" w:rsidRDefault="001C5685" w:rsidP="001C5685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5713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C5685" w:rsidRPr="002B745A" w:rsidRDefault="001C5685" w:rsidP="001C5685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1C5685" w:rsidRPr="002B745A" w:rsidRDefault="001C5685" w:rsidP="001C5685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B5A74" w:rsidRDefault="00AB5A74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AB5A74" w:rsidRDefault="00A02D9F" w:rsidP="009B4D39">
      <w:pPr>
        <w:jc w:val="center"/>
        <w:rPr>
          <w:rFonts w:ascii="GHEA Grapalat" w:hAnsi="GHEA Grapalat" w:cstheme="minorHAnsi"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>Գնման առարկա է</w:t>
      </w:r>
      <w:r w:rsidR="00D5571F">
        <w:rPr>
          <w:rFonts w:ascii="GHEA Grapalat" w:hAnsi="GHEA Grapalat" w:cstheme="minorHAnsi"/>
          <w:sz w:val="20"/>
          <w:lang w:val="hy-AM"/>
        </w:rPr>
        <w:t xml:space="preserve"> </w:t>
      </w:r>
      <w:r w:rsidR="001C5685" w:rsidRPr="001C5685">
        <w:rPr>
          <w:rFonts w:ascii="GHEA Grapalat" w:hAnsi="GHEA Grapalat"/>
          <w:b/>
          <w:sz w:val="20"/>
          <w:lang w:val="hy-AM"/>
        </w:rPr>
        <w:t>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 աշխատանքների նախագծանախահաշվային փաստաթղթերի կազմմ</w:t>
      </w:r>
      <w:r w:rsidR="001C5685">
        <w:rPr>
          <w:rFonts w:ascii="GHEA Grapalat" w:hAnsi="GHEA Grapalat"/>
          <w:b/>
          <w:sz w:val="20"/>
          <w:lang w:val="hy-AM"/>
        </w:rPr>
        <w:t>ան և տրամադրման ծառայություններ</w:t>
      </w:r>
    </w:p>
    <w:p w:rsidR="001D6539" w:rsidRPr="009B4D39" w:rsidRDefault="001D6539" w:rsidP="009B4D39">
      <w:pPr>
        <w:jc w:val="center"/>
        <w:rPr>
          <w:rFonts w:ascii="GHEA Grapalat" w:hAnsi="GHEA Grapalat"/>
          <w:b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7D0393" w:rsidRPr="001C5685" w:rsidTr="00694265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D0393" w:rsidRPr="008A5C33" w:rsidRDefault="007D0393" w:rsidP="007D0393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7D0393" w:rsidRPr="00044B23" w:rsidRDefault="001C5685" w:rsidP="007D0393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lang w:val="hy-AM"/>
              </w:rPr>
            </w:pPr>
            <w:r w:rsidRPr="001C5685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 աշխատանքների նախագծանախահաշվային փաստաթղթերի կազմմ</w:t>
            </w:r>
            <w:r>
              <w:rPr>
                <w:rFonts w:ascii="GHEA Grapalat" w:hAnsi="GHEA Grapalat"/>
                <w:sz w:val="18"/>
                <w:lang w:val="hy-AM"/>
              </w:rPr>
              <w:t>ան և տրամադրման ծառայություններ</w:t>
            </w:r>
          </w:p>
        </w:tc>
      </w:tr>
      <w:tr w:rsidR="001C5685" w:rsidRPr="006C0A32" w:rsidTr="00694265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1C5685" w:rsidRPr="002B745A" w:rsidRDefault="001C5685" w:rsidP="001C5685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1C5685" w:rsidRPr="00984978" w:rsidRDefault="001C5685" w:rsidP="001C56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E032A">
              <w:rPr>
                <w:rFonts w:ascii="GHEA Grapalat" w:hAnsi="GHEA Grapalat"/>
                <w:sz w:val="20"/>
                <w:lang w:val="hy-AM"/>
              </w:rPr>
              <w:t>«</w:t>
            </w:r>
            <w:r w:rsidRPr="006C5D77">
              <w:rPr>
                <w:rFonts w:ascii="GHEA Grapalat" w:hAnsi="GHEA Grapalat"/>
                <w:sz w:val="20"/>
                <w:lang w:val="hy-AM"/>
              </w:rPr>
              <w:t>Ղազարյան Շին</w:t>
            </w:r>
            <w:r w:rsidRPr="007E032A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1C5685" w:rsidRPr="002B745A" w:rsidRDefault="001C5685" w:rsidP="001C5685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C5685" w:rsidRPr="009034F8" w:rsidRDefault="001C5685" w:rsidP="001C56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</w:t>
            </w:r>
            <w:r>
              <w:rPr>
                <w:rFonts w:ascii="GHEA Grapalat" w:hAnsi="GHEA Grapalat"/>
                <w:b/>
                <w:sz w:val="20"/>
              </w:rPr>
              <w:t>0 000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DD5576">
        <w:rPr>
          <w:rFonts w:ascii="GHEA Grapalat" w:hAnsi="GHEA Grapalat" w:cs="Sylfaen"/>
          <w:sz w:val="20"/>
          <w:lang w:val="hy-AM"/>
        </w:rPr>
        <w:t>նվազագույն գին</w:t>
      </w:r>
    </w:p>
    <w:p w:rsidR="00DD5576" w:rsidRPr="00DD5576" w:rsidRDefault="00DD5576" w:rsidP="00DD5576">
      <w:pPr>
        <w:jc w:val="both"/>
        <w:rPr>
          <w:rFonts w:ascii="GHEA Grapalat" w:hAnsi="GHEA Grapalat"/>
          <w:sz w:val="20"/>
          <w:lang w:val="hy-AM"/>
        </w:rPr>
      </w:pPr>
      <w:r w:rsidRPr="00DD5576">
        <w:rPr>
          <w:rFonts w:ascii="GHEA Grapalat" w:hAnsi="GHEA Grapalat"/>
          <w:b/>
          <w:sz w:val="18"/>
          <w:lang w:val="hy-AM"/>
        </w:rPr>
        <w:t xml:space="preserve">1-ին </w:t>
      </w:r>
      <w:r w:rsidRPr="00DD5576">
        <w:rPr>
          <w:rFonts w:ascii="GHEA Grapalat" w:hAnsi="GHEA Grapalat"/>
          <w:sz w:val="20"/>
          <w:lang w:val="hy-AM"/>
        </w:rPr>
        <w:t xml:space="preserve">չափաբաժնի մասով հաղթող (ընտրված) մասնակից է ճանաչվել </w:t>
      </w:r>
      <w:r w:rsidR="00A64E36" w:rsidRPr="00A64E36">
        <w:rPr>
          <w:rFonts w:ascii="GHEA Grapalat" w:hAnsi="GHEA Grapalat"/>
          <w:sz w:val="20"/>
          <w:lang w:val="hy-AM"/>
        </w:rPr>
        <w:t>«Ղազարյան Շին» ՍՊԸ</w:t>
      </w:r>
      <w:r w:rsidRPr="00DD5576">
        <w:rPr>
          <w:rFonts w:ascii="GHEA Grapalat" w:hAnsi="GHEA Grapalat"/>
          <w:sz w:val="20"/>
          <w:lang w:val="hy-AM"/>
        </w:rPr>
        <w:t>-ն:</w:t>
      </w:r>
    </w:p>
    <w:p w:rsidR="00A64E36" w:rsidRPr="00A64E36" w:rsidRDefault="00A64E36" w:rsidP="00A64E36">
      <w:pPr>
        <w:jc w:val="both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A64E36">
        <w:rPr>
          <w:rFonts w:ascii="GHEA Grapalat" w:hAnsi="GHEA Grapalat"/>
          <w:sz w:val="20"/>
          <w:lang w:val="hy-AM"/>
        </w:rPr>
        <w:t>Անգործության ժամկետ չի սահմանվում՝ ըստ «Գնումների մասին» ՀՀ օրենքի 10-րդ հոդվածի 4-րդ կետի 1-ին ենթակետի:</w:t>
      </w:r>
    </w:p>
    <w:p w:rsidR="00A31BED" w:rsidRPr="00D5571F" w:rsidRDefault="007C160D" w:rsidP="00D5571F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D5571F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D5571F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D5571F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880A70" w:rsidRPr="00602176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E3" w:rsidRDefault="00F878E3" w:rsidP="00FD4AD9">
      <w:r>
        <w:separator/>
      </w:r>
    </w:p>
  </w:endnote>
  <w:endnote w:type="continuationSeparator" w:id="0">
    <w:p w:rsidR="00F878E3" w:rsidRDefault="00F878E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65" w:rsidRDefault="00694265" w:rsidP="006942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4265" w:rsidRDefault="00694265" w:rsidP="006942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65" w:rsidRDefault="00694265" w:rsidP="006942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4E36">
      <w:rPr>
        <w:rStyle w:val="a3"/>
        <w:noProof/>
      </w:rPr>
      <w:t>1</w:t>
    </w:r>
    <w:r>
      <w:rPr>
        <w:rStyle w:val="a3"/>
      </w:rPr>
      <w:fldChar w:fldCharType="end"/>
    </w:r>
  </w:p>
  <w:p w:rsidR="00694265" w:rsidRDefault="00694265" w:rsidP="006942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E3" w:rsidRDefault="00F878E3" w:rsidP="00FD4AD9">
      <w:r>
        <w:separator/>
      </w:r>
    </w:p>
  </w:footnote>
  <w:footnote w:type="continuationSeparator" w:id="0">
    <w:p w:rsidR="00F878E3" w:rsidRDefault="00F878E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512A8"/>
    <w:rsid w:val="0006144D"/>
    <w:rsid w:val="00064406"/>
    <w:rsid w:val="00073F56"/>
    <w:rsid w:val="00077386"/>
    <w:rsid w:val="00095B36"/>
    <w:rsid w:val="000A357C"/>
    <w:rsid w:val="000B666B"/>
    <w:rsid w:val="000C5F23"/>
    <w:rsid w:val="000C5FC6"/>
    <w:rsid w:val="000D4496"/>
    <w:rsid w:val="000E3810"/>
    <w:rsid w:val="000F35BA"/>
    <w:rsid w:val="000F756D"/>
    <w:rsid w:val="00103D02"/>
    <w:rsid w:val="00103F14"/>
    <w:rsid w:val="00105376"/>
    <w:rsid w:val="00105D34"/>
    <w:rsid w:val="00107A6A"/>
    <w:rsid w:val="0012333C"/>
    <w:rsid w:val="001255BF"/>
    <w:rsid w:val="001423E4"/>
    <w:rsid w:val="00170685"/>
    <w:rsid w:val="00195C43"/>
    <w:rsid w:val="001A0F5F"/>
    <w:rsid w:val="001A6971"/>
    <w:rsid w:val="001B3CA9"/>
    <w:rsid w:val="001C21F1"/>
    <w:rsid w:val="001C5685"/>
    <w:rsid w:val="001C7783"/>
    <w:rsid w:val="001D5B3C"/>
    <w:rsid w:val="001D6539"/>
    <w:rsid w:val="001E022F"/>
    <w:rsid w:val="00200A5A"/>
    <w:rsid w:val="00203580"/>
    <w:rsid w:val="002160BC"/>
    <w:rsid w:val="00217827"/>
    <w:rsid w:val="00233982"/>
    <w:rsid w:val="002645A8"/>
    <w:rsid w:val="002767E7"/>
    <w:rsid w:val="002863D3"/>
    <w:rsid w:val="002963C7"/>
    <w:rsid w:val="002A54AA"/>
    <w:rsid w:val="002B7021"/>
    <w:rsid w:val="002B745A"/>
    <w:rsid w:val="002F52D1"/>
    <w:rsid w:val="0031341C"/>
    <w:rsid w:val="00333CC4"/>
    <w:rsid w:val="00346D5E"/>
    <w:rsid w:val="0035197C"/>
    <w:rsid w:val="0035713D"/>
    <w:rsid w:val="003579CB"/>
    <w:rsid w:val="003664C1"/>
    <w:rsid w:val="00370509"/>
    <w:rsid w:val="00397DA5"/>
    <w:rsid w:val="003A4511"/>
    <w:rsid w:val="003A6D1A"/>
    <w:rsid w:val="003B58F7"/>
    <w:rsid w:val="003B6136"/>
    <w:rsid w:val="003C0D36"/>
    <w:rsid w:val="003E1343"/>
    <w:rsid w:val="003F2736"/>
    <w:rsid w:val="003F39D0"/>
    <w:rsid w:val="003F61DC"/>
    <w:rsid w:val="0040523A"/>
    <w:rsid w:val="00413C7E"/>
    <w:rsid w:val="00416E83"/>
    <w:rsid w:val="004220C2"/>
    <w:rsid w:val="004304EA"/>
    <w:rsid w:val="00434D8C"/>
    <w:rsid w:val="00441C13"/>
    <w:rsid w:val="00444967"/>
    <w:rsid w:val="00444CA3"/>
    <w:rsid w:val="00447D1A"/>
    <w:rsid w:val="00451FEC"/>
    <w:rsid w:val="00454673"/>
    <w:rsid w:val="004577B6"/>
    <w:rsid w:val="0046263C"/>
    <w:rsid w:val="0046484F"/>
    <w:rsid w:val="00467A9E"/>
    <w:rsid w:val="00474FB5"/>
    <w:rsid w:val="004A08A8"/>
    <w:rsid w:val="004A1256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3BD8"/>
    <w:rsid w:val="005342F6"/>
    <w:rsid w:val="005472C6"/>
    <w:rsid w:val="0055468B"/>
    <w:rsid w:val="0058413B"/>
    <w:rsid w:val="00590387"/>
    <w:rsid w:val="005906CF"/>
    <w:rsid w:val="00590C7C"/>
    <w:rsid w:val="005A23C9"/>
    <w:rsid w:val="005A49BD"/>
    <w:rsid w:val="005B3657"/>
    <w:rsid w:val="005C1A0B"/>
    <w:rsid w:val="005F4D53"/>
    <w:rsid w:val="005F549A"/>
    <w:rsid w:val="00673731"/>
    <w:rsid w:val="006764D9"/>
    <w:rsid w:val="006927F6"/>
    <w:rsid w:val="00694265"/>
    <w:rsid w:val="00696604"/>
    <w:rsid w:val="006B021E"/>
    <w:rsid w:val="006B27CE"/>
    <w:rsid w:val="006C0A32"/>
    <w:rsid w:val="006D48F2"/>
    <w:rsid w:val="006E491A"/>
    <w:rsid w:val="006F1DFE"/>
    <w:rsid w:val="006F5E73"/>
    <w:rsid w:val="00711E8C"/>
    <w:rsid w:val="00715785"/>
    <w:rsid w:val="00716774"/>
    <w:rsid w:val="00742741"/>
    <w:rsid w:val="007507F1"/>
    <w:rsid w:val="007552C6"/>
    <w:rsid w:val="0076379C"/>
    <w:rsid w:val="007B0578"/>
    <w:rsid w:val="007C123A"/>
    <w:rsid w:val="007C160D"/>
    <w:rsid w:val="007D0393"/>
    <w:rsid w:val="007E7F5F"/>
    <w:rsid w:val="007F030A"/>
    <w:rsid w:val="007F4B89"/>
    <w:rsid w:val="00831ED6"/>
    <w:rsid w:val="00840A2F"/>
    <w:rsid w:val="0084157A"/>
    <w:rsid w:val="00861889"/>
    <w:rsid w:val="00862489"/>
    <w:rsid w:val="00880A70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2775"/>
    <w:rsid w:val="008F307C"/>
    <w:rsid w:val="0090543A"/>
    <w:rsid w:val="009276F2"/>
    <w:rsid w:val="00940693"/>
    <w:rsid w:val="009554C9"/>
    <w:rsid w:val="00956F89"/>
    <w:rsid w:val="00963097"/>
    <w:rsid w:val="00967C7A"/>
    <w:rsid w:val="009754DF"/>
    <w:rsid w:val="00991D6E"/>
    <w:rsid w:val="00997EBA"/>
    <w:rsid w:val="009B1379"/>
    <w:rsid w:val="009B2351"/>
    <w:rsid w:val="009B44FA"/>
    <w:rsid w:val="009B4D39"/>
    <w:rsid w:val="009E2DB7"/>
    <w:rsid w:val="009E3C02"/>
    <w:rsid w:val="009F1683"/>
    <w:rsid w:val="009F2DE5"/>
    <w:rsid w:val="009F5C3F"/>
    <w:rsid w:val="009F62DF"/>
    <w:rsid w:val="009F6AB8"/>
    <w:rsid w:val="00A02D9F"/>
    <w:rsid w:val="00A05979"/>
    <w:rsid w:val="00A06D5C"/>
    <w:rsid w:val="00A15C29"/>
    <w:rsid w:val="00A31BED"/>
    <w:rsid w:val="00A32AE2"/>
    <w:rsid w:val="00A34CA1"/>
    <w:rsid w:val="00A64E36"/>
    <w:rsid w:val="00A70159"/>
    <w:rsid w:val="00A703A2"/>
    <w:rsid w:val="00A7487E"/>
    <w:rsid w:val="00A77855"/>
    <w:rsid w:val="00A97929"/>
    <w:rsid w:val="00AA0D69"/>
    <w:rsid w:val="00AA4D03"/>
    <w:rsid w:val="00AB2930"/>
    <w:rsid w:val="00AB5A74"/>
    <w:rsid w:val="00AC44BC"/>
    <w:rsid w:val="00AC6926"/>
    <w:rsid w:val="00AD3C7A"/>
    <w:rsid w:val="00B14A1A"/>
    <w:rsid w:val="00B25C3F"/>
    <w:rsid w:val="00B330DD"/>
    <w:rsid w:val="00B3493B"/>
    <w:rsid w:val="00B34A6C"/>
    <w:rsid w:val="00B46C22"/>
    <w:rsid w:val="00B57916"/>
    <w:rsid w:val="00B607C8"/>
    <w:rsid w:val="00B933C8"/>
    <w:rsid w:val="00BA03A6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51D0D"/>
    <w:rsid w:val="00C84AA8"/>
    <w:rsid w:val="00C84AE8"/>
    <w:rsid w:val="00C8691C"/>
    <w:rsid w:val="00C901BE"/>
    <w:rsid w:val="00C9435A"/>
    <w:rsid w:val="00CA1F92"/>
    <w:rsid w:val="00CA7A62"/>
    <w:rsid w:val="00CB3905"/>
    <w:rsid w:val="00CC7492"/>
    <w:rsid w:val="00CD593A"/>
    <w:rsid w:val="00CE504F"/>
    <w:rsid w:val="00D01C8E"/>
    <w:rsid w:val="00D22AC3"/>
    <w:rsid w:val="00D40277"/>
    <w:rsid w:val="00D418BA"/>
    <w:rsid w:val="00D449C4"/>
    <w:rsid w:val="00D46A64"/>
    <w:rsid w:val="00D54018"/>
    <w:rsid w:val="00D5553D"/>
    <w:rsid w:val="00D5571F"/>
    <w:rsid w:val="00D674B0"/>
    <w:rsid w:val="00D915B7"/>
    <w:rsid w:val="00DC0DE6"/>
    <w:rsid w:val="00DD5576"/>
    <w:rsid w:val="00DD5E02"/>
    <w:rsid w:val="00DF14A4"/>
    <w:rsid w:val="00E14BD2"/>
    <w:rsid w:val="00E2334A"/>
    <w:rsid w:val="00E42D9A"/>
    <w:rsid w:val="00E70575"/>
    <w:rsid w:val="00E87429"/>
    <w:rsid w:val="00EB573E"/>
    <w:rsid w:val="00EC290A"/>
    <w:rsid w:val="00EC68CE"/>
    <w:rsid w:val="00EC6C54"/>
    <w:rsid w:val="00EF16A6"/>
    <w:rsid w:val="00F10505"/>
    <w:rsid w:val="00F16A16"/>
    <w:rsid w:val="00F27BFB"/>
    <w:rsid w:val="00F364D0"/>
    <w:rsid w:val="00F7037E"/>
    <w:rsid w:val="00F75C43"/>
    <w:rsid w:val="00F852CC"/>
    <w:rsid w:val="00F878E3"/>
    <w:rsid w:val="00FA650D"/>
    <w:rsid w:val="00FB2758"/>
    <w:rsid w:val="00FC45E1"/>
    <w:rsid w:val="00FD4AD9"/>
    <w:rsid w:val="00FE2272"/>
    <w:rsid w:val="00FF366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7D0"/>
  <w15:docId w15:val="{4AE4182F-FE79-43D1-B799-8E7B80E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paragraph" w:styleId="2">
    <w:name w:val="Body Text Indent 2"/>
    <w:basedOn w:val="a"/>
    <w:link w:val="20"/>
    <w:rsid w:val="001D653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D6539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150</cp:revision>
  <cp:lastPrinted>2021-08-11T08:58:00Z</cp:lastPrinted>
  <dcterms:created xsi:type="dcterms:W3CDTF">2018-10-04T11:35:00Z</dcterms:created>
  <dcterms:modified xsi:type="dcterms:W3CDTF">2024-03-27T13:12:00Z</dcterms:modified>
</cp:coreProperties>
</file>