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663B6" w14:textId="77777777" w:rsidR="0022631D" w:rsidRPr="00107357" w:rsidRDefault="003A1A58" w:rsidP="003A1A5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99D9FB2" w14:textId="490FEA02" w:rsidR="003A1A58" w:rsidRPr="00D11CF1" w:rsidRDefault="003A1A58" w:rsidP="00D11CF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4F043F16" w14:textId="5380B2E2" w:rsidR="0022555E" w:rsidRPr="00107357" w:rsidRDefault="0022555E" w:rsidP="003A1A58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Գավառի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համայնքապետարանը</w:t>
      </w:r>
      <w:r w:rsidR="007720A6"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>որը գտնվում է</w:t>
      </w:r>
      <w:r w:rsidRPr="00107357">
        <w:rPr>
          <w:rFonts w:ascii="GHEA Grapalat" w:hAnsi="GHEA Grapalat"/>
          <w:sz w:val="20"/>
          <w:szCs w:val="20"/>
          <w:lang w:val="af-ZA"/>
        </w:rPr>
        <w:t xml:space="preserve"> ՀՀ Գեղարքունիքի մարզ, ք.Գավառ, Գր. Լուսավորչի 12 հասցեում</w:t>
      </w:r>
      <w:r w:rsidRPr="00107357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</w:t>
      </w:r>
      <w:r w:rsidRPr="00107357">
        <w:rPr>
          <w:rFonts w:ascii="GHEA Grapalat" w:eastAsia="Times New Roman" w:hAnsi="GHEA Grapalat" w:cs="Sylfaen"/>
          <w:sz w:val="20"/>
          <w:szCs w:val="20"/>
          <w:lang w:val="ru-RU" w:eastAsia="ru-RU"/>
        </w:rPr>
        <w:t>կ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արիքների համար </w:t>
      </w:r>
      <w:r w:rsidR="00DA64CF">
        <w:rPr>
          <w:rFonts w:ascii="GHEA Grapalat" w:hAnsi="GHEA Grapalat"/>
          <w:b/>
          <w:bCs/>
          <w:sz w:val="20"/>
          <w:lang w:val="hy-AM"/>
        </w:rPr>
        <w:t xml:space="preserve">շինարարական </w:t>
      </w:r>
      <w:r w:rsidR="008D4E45" w:rsidRPr="008D4E45">
        <w:rPr>
          <w:rFonts w:ascii="GHEA Grapalat" w:hAnsi="GHEA Grapalat"/>
          <w:b/>
          <w:bCs/>
          <w:sz w:val="20"/>
          <w:lang w:val="hy-AM"/>
        </w:rPr>
        <w:t>աշխատանքների տեխնիկական հսկողության խորհրդատվական ծառայություններ</w:t>
      </w:r>
      <w:r w:rsidR="00C6190B" w:rsidRPr="00107357">
        <w:rPr>
          <w:rFonts w:ascii="GHEA Grapalat" w:hAnsi="GHEA Grapalat"/>
          <w:b/>
          <w:sz w:val="20"/>
          <w:lang w:val="ru-RU"/>
        </w:rPr>
        <w:t>ի</w:t>
      </w:r>
      <w:r w:rsidRPr="00107357">
        <w:rPr>
          <w:rFonts w:ascii="GHEA Grapalat" w:eastAsia="Times New Roman" w:hAnsi="GHEA Grapalat" w:cs="Sylfaen"/>
          <w:sz w:val="14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eastAsia="ru-RU"/>
        </w:rPr>
        <w:t>ձ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E33CB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ԳՄԳՀ-ՀԲՄԽԾՁԲ-</w:t>
      </w:r>
      <w:r w:rsidR="003305C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26/25</w:t>
      </w:r>
      <w:r w:rsidR="00300AAA"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107357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  <w:bookmarkStart w:id="0" w:name="_GoBack"/>
      <w:bookmarkEnd w:id="0"/>
    </w:p>
    <w:tbl>
      <w:tblPr>
        <w:tblW w:w="107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8"/>
        <w:gridCol w:w="90"/>
        <w:gridCol w:w="92"/>
        <w:gridCol w:w="570"/>
        <w:gridCol w:w="868"/>
        <w:gridCol w:w="226"/>
        <w:gridCol w:w="674"/>
        <w:gridCol w:w="178"/>
        <w:gridCol w:w="439"/>
        <w:gridCol w:w="309"/>
        <w:gridCol w:w="243"/>
        <w:gridCol w:w="65"/>
        <w:gridCol w:w="215"/>
        <w:gridCol w:w="145"/>
        <w:gridCol w:w="709"/>
        <w:gridCol w:w="264"/>
        <w:gridCol w:w="133"/>
        <w:gridCol w:w="81"/>
        <w:gridCol w:w="940"/>
        <w:gridCol w:w="859"/>
        <w:gridCol w:w="133"/>
        <w:gridCol w:w="503"/>
        <w:gridCol w:w="276"/>
        <w:gridCol w:w="638"/>
        <w:gridCol w:w="1418"/>
      </w:tblGrid>
      <w:tr w:rsidR="0022631D" w:rsidRPr="00107357" w14:paraId="1192E717" w14:textId="77777777" w:rsidTr="00686CAF">
        <w:trPr>
          <w:trHeight w:val="146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0F51D82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56" w:type="dxa"/>
            <w:gridSpan w:val="25"/>
            <w:shd w:val="clear" w:color="auto" w:fill="auto"/>
            <w:vAlign w:val="center"/>
          </w:tcPr>
          <w:p w14:paraId="067A015C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107357" w14:paraId="3E13DA7E" w14:textId="77777777" w:rsidTr="00686CAF">
        <w:trPr>
          <w:trHeight w:val="110"/>
          <w:jc w:val="center"/>
        </w:trPr>
        <w:tc>
          <w:tcPr>
            <w:tcW w:w="628" w:type="dxa"/>
            <w:vMerge w:val="restart"/>
            <w:shd w:val="clear" w:color="auto" w:fill="auto"/>
            <w:vAlign w:val="center"/>
          </w:tcPr>
          <w:p w14:paraId="4BB8077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34" w:type="dxa"/>
            <w:gridSpan w:val="6"/>
            <w:vMerge w:val="restart"/>
            <w:shd w:val="clear" w:color="auto" w:fill="auto"/>
            <w:vAlign w:val="center"/>
          </w:tcPr>
          <w:p w14:paraId="6E033D3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674" w:type="dxa"/>
            <w:vMerge w:val="restart"/>
            <w:shd w:val="clear" w:color="auto" w:fill="auto"/>
            <w:vAlign w:val="center"/>
          </w:tcPr>
          <w:p w14:paraId="0D5050C8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49" w:type="dxa"/>
            <w:gridSpan w:val="6"/>
            <w:shd w:val="clear" w:color="auto" w:fill="auto"/>
            <w:vAlign w:val="center"/>
          </w:tcPr>
          <w:p w14:paraId="5D37CE6A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40F69678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771" w:type="dxa"/>
            <w:gridSpan w:val="4"/>
            <w:vMerge w:val="restart"/>
            <w:shd w:val="clear" w:color="auto" w:fill="auto"/>
            <w:vAlign w:val="center"/>
          </w:tcPr>
          <w:p w14:paraId="4EF74AE4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056" w:type="dxa"/>
            <w:gridSpan w:val="2"/>
            <w:vMerge w:val="restart"/>
            <w:shd w:val="clear" w:color="auto" w:fill="auto"/>
            <w:vAlign w:val="center"/>
          </w:tcPr>
          <w:p w14:paraId="0000E9BE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107357" w14:paraId="24FBC314" w14:textId="77777777" w:rsidTr="00686CAF">
        <w:trPr>
          <w:trHeight w:val="175"/>
          <w:jc w:val="center"/>
        </w:trPr>
        <w:tc>
          <w:tcPr>
            <w:tcW w:w="628" w:type="dxa"/>
            <w:vMerge/>
            <w:shd w:val="clear" w:color="auto" w:fill="auto"/>
            <w:vAlign w:val="center"/>
          </w:tcPr>
          <w:p w14:paraId="1AB1DDA8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6"/>
            <w:vMerge/>
            <w:shd w:val="clear" w:color="auto" w:fill="auto"/>
            <w:vAlign w:val="center"/>
          </w:tcPr>
          <w:p w14:paraId="34913B0B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14:paraId="4292D3A3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 w:val="restart"/>
            <w:shd w:val="clear" w:color="auto" w:fill="auto"/>
            <w:vAlign w:val="center"/>
          </w:tcPr>
          <w:p w14:paraId="15CDE85D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23" w:type="dxa"/>
            <w:gridSpan w:val="3"/>
            <w:vMerge w:val="restart"/>
            <w:shd w:val="clear" w:color="auto" w:fill="auto"/>
            <w:vAlign w:val="center"/>
          </w:tcPr>
          <w:p w14:paraId="1757EA97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72" w:type="dxa"/>
            <w:gridSpan w:val="6"/>
            <w:shd w:val="clear" w:color="auto" w:fill="auto"/>
            <w:vAlign w:val="center"/>
          </w:tcPr>
          <w:p w14:paraId="22CF5C2D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771" w:type="dxa"/>
            <w:gridSpan w:val="4"/>
            <w:vMerge/>
            <w:shd w:val="clear" w:color="auto" w:fill="auto"/>
          </w:tcPr>
          <w:p w14:paraId="08100278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shd w:val="clear" w:color="auto" w:fill="auto"/>
          </w:tcPr>
          <w:p w14:paraId="693B5A15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107357" w14:paraId="14B6B180" w14:textId="77777777" w:rsidTr="00686CAF">
        <w:trPr>
          <w:trHeight w:val="275"/>
          <w:jc w:val="center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79BDF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3B066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31299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D2D61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2CC1C" w14:textId="77777777" w:rsidR="0022631D" w:rsidRPr="00107357" w:rsidRDefault="0022631D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D4144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D812D" w14:textId="77777777" w:rsidR="0022631D" w:rsidRPr="00107357" w:rsidRDefault="0022631D" w:rsidP="006D3A3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7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6119362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0B4FEFFF" w14:textId="77777777" w:rsidR="0022631D" w:rsidRPr="00107357" w:rsidRDefault="0022631D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0FE" w:rsidRPr="00686CAF" w14:paraId="234DCE72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FC44741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E5497" w14:textId="6BDD7953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համայնքի Արծվաքար թաղամասում հուշարձանի տարածքի հիմնանորոգման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005BD" w14:textId="5F5BB974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F82D" w14:textId="26F7056D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5D25A" w14:textId="6D97E622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3B837" w14:textId="0CC950FA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25000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D093" w14:textId="5F4C64AE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25000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472E5" w14:textId="667DF4BC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համայնքի Արծվաքար թաղամասում հուշարձանի տարածքի հիմնանորոգման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87D5B" w14:textId="7E0B0259" w:rsidR="004430FE" w:rsidRPr="008F6CE1" w:rsidRDefault="004430FE" w:rsidP="004430FE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համայնքի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Արծվաքար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թաղամասում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հուշարձանի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տարածքի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հիմնանորոգման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4FAB5380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EA2FB4D" w14:textId="7AAF3208" w:rsidR="004430FE" w:rsidRPr="008F6CE1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FB760" w14:textId="2A8462F5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քաղաքի Հացառատ թաղամասում խաղարանի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AC833" w14:textId="78889955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F1CB4" w14:textId="2B6F52FB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CE680" w14:textId="68CF3FD2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3B6C9" w14:textId="22343773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en-US"/>
              </w:rPr>
              <w:t>78000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80148" w14:textId="10BF5270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en-US"/>
              </w:rPr>
              <w:t>78000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5ECD7" w14:textId="0922B84D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քաղաքի Հացառատ թաղամասում խաղարանի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FBCB19" w14:textId="07661C60" w:rsidR="004430FE" w:rsidRPr="008F6CE1" w:rsidRDefault="004430FE" w:rsidP="004430FE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քաղաքի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Հացառատ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թաղամասում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խաղարանի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43547908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571BE07" w14:textId="2E1F699F" w:rsidR="004430FE" w:rsidRPr="008F6CE1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93F42C" w14:textId="33D529F2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համայնքի Նորատուս բնակավայրում խաղարանի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B2FD2" w14:textId="5CBF5AA3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68472" w14:textId="34050A83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3FE9A" w14:textId="407121A0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B3715" w14:textId="48400C32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en-US"/>
              </w:rPr>
              <w:t>78000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0CF201" w14:textId="16CA4365" w:rsidR="004430FE" w:rsidRPr="008F5181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en-US"/>
              </w:rPr>
              <w:t>78000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CCDE1" w14:textId="140519F2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6"/>
                <w:szCs w:val="14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 համայնքի Նորատուս բնակավայրում խաղարանի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30F73" w14:textId="735B5514" w:rsidR="004430FE" w:rsidRPr="008F6CE1" w:rsidRDefault="004430FE" w:rsidP="004430FE">
            <w:pPr>
              <w:pStyle w:val="21"/>
              <w:spacing w:line="240" w:lineRule="auto"/>
              <w:rPr>
                <w:rFonts w:ascii="GHEA Grapalat" w:hAnsi="GHEA Grapalat"/>
                <w:sz w:val="16"/>
                <w:szCs w:val="14"/>
                <w:lang w:val="af-ZA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>Գավառ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համայնքի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Նորատուս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բնակավայրում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խաղարանի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69496A35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69ECF172" w14:textId="407C5DE1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7A3D1" w14:textId="13B6F3B2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 xml:space="preserve">Գավառ համայնքի Նորատուս բնակավայրում ֆուտբոլի դաշտի </w:t>
            </w:r>
            <w:r w:rsidRPr="00446D6C">
              <w:rPr>
                <w:rFonts w:ascii="GHEA Grapalat" w:hAnsi="GHEA Grapalat" w:cs="Calibri"/>
                <w:color w:val="000000"/>
              </w:rPr>
              <w:lastRenderedPageBreak/>
              <w:t>ցանկապատի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45700" w14:textId="63835E4B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lastRenderedPageBreak/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A7F2E" w14:textId="41C556DC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DDBEE" w14:textId="4AA21A2D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B1997" w14:textId="5C20B6B3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150000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1B7C7" w14:textId="68882FB6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150000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44C4B" w14:textId="22C126B1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t xml:space="preserve">Գավառ համայնքի Նորատուս բնակավայրում </w:t>
            </w:r>
            <w:r w:rsidRPr="00446D6C">
              <w:rPr>
                <w:rFonts w:ascii="GHEA Grapalat" w:hAnsi="GHEA Grapalat" w:cs="Calibri"/>
                <w:color w:val="000000"/>
              </w:rPr>
              <w:lastRenderedPageBreak/>
              <w:t>ֆուտբոլի դաշտի ցանկապատի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FD4F3" w14:textId="11DBE80A" w:rsidR="004430FE" w:rsidRPr="00686CAF" w:rsidRDefault="004430FE" w:rsidP="004430FE">
            <w:pPr>
              <w:pStyle w:val="21"/>
              <w:spacing w:line="240" w:lineRule="auto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 w:rsidRPr="00446D6C">
              <w:rPr>
                <w:rFonts w:ascii="GHEA Grapalat" w:hAnsi="GHEA Grapalat" w:cs="Calibri"/>
                <w:color w:val="000000"/>
              </w:rPr>
              <w:lastRenderedPageBreak/>
              <w:t>Գավառ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համայնքի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Նորատուս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բնակավայրում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ֆուտբոլի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դաշտի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lastRenderedPageBreak/>
              <w:t>ցանկապատի</w:t>
            </w:r>
            <w:r w:rsidRPr="00686CAF">
              <w:rPr>
                <w:rFonts w:ascii="GHEA Grapalat" w:hAnsi="GHEA Grapalat" w:cs="Calibri"/>
                <w:color w:val="000000"/>
                <w:lang w:val="af-ZA"/>
              </w:rPr>
              <w:t xml:space="preserve"> </w:t>
            </w:r>
            <w:r w:rsidRPr="00446D6C">
              <w:rPr>
                <w:rFonts w:ascii="GHEA Grapalat" w:hAnsi="GHEA Grapalat" w:cs="Calibri"/>
                <w:color w:val="000000"/>
              </w:rPr>
              <w:t>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5E1BAA2F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30A3FFA" w14:textId="665CACFB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5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54CAF" w14:textId="6CAFB1C7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համայնքի Նորատուս բնակավայրի պանթեոնի տարածքի բարեկարգման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BC0DF" w14:textId="47D30B89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3090C" w14:textId="066E62C9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E9A0" w14:textId="53D06E98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577EB" w14:textId="6E0DD760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58000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62F36" w14:textId="4B9B57E5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58000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6E1756" w14:textId="66F61C9B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համայնքի Նորատուս բնակավայրի պանթեոնի տարածքի բարեկարգման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22D96" w14:textId="3C618034" w:rsidR="004430FE" w:rsidRPr="00686CAF" w:rsidRDefault="004430FE" w:rsidP="004430FE">
            <w:pPr>
              <w:pStyle w:val="21"/>
              <w:spacing w:line="240" w:lineRule="auto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համայնքի Նորատուս բնակավայրի պանթեոնի տարածքի բարեկարգման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3DBA6CD7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19DBA8B8" w14:textId="33EE40AF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45A9C" w14:textId="2B440F63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Կոլոտ Հայրապետի անվան հուշաղբյուրի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4DC40" w14:textId="7E2F922F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26B54" w14:textId="02081488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C3475" w14:textId="0B0857D6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53628" w14:textId="240C82BA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113000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B8B93" w14:textId="2187D2EC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113000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66796" w14:textId="0AB44B04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Կոլոտ Հայրապետի անվան հուշաղբյուրի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E0AF85" w14:textId="03802A0E" w:rsidR="004430FE" w:rsidRPr="00686CAF" w:rsidRDefault="004430FE" w:rsidP="004430FE">
            <w:pPr>
              <w:pStyle w:val="21"/>
              <w:spacing w:line="240" w:lineRule="auto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Կոլոտ Հայրապետի անվան հուշաղբյուրի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4430FE" w:rsidRPr="00686CAF" w14:paraId="523A6CC7" w14:textId="77777777" w:rsidTr="00686CAF">
        <w:trPr>
          <w:trHeight w:val="117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08932EC1" w14:textId="266C01D6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5481B" w14:textId="6D0F189C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մարզահրապարակի հատակի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BEACE" w14:textId="27057DCF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դրամ</w:t>
            </w:r>
          </w:p>
        </w:tc>
        <w:tc>
          <w:tcPr>
            <w:tcW w:w="9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4BC71C" w14:textId="18B845F1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27B0E" w14:textId="705FFCEC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7818F" w14:textId="0EFFCEFF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31000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20AA3" w14:textId="72B35C55" w:rsidR="004430FE" w:rsidRDefault="004430FE" w:rsidP="004430FE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C7A5F">
              <w:rPr>
                <w:rFonts w:ascii="GHEA Grapalat" w:hAnsi="GHEA Grapalat"/>
                <w:color w:val="000000" w:themeColor="text1"/>
                <w:lang w:val="hy-AM"/>
              </w:rPr>
              <w:t>31000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EF830" w14:textId="41AE90B9" w:rsidR="004430FE" w:rsidRPr="008F6CE1" w:rsidRDefault="004430FE" w:rsidP="004430FE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 w:cs="Calibri"/>
                <w:color w:val="000000"/>
                <w:sz w:val="16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մարզահրապարակի հատակի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  <w:tc>
          <w:tcPr>
            <w:tcW w:w="20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7435A3" w14:textId="66DA026C" w:rsidR="004430FE" w:rsidRPr="00686CAF" w:rsidRDefault="004430FE" w:rsidP="004430FE">
            <w:pPr>
              <w:pStyle w:val="21"/>
              <w:spacing w:line="240" w:lineRule="auto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Գավառ քաղաքում մարզահրապարակի հատակի կառուցման</w:t>
            </w:r>
            <w:r>
              <w:rPr>
                <w:rFonts w:ascii="GHEA Grapalat" w:hAnsi="GHEA Grapalat"/>
                <w:lang w:val="hy-AM"/>
              </w:rPr>
              <w:t xml:space="preserve"> աշխատանքներ</w:t>
            </w:r>
            <w:r w:rsidRPr="00406B93">
              <w:rPr>
                <w:rFonts w:ascii="GHEA Grapalat" w:hAnsi="GHEA Grapalat"/>
                <w:lang w:val="hy-AM"/>
              </w:rPr>
              <w:t>ի</w:t>
            </w:r>
            <w:r w:rsidRPr="005732CD">
              <w:rPr>
                <w:rFonts w:ascii="GHEA Grapalat" w:hAnsi="GHEA Grapalat"/>
                <w:lang w:val="hy-AM"/>
              </w:rPr>
              <w:t xml:space="preserve"> </w:t>
            </w:r>
            <w:r w:rsidRPr="00406B93">
              <w:rPr>
                <w:rFonts w:ascii="GHEA Grapalat" w:hAnsi="GHEA Grapalat" w:cs="Calibri"/>
                <w:lang w:val="hy-AM"/>
              </w:rPr>
              <w:t>որակի տեխնիկական հսկողության խորհրդատվական ծառայություններ</w:t>
            </w:r>
          </w:p>
        </w:tc>
      </w:tr>
      <w:tr w:rsidR="008F6CE1" w:rsidRPr="00686CAF" w14:paraId="59298C1D" w14:textId="77777777" w:rsidTr="00686CAF">
        <w:trPr>
          <w:trHeight w:val="169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3EDA5632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F6CE1" w:rsidRPr="00686CAF" w14:paraId="0CA796DC" w14:textId="77777777" w:rsidTr="00686CAF">
        <w:trPr>
          <w:trHeight w:val="137"/>
          <w:jc w:val="center"/>
        </w:trPr>
        <w:tc>
          <w:tcPr>
            <w:tcW w:w="44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1071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ընթացակարգը և դրա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3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A7718" w14:textId="2121CC6E" w:rsidR="008F6CE1" w:rsidRPr="008D4E45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Բաց մրցույթ, գնումների մասին ՀՀ օրենք, հոդված 20</w:t>
            </w:r>
          </w:p>
        </w:tc>
      </w:tr>
      <w:tr w:rsidR="008F6CE1" w:rsidRPr="00686CAF" w14:paraId="53F81048" w14:textId="77777777" w:rsidTr="00686CAF">
        <w:trPr>
          <w:trHeight w:val="196"/>
          <w:jc w:val="center"/>
        </w:trPr>
        <w:tc>
          <w:tcPr>
            <w:tcW w:w="1078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4531FCF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F6CE1" w:rsidRPr="00BC4900" w14:paraId="4D3575BD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569F4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Հրավեր ուղարկելու կամ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0EA0A3" w14:textId="3A6149CC" w:rsidR="008F6CE1" w:rsidRPr="00107357" w:rsidRDefault="004430FE" w:rsidP="006D3A3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08</w:t>
            </w:r>
            <w:r w:rsidR="008F6CE1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</w:t>
            </w:r>
            <w:r w:rsidR="008F6CE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04</w:t>
            </w:r>
            <w:r w:rsidR="008F6CE1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</w:t>
            </w:r>
            <w:r w:rsidR="008F6CE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6</w:t>
            </w:r>
            <w:r w:rsidR="008F6CE1" w:rsidRPr="0010735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</w:t>
            </w:r>
            <w:r w:rsidR="008F6CE1" w:rsidRPr="00107357">
              <w:rPr>
                <w:rFonts w:ascii="Times New Roman" w:eastAsia="Times New Roman" w:hAnsi="Times New Roman"/>
                <w:b/>
                <w:sz w:val="16"/>
                <w:szCs w:val="14"/>
                <w:lang w:val="hy-AM" w:eastAsia="ru-RU"/>
              </w:rPr>
              <w:t>․</w:t>
            </w:r>
          </w:p>
        </w:tc>
      </w:tr>
      <w:tr w:rsidR="008F6CE1" w:rsidRPr="00BC4900" w14:paraId="749547BA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1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2BC7D" w14:textId="77777777" w:rsidR="008F6CE1" w:rsidRPr="00BC4900" w:rsidRDefault="008F6CE1" w:rsidP="006D3A30">
            <w:pPr>
              <w:widowControl w:val="0"/>
              <w:spacing w:before="0" w:after="0"/>
              <w:ind w:left="0" w:firstLine="72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C490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35BF4E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F90082" w14:textId="7749C65C" w:rsidR="008F6CE1" w:rsidRPr="00A93E85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</w:tr>
      <w:tr w:rsidR="008F6CE1" w:rsidRPr="00BC4900" w14:paraId="3E9B43AF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4767" w:type="dxa"/>
          <w:trHeight w:val="190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ED95DF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F6CE1" w:rsidRPr="00BC4900" w14:paraId="100A2A7E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1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068D6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2D8E6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7AC66" w14:textId="77777777" w:rsidR="008F6CE1" w:rsidRPr="00BC4900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8B6A" w14:textId="77777777" w:rsidR="008F6CE1" w:rsidRPr="00BC4900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C490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8F6CE1" w:rsidRPr="00107357" w14:paraId="08077474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CD419" w14:textId="77777777" w:rsidR="008F6CE1" w:rsidRPr="00BC4900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31C95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066EB7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24755" w14:textId="77777777" w:rsidR="008F6CE1" w:rsidRPr="00107357" w:rsidRDefault="008F6CE1" w:rsidP="006D3A3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F6CE1" w:rsidRPr="00107357" w14:paraId="47D366E1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4767" w:type="dxa"/>
          <w:trHeight w:val="190"/>
          <w:jc w:val="center"/>
        </w:trPr>
        <w:tc>
          <w:tcPr>
            <w:tcW w:w="601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0B4143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760AC05E" w14:textId="77777777" w:rsidTr="00686CAF">
        <w:trPr>
          <w:trHeight w:val="54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141EA0C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F6CE1" w:rsidRPr="00107357" w14:paraId="7A28F969" w14:textId="77777777" w:rsidTr="00686CAF">
        <w:trPr>
          <w:trHeight w:val="605"/>
          <w:jc w:val="center"/>
        </w:trPr>
        <w:tc>
          <w:tcPr>
            <w:tcW w:w="1468" w:type="dxa"/>
            <w:gridSpan w:val="5"/>
            <w:vMerge w:val="restart"/>
            <w:shd w:val="clear" w:color="auto" w:fill="auto"/>
            <w:vAlign w:val="center"/>
          </w:tcPr>
          <w:p w14:paraId="1582BA55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5" w:type="dxa"/>
            <w:gridSpan w:val="5"/>
            <w:vMerge w:val="restart"/>
            <w:shd w:val="clear" w:color="auto" w:fill="auto"/>
            <w:vAlign w:val="center"/>
          </w:tcPr>
          <w:p w14:paraId="5332FCCF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931" w:type="dxa"/>
            <w:gridSpan w:val="16"/>
            <w:shd w:val="clear" w:color="auto" w:fill="auto"/>
            <w:vAlign w:val="center"/>
          </w:tcPr>
          <w:p w14:paraId="6619784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8F6CE1" w:rsidRPr="00107357" w14:paraId="2426495B" w14:textId="77777777" w:rsidTr="00686CAF">
        <w:trPr>
          <w:trHeight w:val="365"/>
          <w:jc w:val="center"/>
        </w:trPr>
        <w:tc>
          <w:tcPr>
            <w:tcW w:w="1468" w:type="dxa"/>
            <w:gridSpan w:val="5"/>
            <w:vMerge/>
            <w:shd w:val="clear" w:color="auto" w:fill="auto"/>
            <w:vAlign w:val="center"/>
          </w:tcPr>
          <w:p w14:paraId="10F53060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294D96D6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20A05FEB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438C7B7C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F6A17F7" w14:textId="77777777" w:rsidR="008F6CE1" w:rsidRPr="00107357" w:rsidRDefault="008F6CE1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430FE" w:rsidRPr="00107357" w14:paraId="1B643779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5F99BE91" w14:textId="15D0A33C" w:rsidR="004430FE" w:rsidRPr="008F6CE1" w:rsidRDefault="004430FE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1</w:t>
            </w:r>
          </w:p>
        </w:tc>
        <w:tc>
          <w:tcPr>
            <w:tcW w:w="2385" w:type="dxa"/>
            <w:gridSpan w:val="5"/>
            <w:vMerge w:val="restart"/>
            <w:shd w:val="clear" w:color="auto" w:fill="auto"/>
            <w:vAlign w:val="center"/>
          </w:tcPr>
          <w:p w14:paraId="2830A23C" w14:textId="69DEFCEF" w:rsidR="004430FE" w:rsidRPr="008F6CE1" w:rsidRDefault="004430FE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8"/>
              </w:rPr>
            </w:pPr>
            <w:r w:rsidRPr="004430FE">
              <w:rPr>
                <w:rFonts w:ascii="GHEA Grapalat" w:hAnsi="GHEA Grapalat"/>
                <w:sz w:val="18"/>
                <w:lang w:val="ru-RU"/>
              </w:rPr>
              <w:t>«</w:t>
            </w:r>
            <w:r w:rsidRPr="004430FE">
              <w:rPr>
                <w:rFonts w:ascii="GHEA Grapalat" w:hAnsi="GHEA Grapalat"/>
                <w:sz w:val="18"/>
                <w:lang w:val="hy-AM"/>
              </w:rPr>
              <w:t>Արման-Թաման</w:t>
            </w:r>
            <w:r w:rsidRPr="004430FE">
              <w:rPr>
                <w:rFonts w:ascii="GHEA Grapalat" w:hAnsi="GHEA Grapalat"/>
                <w:sz w:val="18"/>
                <w:lang w:val="ru-RU"/>
              </w:rPr>
              <w:t xml:space="preserve">» </w:t>
            </w:r>
            <w:r w:rsidRPr="004430FE">
              <w:rPr>
                <w:rFonts w:ascii="GHEA Grapalat" w:hAnsi="GHEA Grapalat"/>
                <w:sz w:val="18"/>
                <w:lang w:val="hy-AM"/>
              </w:rPr>
              <w:t>ՍՊ</w:t>
            </w:r>
            <w:r w:rsidRPr="004430FE">
              <w:rPr>
                <w:rFonts w:ascii="GHEA Grapalat" w:hAnsi="GHEA Grapalat"/>
                <w:sz w:val="18"/>
                <w:lang w:val="ru-RU"/>
              </w:rPr>
              <w:t>Ը</w:t>
            </w: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6CCC9E4D" w14:textId="1388A0A5" w:rsidR="004430FE" w:rsidRPr="008F5181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00E1ED42" w14:textId="7B879DC0" w:rsidR="004430FE" w:rsidRPr="00F12D60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657A50F" w14:textId="36836EAB" w:rsidR="004430FE" w:rsidRPr="008F5181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</w:tr>
      <w:tr w:rsidR="004430FE" w:rsidRPr="00107357" w14:paraId="1AB71B55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CCB925E" w14:textId="19CE7620" w:rsidR="004430FE" w:rsidRPr="00107357" w:rsidRDefault="004430FE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>Չափաբաժին 2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48BADB57" w14:textId="3CAB8F38" w:rsidR="004430FE" w:rsidRPr="008F6CE1" w:rsidRDefault="004430FE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437D857A" w14:textId="65477BD7" w:rsidR="004430FE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4176703D" w14:textId="0266E477" w:rsidR="004430FE" w:rsidRPr="00F12D60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7BCA29B" w14:textId="6E760B00" w:rsidR="004430FE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</w:tr>
      <w:tr w:rsidR="004430FE" w:rsidRPr="00107357" w14:paraId="316F87F0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66D1E779" w14:textId="7823DCDC" w:rsidR="004430FE" w:rsidRPr="008F6CE1" w:rsidRDefault="004430FE" w:rsidP="006D3A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3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1DAA09DD" w14:textId="1CA22832" w:rsidR="004430FE" w:rsidRPr="008F6CE1" w:rsidRDefault="004430FE" w:rsidP="006D3A30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ru-RU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1F493542" w14:textId="06E42093" w:rsidR="004430FE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568CF3E0" w14:textId="78C268A9" w:rsidR="004430FE" w:rsidRPr="00F12D60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874BC7A" w14:textId="5A0E0A7F" w:rsidR="004430FE" w:rsidRDefault="004430FE" w:rsidP="006D3A30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</w:tr>
      <w:tr w:rsidR="004430FE" w:rsidRPr="00107357" w14:paraId="3A241381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30C8988E" w14:textId="673033AE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4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1A915D40" w14:textId="77777777" w:rsidR="004430FE" w:rsidRPr="008F6CE1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55B315AC" w14:textId="180CA434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150000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525354E1" w14:textId="38040A6D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61EC1D12" w14:textId="6F63A30D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150000</w:t>
            </w:r>
          </w:p>
        </w:tc>
      </w:tr>
      <w:tr w:rsidR="004430FE" w:rsidRPr="00107357" w14:paraId="5256460C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37A734AC" w14:textId="02F6B366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5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249C8C91" w14:textId="77777777" w:rsidR="004430FE" w:rsidRPr="008F6CE1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24C9679A" w14:textId="707F09B6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58000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5D983903" w14:textId="54A46C73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33D01F87" w14:textId="15CA51D6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58000</w:t>
            </w:r>
          </w:p>
        </w:tc>
      </w:tr>
      <w:tr w:rsidR="004430FE" w:rsidRPr="00107357" w14:paraId="6953C501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11BB3C35" w14:textId="78A489F4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6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57016723" w14:textId="77777777" w:rsidR="004430FE" w:rsidRPr="008F6CE1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6BDE9828" w14:textId="6689465D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113000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55802CB1" w14:textId="3B5D4377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313F6D60" w14:textId="6E9AE334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113000</w:t>
            </w:r>
          </w:p>
        </w:tc>
      </w:tr>
      <w:tr w:rsidR="004430FE" w:rsidRPr="00107357" w14:paraId="5C75BFDB" w14:textId="77777777" w:rsidTr="00686CAF">
        <w:trPr>
          <w:trHeight w:val="160"/>
          <w:jc w:val="center"/>
        </w:trPr>
        <w:tc>
          <w:tcPr>
            <w:tcW w:w="1468" w:type="dxa"/>
            <w:gridSpan w:val="5"/>
            <w:shd w:val="clear" w:color="auto" w:fill="auto"/>
            <w:vAlign w:val="center"/>
          </w:tcPr>
          <w:p w14:paraId="31DBF477" w14:textId="4C5592C2" w:rsidR="004430FE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  <w:t>7</w:t>
            </w:r>
          </w:p>
        </w:tc>
        <w:tc>
          <w:tcPr>
            <w:tcW w:w="2385" w:type="dxa"/>
            <w:gridSpan w:val="5"/>
            <w:vMerge/>
            <w:shd w:val="clear" w:color="auto" w:fill="auto"/>
            <w:vAlign w:val="center"/>
          </w:tcPr>
          <w:p w14:paraId="5E3E51F2" w14:textId="77777777" w:rsidR="004430FE" w:rsidRPr="008F6CE1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3104" w:type="dxa"/>
            <w:gridSpan w:val="10"/>
            <w:shd w:val="clear" w:color="auto" w:fill="auto"/>
            <w:vAlign w:val="center"/>
          </w:tcPr>
          <w:p w14:paraId="17DA8D27" w14:textId="171EEDBF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31000</w:t>
            </w:r>
          </w:p>
        </w:tc>
        <w:tc>
          <w:tcPr>
            <w:tcW w:w="1771" w:type="dxa"/>
            <w:gridSpan w:val="4"/>
            <w:shd w:val="clear" w:color="auto" w:fill="auto"/>
            <w:vAlign w:val="center"/>
          </w:tcPr>
          <w:p w14:paraId="3665DBA6" w14:textId="18937A07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 w14:paraId="7CA837E8" w14:textId="1E4F55B4" w:rsidR="004430FE" w:rsidRDefault="004430FE" w:rsidP="004430FE">
            <w:pPr>
              <w:spacing w:before="0" w:after="0"/>
              <w:jc w:val="center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31000</w:t>
            </w:r>
          </w:p>
        </w:tc>
      </w:tr>
      <w:tr w:rsidR="004430FE" w:rsidRPr="00107357" w14:paraId="03E0F829" w14:textId="77777777" w:rsidTr="00686CAF">
        <w:trPr>
          <w:jc w:val="center"/>
        </w:trPr>
        <w:tc>
          <w:tcPr>
            <w:tcW w:w="107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44AA9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430FE" w:rsidRPr="00107357" w14:paraId="042FC509" w14:textId="77777777" w:rsidTr="00686CAF">
        <w:trPr>
          <w:jc w:val="center"/>
        </w:trPr>
        <w:tc>
          <w:tcPr>
            <w:tcW w:w="898" w:type="dxa"/>
            <w:gridSpan w:val="4"/>
            <w:vMerge w:val="restart"/>
            <w:shd w:val="clear" w:color="auto" w:fill="auto"/>
            <w:vAlign w:val="center"/>
          </w:tcPr>
          <w:p w14:paraId="689CEA4D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8" w:type="dxa"/>
            <w:gridSpan w:val="2"/>
            <w:vMerge w:val="restart"/>
            <w:shd w:val="clear" w:color="auto" w:fill="auto"/>
            <w:vAlign w:val="center"/>
          </w:tcPr>
          <w:p w14:paraId="66D568A8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CE952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430FE" w:rsidRPr="00107357" w14:paraId="7754E54D" w14:textId="77777777" w:rsidTr="00686CAF">
        <w:trPr>
          <w:jc w:val="center"/>
        </w:trPr>
        <w:tc>
          <w:tcPr>
            <w:tcW w:w="8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6A05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1589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DE504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77F6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0628D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1688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107357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4430FE" w:rsidRPr="00107357" w14:paraId="7CBFFC59" w14:textId="77777777" w:rsidTr="00686CAF">
        <w:trPr>
          <w:jc w:val="center"/>
        </w:trPr>
        <w:tc>
          <w:tcPr>
            <w:tcW w:w="8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EDC1C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2F73B7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77027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A6073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6F921C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4452C44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0FE" w:rsidRPr="00107357" w14:paraId="7316188D" w14:textId="77777777" w:rsidTr="00686CAF">
        <w:trPr>
          <w:trHeight w:val="331"/>
          <w:jc w:val="center"/>
        </w:trPr>
        <w:tc>
          <w:tcPr>
            <w:tcW w:w="2336" w:type="dxa"/>
            <w:gridSpan w:val="6"/>
            <w:shd w:val="clear" w:color="auto" w:fill="auto"/>
            <w:vAlign w:val="center"/>
          </w:tcPr>
          <w:p w14:paraId="6C40E5C1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48" w:type="dxa"/>
            <w:gridSpan w:val="20"/>
            <w:shd w:val="clear" w:color="auto" w:fill="auto"/>
            <w:vAlign w:val="center"/>
          </w:tcPr>
          <w:p w14:paraId="10BB0E09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430FE" w:rsidRPr="00107357" w14:paraId="1BF596DC" w14:textId="77777777" w:rsidTr="00686CAF">
        <w:trPr>
          <w:trHeight w:val="289"/>
          <w:jc w:val="center"/>
        </w:trPr>
        <w:tc>
          <w:tcPr>
            <w:tcW w:w="1078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1B8DCA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0FE" w:rsidRPr="00107357" w14:paraId="577578F5" w14:textId="77777777" w:rsidTr="00686CAF">
        <w:trPr>
          <w:trHeight w:val="346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457F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BEF3A" w14:textId="3003A0B0" w:rsidR="004430FE" w:rsidRPr="00107357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    </w:t>
            </w:r>
            <w:r w:rsidR="003305C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4430FE" w:rsidRPr="00107357" w14:paraId="225E6D21" w14:textId="77777777" w:rsidTr="00686CAF">
        <w:trPr>
          <w:trHeight w:val="50"/>
          <w:jc w:val="center"/>
        </w:trPr>
        <w:tc>
          <w:tcPr>
            <w:tcW w:w="4685" w:type="dxa"/>
            <w:gridSpan w:val="14"/>
            <w:vMerge w:val="restart"/>
            <w:shd w:val="clear" w:color="auto" w:fill="auto"/>
            <w:vAlign w:val="center"/>
          </w:tcPr>
          <w:p w14:paraId="50AE36A1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2A058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E325A" w14:textId="49561BCD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Անգործության ժամկետի ավարտ</w:t>
            </w:r>
          </w:p>
        </w:tc>
      </w:tr>
      <w:tr w:rsidR="004430FE" w:rsidRPr="00107357" w14:paraId="2E1878FA" w14:textId="77777777" w:rsidTr="00686CAF">
        <w:trPr>
          <w:trHeight w:val="92"/>
          <w:jc w:val="center"/>
        </w:trPr>
        <w:tc>
          <w:tcPr>
            <w:tcW w:w="468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D5AF0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7BC3" w14:textId="767411FF" w:rsidR="004430FE" w:rsidRPr="00107357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6A1C2" w14:textId="773AC3B2" w:rsidR="004430FE" w:rsidRPr="00107357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430FE" w:rsidRPr="00107357" w14:paraId="3CAB7D9F" w14:textId="77777777" w:rsidTr="00686CAF">
        <w:trPr>
          <w:trHeight w:val="344"/>
          <w:jc w:val="center"/>
        </w:trPr>
        <w:tc>
          <w:tcPr>
            <w:tcW w:w="10784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5DF11" w14:textId="2C70A630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</w:t>
            </w:r>
            <w:r w:rsidR="003305C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․</w:t>
            </w:r>
          </w:p>
        </w:tc>
      </w:tr>
      <w:tr w:rsidR="004430FE" w:rsidRPr="00154C49" w14:paraId="4765A1D8" w14:textId="77777777" w:rsidTr="00686CAF">
        <w:trPr>
          <w:trHeight w:val="344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F0CB6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46439" w14:textId="06F761CC" w:rsidR="004430FE" w:rsidRPr="00107357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11.05.2026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430FE" w:rsidRPr="00154C49" w14:paraId="76C16430" w14:textId="77777777" w:rsidTr="00686CAF">
        <w:trPr>
          <w:trHeight w:val="344"/>
          <w:jc w:val="center"/>
        </w:trPr>
        <w:tc>
          <w:tcPr>
            <w:tcW w:w="4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EABB8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6848E5" w14:textId="63F9B274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05.2026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10735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4430FE" w:rsidRPr="00154C49" w14:paraId="0DE05F32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742D6DF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0FE" w:rsidRPr="00154C49" w14:paraId="7ED56EB5" w14:textId="77777777" w:rsidTr="00686CAF">
        <w:trPr>
          <w:jc w:val="center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14:paraId="73B0B922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846" w:type="dxa"/>
            <w:gridSpan w:val="5"/>
            <w:vMerge w:val="restart"/>
            <w:shd w:val="clear" w:color="auto" w:fill="auto"/>
            <w:vAlign w:val="center"/>
          </w:tcPr>
          <w:p w14:paraId="5DBB417D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222" w:type="dxa"/>
            <w:gridSpan w:val="19"/>
            <w:shd w:val="clear" w:color="auto" w:fill="auto"/>
            <w:vAlign w:val="center"/>
          </w:tcPr>
          <w:p w14:paraId="73CC473A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4430FE" w:rsidRPr="00107357" w14:paraId="59049D31" w14:textId="77777777" w:rsidTr="00686CAF">
        <w:trPr>
          <w:trHeight w:val="237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5D0512A8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  <w:vAlign w:val="center"/>
          </w:tcPr>
          <w:p w14:paraId="26A9AF71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56BC57EB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1285B25B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2E181AB0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6DC48C4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8477949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430FE" w:rsidRPr="00107357" w14:paraId="344BB9AD" w14:textId="77777777" w:rsidTr="00686CAF">
        <w:trPr>
          <w:trHeight w:val="238"/>
          <w:jc w:val="center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14:paraId="210F3912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5"/>
            <w:vMerge/>
            <w:shd w:val="clear" w:color="auto" w:fill="auto"/>
            <w:vAlign w:val="center"/>
          </w:tcPr>
          <w:p w14:paraId="600D19F7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1A9FBEF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2132EC8C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9A97FEA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369D11AB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42BBA8E9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430FE" w:rsidRPr="00107357" w14:paraId="2EEA25AD" w14:textId="77777777" w:rsidTr="00686CAF">
        <w:trPr>
          <w:trHeight w:val="263"/>
          <w:jc w:val="center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1F032E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9D3AD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7721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8FA51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B7BA48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25996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E3AC08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6EE4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305CD" w:rsidRPr="00585F53" w14:paraId="683F4F97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7B439A2" w14:textId="4E2E4397" w:rsidR="003305CD" w:rsidRPr="00107357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0813E940" w14:textId="044CAC84" w:rsidR="003305CD" w:rsidRPr="00107357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EE7F737" w14:textId="31B7BA41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14:paraId="2403F750" w14:textId="72FE1E7A" w:rsidR="003305CD" w:rsidRPr="00107357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6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47337521" w14:textId="04C51650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82A3D">
              <w:rPr>
                <w:rFonts w:ascii="GHEA Grapalat" w:hAnsi="GHEA Grapalat" w:cs="Sylfaen"/>
                <w:sz w:val="14"/>
                <w:szCs w:val="16"/>
                <w:lang w:val="ru-RU"/>
              </w:rPr>
              <w:t>Պայմանագրի կնքման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pt-BR"/>
              </w:rPr>
              <w:t xml:space="preserve"> օրվանից </w:t>
            </w:r>
            <w:r w:rsidRPr="00882A3D">
              <w:rPr>
                <w:rFonts w:ascii="GHEA Grapalat" w:hAnsi="GHEA Grapalat" w:cs="Sylfaen"/>
                <w:sz w:val="14"/>
                <w:szCs w:val="16"/>
                <w:lang w:val="hy-AM"/>
              </w:rPr>
              <w:t>համապատասխան շինարարական աշխատանքների ավարտը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C214E41" w14:textId="7F781C80" w:rsidR="003305CD" w:rsidRPr="00107357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4C3D03B" w14:textId="6F4DF3C1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183F40" w14:textId="0D20CB19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25000</w:t>
            </w:r>
          </w:p>
        </w:tc>
      </w:tr>
      <w:tr w:rsidR="003305CD" w:rsidRPr="00585F53" w14:paraId="4F9E8040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63749DBA" w14:textId="0EAAEF12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0BD3C230" w14:textId="0C82FCD4" w:rsidR="003305CD" w:rsidRPr="00107357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5CD6834" w14:textId="3FEE5D36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-2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442378A5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1FD81F0B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12BBF50" w14:textId="08BFDE55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657437E" w14:textId="1C8D199E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C5140A" w14:textId="3E1C4544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</w:tr>
      <w:tr w:rsidR="003305CD" w:rsidRPr="00585F53" w14:paraId="5FFCB552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287F8BD1" w14:textId="4EA23485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40239197" w14:textId="1829FF53" w:rsidR="003305CD" w:rsidRPr="00107357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F951E54" w14:textId="1B3F03F9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06B95981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0FAB6D4D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E8CE8BB" w14:textId="43C12A23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EC92BE5" w14:textId="6C1C8874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5C17D" w14:textId="5D9A0A9B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78000</w:t>
            </w:r>
          </w:p>
        </w:tc>
      </w:tr>
      <w:tr w:rsidR="003305CD" w:rsidRPr="00585F53" w14:paraId="1617D1F3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7EB05B25" w14:textId="2ADE15FE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4EA5A86E" w14:textId="241C227D" w:rsidR="003305CD" w:rsidRPr="008F6CE1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443B65E4" w14:textId="13D3A294" w:rsidR="003305CD" w:rsidRPr="00585F53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-4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35C0C52E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3F593806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CC70E80" w14:textId="5CAAA378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B8439E9" w14:textId="1DABC3FA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E91AF" w14:textId="7995D264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150000</w:t>
            </w:r>
          </w:p>
        </w:tc>
      </w:tr>
      <w:tr w:rsidR="003305CD" w:rsidRPr="00585F53" w14:paraId="58D33AD7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47C93B1A" w14:textId="24FE8C63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5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0DED3422" w14:textId="6663ED60" w:rsidR="003305CD" w:rsidRPr="008F6CE1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FF5AE1A" w14:textId="54EE6889" w:rsidR="003305CD" w:rsidRPr="00585F53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-5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F250CA9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B639AD7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738163A" w14:textId="194E1128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DB98D1A" w14:textId="618A0EC8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58000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71D13" w14:textId="03B550BA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58000</w:t>
            </w:r>
          </w:p>
        </w:tc>
      </w:tr>
      <w:tr w:rsidR="003305CD" w:rsidRPr="00585F53" w14:paraId="19A96424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269DF67F" w14:textId="545C8702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6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15063317" w14:textId="22965F28" w:rsidR="003305CD" w:rsidRPr="008F6CE1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9E2C1BD" w14:textId="35C74A27" w:rsidR="003305CD" w:rsidRPr="00585F53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-6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7B2F34F7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5D0FE89B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465B6C55" w14:textId="62F4E7D9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C57D38B" w14:textId="0865FB02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113000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B4D19" w14:textId="5DE68F90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113000</w:t>
            </w:r>
          </w:p>
        </w:tc>
      </w:tr>
      <w:tr w:rsidR="003305CD" w:rsidRPr="00585F53" w14:paraId="2F8F61E9" w14:textId="77777777" w:rsidTr="00686CAF">
        <w:trPr>
          <w:trHeight w:val="146"/>
          <w:jc w:val="center"/>
        </w:trPr>
        <w:tc>
          <w:tcPr>
            <w:tcW w:w="716" w:type="dxa"/>
            <w:gridSpan w:val="2"/>
            <w:shd w:val="clear" w:color="auto" w:fill="auto"/>
            <w:vAlign w:val="center"/>
          </w:tcPr>
          <w:p w14:paraId="1E9E9A1E" w14:textId="2AABE251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</w:t>
            </w:r>
          </w:p>
        </w:tc>
        <w:tc>
          <w:tcPr>
            <w:tcW w:w="1846" w:type="dxa"/>
            <w:gridSpan w:val="5"/>
            <w:shd w:val="clear" w:color="auto" w:fill="auto"/>
            <w:vAlign w:val="center"/>
          </w:tcPr>
          <w:p w14:paraId="458B42F2" w14:textId="485712C8" w:rsidR="003305CD" w:rsidRPr="008F6CE1" w:rsidRDefault="003305CD" w:rsidP="003305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0A9413C9" w14:textId="488CE054" w:rsidR="003305CD" w:rsidRPr="00585F53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585F53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ԳՄԳՀ-ՀԲՄԽԾՁԲ-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26/25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-7</w:t>
            </w: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14:paraId="6DC7BFA3" w14:textId="77777777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230FC435" w14:textId="77777777" w:rsidR="003305CD" w:rsidRPr="00882A3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6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EE6DFA0" w14:textId="686F5223" w:rsidR="003305CD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6A1DC3B5" w14:textId="4B5B21DD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9D4A4" w14:textId="711E76A7" w:rsidR="003305CD" w:rsidRPr="00A758A4" w:rsidRDefault="003305CD" w:rsidP="003305C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31000</w:t>
            </w:r>
          </w:p>
        </w:tc>
      </w:tr>
      <w:tr w:rsidR="004430FE" w:rsidRPr="0023508D" w14:paraId="2E81B94B" w14:textId="77777777" w:rsidTr="00686CAF">
        <w:trPr>
          <w:trHeight w:val="150"/>
          <w:jc w:val="center"/>
        </w:trPr>
        <w:tc>
          <w:tcPr>
            <w:tcW w:w="10784" w:type="dxa"/>
            <w:gridSpan w:val="26"/>
            <w:shd w:val="clear" w:color="auto" w:fill="auto"/>
            <w:vAlign w:val="center"/>
          </w:tcPr>
          <w:p w14:paraId="20BA84B4" w14:textId="58EAD9B8" w:rsidR="004430FE" w:rsidRPr="0023508D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3508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430FE" w:rsidRPr="00107357" w14:paraId="3E2D168D" w14:textId="77777777" w:rsidTr="00686CAF">
        <w:trPr>
          <w:trHeight w:val="125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E4C29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</w:tc>
        <w:tc>
          <w:tcPr>
            <w:tcW w:w="1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C9989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F20A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74383C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1E08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2D047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430FE" w:rsidRPr="00903E14" w14:paraId="4091A7FA" w14:textId="77777777" w:rsidTr="00686CAF">
        <w:trPr>
          <w:trHeight w:val="681"/>
          <w:jc w:val="center"/>
        </w:trPr>
        <w:tc>
          <w:tcPr>
            <w:tcW w:w="8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6E222" w14:textId="698AE9F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E1410" w14:textId="7CA11F6E" w:rsidR="004430FE" w:rsidRPr="007703B3" w:rsidRDefault="004430FE" w:rsidP="004430FE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 w:rsidRPr="008F6CE1">
              <w:rPr>
                <w:rFonts w:ascii="GHEA Grapalat" w:hAnsi="GHEA Grapalat"/>
                <w:sz w:val="16"/>
                <w:lang w:val="hy-AM"/>
              </w:rPr>
              <w:t>«Արման-Թաման» ՍՊԸ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457E5" w14:textId="12B5B47D" w:rsidR="004430FE" w:rsidRPr="00A758A4" w:rsidRDefault="004430FE" w:rsidP="004430FE">
            <w:pPr>
              <w:ind w:left="40" w:hanging="40"/>
              <w:rPr>
                <w:rFonts w:ascii="GHEA Grapalat" w:hAnsi="GHEA Grapalat"/>
                <w:sz w:val="16"/>
                <w:lang w:val="ru-RU"/>
              </w:rPr>
            </w:pPr>
            <w:r w:rsidRPr="00A758A4">
              <w:rPr>
                <w:rFonts w:ascii="GHEA Grapalat" w:hAnsi="GHEA Grapalat"/>
                <w:sz w:val="16"/>
                <w:lang w:val="hy-AM"/>
              </w:rPr>
              <w:t>ՀՀ Գեղարքունիքի մարզ,գ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.</w:t>
            </w:r>
            <w:r w:rsidRPr="00A758A4">
              <w:rPr>
                <w:rFonts w:ascii="GHEA Grapalat" w:hAnsi="GHEA Grapalat"/>
                <w:sz w:val="16"/>
                <w:lang w:val="hy-AM"/>
              </w:rPr>
              <w:t>Կարմիրգյուղ</w:t>
            </w:r>
          </w:p>
        </w:tc>
        <w:tc>
          <w:tcPr>
            <w:tcW w:w="21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CBADE" w14:textId="61A7F395" w:rsidR="004430FE" w:rsidRPr="00A758A4" w:rsidRDefault="004430FE" w:rsidP="004430F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8"/>
                <w:lang w:val="ru-RU" w:eastAsia="ru-RU"/>
              </w:rPr>
            </w:pPr>
            <w:r w:rsidRPr="00A758A4">
              <w:rPr>
                <w:rFonts w:ascii="GHEA Grapalat" w:hAnsi="GHEA Grapalat"/>
                <w:sz w:val="16"/>
              </w:rPr>
              <w:t>Armenhovhannes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88@</w:t>
            </w:r>
            <w:r w:rsidRPr="00A758A4">
              <w:rPr>
                <w:rFonts w:ascii="GHEA Grapalat" w:hAnsi="GHEA Grapalat"/>
                <w:sz w:val="16"/>
              </w:rPr>
              <w:t>mail</w:t>
            </w:r>
            <w:r w:rsidRPr="00A758A4">
              <w:rPr>
                <w:rFonts w:ascii="GHEA Grapalat" w:hAnsi="GHEA Grapalat"/>
                <w:sz w:val="16"/>
                <w:lang w:val="ru-RU"/>
              </w:rPr>
              <w:t>.</w:t>
            </w:r>
            <w:r w:rsidRPr="00A758A4">
              <w:rPr>
                <w:rFonts w:ascii="GHEA Grapalat" w:hAnsi="GHEA Grapalat"/>
                <w:sz w:val="16"/>
              </w:rPr>
              <w:t>ru</w:t>
            </w:r>
          </w:p>
        </w:tc>
        <w:tc>
          <w:tcPr>
            <w:tcW w:w="2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9BCDB" w14:textId="380D2B79" w:rsidR="004430FE" w:rsidRPr="006D3A30" w:rsidRDefault="004430FE" w:rsidP="004430FE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3A30">
              <w:rPr>
                <w:rFonts w:ascii="GHEA Grapalat" w:hAnsi="GHEA Grapalat"/>
                <w:sz w:val="18"/>
                <w:szCs w:val="20"/>
                <w:lang w:val="hy-AM"/>
              </w:rPr>
              <w:t>11500844540100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EC7BE" w14:textId="3CCF4822" w:rsidR="004430FE" w:rsidRPr="006D3A30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6D3A30">
              <w:rPr>
                <w:rFonts w:ascii="GHEA Grapalat" w:hAnsi="GHEA Grapalat"/>
                <w:sz w:val="18"/>
                <w:szCs w:val="20"/>
                <w:lang w:val="hy-AM"/>
              </w:rPr>
              <w:t>08417115</w:t>
            </w:r>
          </w:p>
        </w:tc>
      </w:tr>
      <w:tr w:rsidR="004430FE" w:rsidRPr="00903E14" w14:paraId="771B75EA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64A3B31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0FE" w:rsidRPr="00686CAF" w14:paraId="218B3E21" w14:textId="77777777" w:rsidTr="00686C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7810C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22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B10E" w14:textId="77777777" w:rsidR="004430FE" w:rsidRPr="00107357" w:rsidRDefault="004430FE" w:rsidP="004430F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10735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0735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430FE" w:rsidRPr="00686CAF" w14:paraId="7694C994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75DB3BDF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0FE" w:rsidRPr="00686CAF" w14:paraId="2771D082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auto"/>
            <w:vAlign w:val="center"/>
          </w:tcPr>
          <w:p w14:paraId="45061E70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14:paraId="16CA8947" w14:textId="77777777" w:rsidR="004430FE" w:rsidRPr="00107357" w:rsidRDefault="004430FE" w:rsidP="004430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7301336B" w14:textId="77777777" w:rsidR="004430FE" w:rsidRPr="00107357" w:rsidRDefault="004430FE" w:rsidP="004430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01E8CC8" w14:textId="77777777" w:rsidR="004430FE" w:rsidRPr="00107357" w:rsidRDefault="004430FE" w:rsidP="004430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0B8056" w14:textId="77777777" w:rsidR="004430FE" w:rsidRPr="00107357" w:rsidRDefault="004430FE" w:rsidP="004430F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7475F78" w14:textId="77777777" w:rsidR="004430FE" w:rsidRPr="00107357" w:rsidRDefault="004430FE" w:rsidP="004430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08268518" w14:textId="77777777" w:rsidR="004430FE" w:rsidRPr="00107357" w:rsidRDefault="004430FE" w:rsidP="004430F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8CC9EF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6CFC55BB" w14:textId="1EA1485F" w:rsidR="004430FE" w:rsidRPr="00107357" w:rsidRDefault="004430FE" w:rsidP="004430F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tender@gavarihamaynqapetaran.am:</w:t>
            </w:r>
          </w:p>
        </w:tc>
      </w:tr>
      <w:tr w:rsidR="004430FE" w:rsidRPr="00686CAF" w14:paraId="4812E3F0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5458E284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0F6D33E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430FE" w:rsidRPr="00107357" w14:paraId="0F2008D1" w14:textId="77777777" w:rsidTr="00686CAF">
        <w:trPr>
          <w:trHeight w:val="475"/>
          <w:jc w:val="center"/>
        </w:trPr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7BF561E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2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22576DE7" w14:textId="1E5BE639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Armeps.am, gnumner.am</w:t>
            </w:r>
          </w:p>
        </w:tc>
      </w:tr>
      <w:tr w:rsidR="004430FE" w:rsidRPr="00107357" w14:paraId="3931E9E6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5AFF01DB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03F716CA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430FE" w:rsidRPr="00686CAF" w14:paraId="09C4BAD2" w14:textId="77777777" w:rsidTr="00686CAF">
        <w:trPr>
          <w:trHeight w:val="427"/>
          <w:jc w:val="center"/>
        </w:trPr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6DDF7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107357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E3C87" w14:textId="49A956F0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 չեն հայտնաբերվել</w:t>
            </w:r>
          </w:p>
        </w:tc>
      </w:tr>
      <w:tr w:rsidR="004430FE" w:rsidRPr="00686CAF" w14:paraId="3A53D7DD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B3FD178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430FE" w:rsidRPr="00107357" w14:paraId="0E7559C3" w14:textId="77777777" w:rsidTr="00686CAF">
        <w:trPr>
          <w:trHeight w:val="427"/>
          <w:jc w:val="center"/>
        </w:trPr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D0902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107357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107357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F75C1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430FE" w:rsidRPr="00107357" w14:paraId="18613903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47014FDA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430FE" w:rsidRPr="00107357" w14:paraId="0A256E6A" w14:textId="77777777" w:rsidTr="00686CAF">
        <w:trPr>
          <w:trHeight w:val="60"/>
          <w:jc w:val="center"/>
        </w:trPr>
        <w:tc>
          <w:tcPr>
            <w:tcW w:w="25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E142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2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29185" w14:textId="77777777" w:rsidR="004430FE" w:rsidRPr="00107357" w:rsidRDefault="004430FE" w:rsidP="004430F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10735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4430FE" w:rsidRPr="00107357" w14:paraId="60D2D71E" w14:textId="77777777" w:rsidTr="00686CAF">
        <w:trPr>
          <w:trHeight w:val="288"/>
          <w:jc w:val="center"/>
        </w:trPr>
        <w:tc>
          <w:tcPr>
            <w:tcW w:w="10784" w:type="dxa"/>
            <w:gridSpan w:val="26"/>
            <w:shd w:val="clear" w:color="auto" w:fill="99CCFF"/>
            <w:vAlign w:val="center"/>
          </w:tcPr>
          <w:p w14:paraId="59099CD7" w14:textId="77777777" w:rsidR="004430FE" w:rsidRPr="00107357" w:rsidRDefault="004430FE" w:rsidP="004430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430FE" w:rsidRPr="00107357" w14:paraId="1F805526" w14:textId="77777777" w:rsidTr="00686CAF">
        <w:trPr>
          <w:trHeight w:val="227"/>
          <w:jc w:val="center"/>
        </w:trPr>
        <w:tc>
          <w:tcPr>
            <w:tcW w:w="10784" w:type="dxa"/>
            <w:gridSpan w:val="26"/>
            <w:shd w:val="clear" w:color="auto" w:fill="auto"/>
            <w:vAlign w:val="center"/>
          </w:tcPr>
          <w:p w14:paraId="13939323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430FE" w:rsidRPr="00107357" w14:paraId="6CB268C6" w14:textId="77777777" w:rsidTr="00686CAF">
        <w:trPr>
          <w:trHeight w:val="47"/>
          <w:jc w:val="center"/>
        </w:trPr>
        <w:tc>
          <w:tcPr>
            <w:tcW w:w="3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75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35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86B41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7569B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4430FE" w:rsidRPr="00107357" w14:paraId="5674BB4F" w14:textId="77777777" w:rsidTr="00686CAF">
        <w:trPr>
          <w:trHeight w:val="47"/>
          <w:jc w:val="center"/>
        </w:trPr>
        <w:tc>
          <w:tcPr>
            <w:tcW w:w="3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6A666C" w14:textId="059C124C" w:rsidR="004430FE" w:rsidRPr="00107357" w:rsidRDefault="003305CD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Սեդա Թամամավեյան</w:t>
            </w:r>
          </w:p>
        </w:tc>
        <w:tc>
          <w:tcPr>
            <w:tcW w:w="35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E805B0" w14:textId="77777777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+374 264 2 34 23</w:t>
            </w:r>
          </w:p>
        </w:tc>
        <w:tc>
          <w:tcPr>
            <w:tcW w:w="38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F2394" w14:textId="792A07CB" w:rsidR="004430FE" w:rsidRPr="00107357" w:rsidRDefault="004430FE" w:rsidP="004430F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0735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gavar.gnumner@gmail.com</w:t>
            </w:r>
          </w:p>
        </w:tc>
      </w:tr>
    </w:tbl>
    <w:p w14:paraId="574297AB" w14:textId="77777777" w:rsidR="001021B0" w:rsidRPr="00107357" w:rsidRDefault="001021B0" w:rsidP="006C57D6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107357" w:rsidSect="00FD4464">
      <w:pgSz w:w="11907" w:h="16840" w:code="9"/>
      <w:pgMar w:top="567" w:right="850" w:bottom="142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3AE78" w14:textId="77777777" w:rsidR="00CB289E" w:rsidRDefault="00CB289E" w:rsidP="0022631D">
      <w:pPr>
        <w:spacing w:before="0" w:after="0"/>
      </w:pPr>
      <w:r>
        <w:separator/>
      </w:r>
    </w:p>
  </w:endnote>
  <w:endnote w:type="continuationSeparator" w:id="0">
    <w:p w14:paraId="49B0B12F" w14:textId="77777777" w:rsidR="00CB289E" w:rsidRDefault="00CB289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273C3" w14:textId="77777777" w:rsidR="00CB289E" w:rsidRDefault="00CB289E" w:rsidP="0022631D">
      <w:pPr>
        <w:spacing w:before="0" w:after="0"/>
      </w:pPr>
      <w:r>
        <w:separator/>
      </w:r>
    </w:p>
  </w:footnote>
  <w:footnote w:type="continuationSeparator" w:id="0">
    <w:p w14:paraId="4EA763E6" w14:textId="77777777" w:rsidR="00CB289E" w:rsidRDefault="00CB289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29F"/>
    <w:rsid w:val="00012170"/>
    <w:rsid w:val="00013D8E"/>
    <w:rsid w:val="000158DB"/>
    <w:rsid w:val="000263BC"/>
    <w:rsid w:val="00037AE5"/>
    <w:rsid w:val="00044EA8"/>
    <w:rsid w:val="00046CCF"/>
    <w:rsid w:val="00051ECE"/>
    <w:rsid w:val="0006760E"/>
    <w:rsid w:val="0007090E"/>
    <w:rsid w:val="00073D66"/>
    <w:rsid w:val="000928E9"/>
    <w:rsid w:val="000A0138"/>
    <w:rsid w:val="000A2038"/>
    <w:rsid w:val="000B0199"/>
    <w:rsid w:val="000E4FF1"/>
    <w:rsid w:val="000F376D"/>
    <w:rsid w:val="001021B0"/>
    <w:rsid w:val="00107357"/>
    <w:rsid w:val="00126DD9"/>
    <w:rsid w:val="00154C49"/>
    <w:rsid w:val="00177523"/>
    <w:rsid w:val="0018422F"/>
    <w:rsid w:val="0019061F"/>
    <w:rsid w:val="00192DFA"/>
    <w:rsid w:val="001A1999"/>
    <w:rsid w:val="001C1BE1"/>
    <w:rsid w:val="001E0091"/>
    <w:rsid w:val="001E0626"/>
    <w:rsid w:val="001E68F1"/>
    <w:rsid w:val="001F0F76"/>
    <w:rsid w:val="0020791E"/>
    <w:rsid w:val="00211EB5"/>
    <w:rsid w:val="0022555E"/>
    <w:rsid w:val="0022631D"/>
    <w:rsid w:val="002344C6"/>
    <w:rsid w:val="0023508D"/>
    <w:rsid w:val="00251D67"/>
    <w:rsid w:val="00295B92"/>
    <w:rsid w:val="002B39E2"/>
    <w:rsid w:val="002C0089"/>
    <w:rsid w:val="002C3CB4"/>
    <w:rsid w:val="002D1A41"/>
    <w:rsid w:val="002D4740"/>
    <w:rsid w:val="002E431E"/>
    <w:rsid w:val="002E4E6F"/>
    <w:rsid w:val="002F16CC"/>
    <w:rsid w:val="002F1FEB"/>
    <w:rsid w:val="002F2C0B"/>
    <w:rsid w:val="00300AAA"/>
    <w:rsid w:val="00301794"/>
    <w:rsid w:val="003142D6"/>
    <w:rsid w:val="003305CD"/>
    <w:rsid w:val="0036662C"/>
    <w:rsid w:val="00371B1D"/>
    <w:rsid w:val="00377348"/>
    <w:rsid w:val="003A1A58"/>
    <w:rsid w:val="003A7BDB"/>
    <w:rsid w:val="003B1256"/>
    <w:rsid w:val="003B2758"/>
    <w:rsid w:val="003B3247"/>
    <w:rsid w:val="003D5704"/>
    <w:rsid w:val="003E3D40"/>
    <w:rsid w:val="003E6978"/>
    <w:rsid w:val="003F0798"/>
    <w:rsid w:val="00400F40"/>
    <w:rsid w:val="00400F93"/>
    <w:rsid w:val="00410D46"/>
    <w:rsid w:val="00431856"/>
    <w:rsid w:val="00433153"/>
    <w:rsid w:val="00433E3C"/>
    <w:rsid w:val="004430FE"/>
    <w:rsid w:val="00472069"/>
    <w:rsid w:val="00474C2F"/>
    <w:rsid w:val="004764CD"/>
    <w:rsid w:val="004838AB"/>
    <w:rsid w:val="004875E0"/>
    <w:rsid w:val="004D078F"/>
    <w:rsid w:val="004E376E"/>
    <w:rsid w:val="00503BCC"/>
    <w:rsid w:val="00505761"/>
    <w:rsid w:val="00521A74"/>
    <w:rsid w:val="00532CCC"/>
    <w:rsid w:val="00542375"/>
    <w:rsid w:val="00546023"/>
    <w:rsid w:val="00557F13"/>
    <w:rsid w:val="00561DFF"/>
    <w:rsid w:val="005737F9"/>
    <w:rsid w:val="005829E4"/>
    <w:rsid w:val="00585F53"/>
    <w:rsid w:val="0059354C"/>
    <w:rsid w:val="00597840"/>
    <w:rsid w:val="005A015D"/>
    <w:rsid w:val="005A32D1"/>
    <w:rsid w:val="005A3E88"/>
    <w:rsid w:val="005B7930"/>
    <w:rsid w:val="005D5FBD"/>
    <w:rsid w:val="006021A3"/>
    <w:rsid w:val="00607C9A"/>
    <w:rsid w:val="006139B5"/>
    <w:rsid w:val="00625478"/>
    <w:rsid w:val="00645932"/>
    <w:rsid w:val="00645BBA"/>
    <w:rsid w:val="00646760"/>
    <w:rsid w:val="00655886"/>
    <w:rsid w:val="0066663C"/>
    <w:rsid w:val="00676127"/>
    <w:rsid w:val="00686CAF"/>
    <w:rsid w:val="00690ECB"/>
    <w:rsid w:val="00692033"/>
    <w:rsid w:val="00693F67"/>
    <w:rsid w:val="006A38B4"/>
    <w:rsid w:val="006A49AE"/>
    <w:rsid w:val="006B2E21"/>
    <w:rsid w:val="006B4110"/>
    <w:rsid w:val="006B44DC"/>
    <w:rsid w:val="006C0266"/>
    <w:rsid w:val="006C4B7C"/>
    <w:rsid w:val="006C57D6"/>
    <w:rsid w:val="006D3A30"/>
    <w:rsid w:val="006E0D92"/>
    <w:rsid w:val="006E1A83"/>
    <w:rsid w:val="006E63DB"/>
    <w:rsid w:val="006E6A4C"/>
    <w:rsid w:val="006E76A5"/>
    <w:rsid w:val="006F2779"/>
    <w:rsid w:val="006F4BF2"/>
    <w:rsid w:val="00704F50"/>
    <w:rsid w:val="007060FC"/>
    <w:rsid w:val="00710EA9"/>
    <w:rsid w:val="00716414"/>
    <w:rsid w:val="00720F97"/>
    <w:rsid w:val="00743A24"/>
    <w:rsid w:val="007475A9"/>
    <w:rsid w:val="007703B3"/>
    <w:rsid w:val="007720A6"/>
    <w:rsid w:val="007732E7"/>
    <w:rsid w:val="0078682E"/>
    <w:rsid w:val="007971B8"/>
    <w:rsid w:val="007B62DF"/>
    <w:rsid w:val="007C0E60"/>
    <w:rsid w:val="007F172A"/>
    <w:rsid w:val="007F1765"/>
    <w:rsid w:val="0081420B"/>
    <w:rsid w:val="0081753D"/>
    <w:rsid w:val="00871F40"/>
    <w:rsid w:val="00882A3D"/>
    <w:rsid w:val="008A02C3"/>
    <w:rsid w:val="008B0429"/>
    <w:rsid w:val="008B31B4"/>
    <w:rsid w:val="008C4E62"/>
    <w:rsid w:val="008C7F95"/>
    <w:rsid w:val="008D4E45"/>
    <w:rsid w:val="008E493A"/>
    <w:rsid w:val="008F4067"/>
    <w:rsid w:val="008F5181"/>
    <w:rsid w:val="008F6CE1"/>
    <w:rsid w:val="00903E14"/>
    <w:rsid w:val="009053F9"/>
    <w:rsid w:val="00917BD2"/>
    <w:rsid w:val="0093109B"/>
    <w:rsid w:val="00932CF5"/>
    <w:rsid w:val="00957521"/>
    <w:rsid w:val="009832EA"/>
    <w:rsid w:val="009A41CE"/>
    <w:rsid w:val="009B7FDB"/>
    <w:rsid w:val="009C5E0F"/>
    <w:rsid w:val="009C5ED9"/>
    <w:rsid w:val="009D2C68"/>
    <w:rsid w:val="009E3CDA"/>
    <w:rsid w:val="009E75FF"/>
    <w:rsid w:val="009F4153"/>
    <w:rsid w:val="00A306F5"/>
    <w:rsid w:val="00A31376"/>
    <w:rsid w:val="00A31820"/>
    <w:rsid w:val="00A355CE"/>
    <w:rsid w:val="00A758A4"/>
    <w:rsid w:val="00A80F3A"/>
    <w:rsid w:val="00A86138"/>
    <w:rsid w:val="00A93E85"/>
    <w:rsid w:val="00AA32E4"/>
    <w:rsid w:val="00AA458A"/>
    <w:rsid w:val="00AB3C27"/>
    <w:rsid w:val="00AB57B8"/>
    <w:rsid w:val="00AD060D"/>
    <w:rsid w:val="00AD07B9"/>
    <w:rsid w:val="00AD26A3"/>
    <w:rsid w:val="00AD283F"/>
    <w:rsid w:val="00AD59DC"/>
    <w:rsid w:val="00B12CF3"/>
    <w:rsid w:val="00B308E5"/>
    <w:rsid w:val="00B313DA"/>
    <w:rsid w:val="00B50261"/>
    <w:rsid w:val="00B75762"/>
    <w:rsid w:val="00B82DE3"/>
    <w:rsid w:val="00B91DE2"/>
    <w:rsid w:val="00B94EA2"/>
    <w:rsid w:val="00B963E9"/>
    <w:rsid w:val="00BA03B0"/>
    <w:rsid w:val="00BA0C21"/>
    <w:rsid w:val="00BB0A93"/>
    <w:rsid w:val="00BC4900"/>
    <w:rsid w:val="00BD3D4E"/>
    <w:rsid w:val="00BE7B06"/>
    <w:rsid w:val="00BF05B8"/>
    <w:rsid w:val="00BF1465"/>
    <w:rsid w:val="00BF4745"/>
    <w:rsid w:val="00C0182B"/>
    <w:rsid w:val="00C05C78"/>
    <w:rsid w:val="00C6190B"/>
    <w:rsid w:val="00C84DF7"/>
    <w:rsid w:val="00C87178"/>
    <w:rsid w:val="00C96337"/>
    <w:rsid w:val="00C96BED"/>
    <w:rsid w:val="00CB289E"/>
    <w:rsid w:val="00CB44D2"/>
    <w:rsid w:val="00CC1F23"/>
    <w:rsid w:val="00CF1F70"/>
    <w:rsid w:val="00D1081B"/>
    <w:rsid w:val="00D11CF1"/>
    <w:rsid w:val="00D350DE"/>
    <w:rsid w:val="00D36189"/>
    <w:rsid w:val="00D46EE8"/>
    <w:rsid w:val="00D572CB"/>
    <w:rsid w:val="00D73246"/>
    <w:rsid w:val="00D80C64"/>
    <w:rsid w:val="00D855B1"/>
    <w:rsid w:val="00D97F11"/>
    <w:rsid w:val="00DA1BE4"/>
    <w:rsid w:val="00DA64CF"/>
    <w:rsid w:val="00DA7835"/>
    <w:rsid w:val="00DE06F1"/>
    <w:rsid w:val="00DE3CEB"/>
    <w:rsid w:val="00DF654A"/>
    <w:rsid w:val="00E13BDD"/>
    <w:rsid w:val="00E20407"/>
    <w:rsid w:val="00E20DA3"/>
    <w:rsid w:val="00E243EA"/>
    <w:rsid w:val="00E33A25"/>
    <w:rsid w:val="00E33CB0"/>
    <w:rsid w:val="00E4188B"/>
    <w:rsid w:val="00E42BD0"/>
    <w:rsid w:val="00E54C4D"/>
    <w:rsid w:val="00E56328"/>
    <w:rsid w:val="00E62117"/>
    <w:rsid w:val="00E979FA"/>
    <w:rsid w:val="00EA01A2"/>
    <w:rsid w:val="00EA18BC"/>
    <w:rsid w:val="00EA568C"/>
    <w:rsid w:val="00EA767F"/>
    <w:rsid w:val="00EB59EE"/>
    <w:rsid w:val="00EF16D0"/>
    <w:rsid w:val="00EF21A5"/>
    <w:rsid w:val="00EF2D00"/>
    <w:rsid w:val="00F04DD7"/>
    <w:rsid w:val="00F10AFE"/>
    <w:rsid w:val="00F12D60"/>
    <w:rsid w:val="00F241F9"/>
    <w:rsid w:val="00F251BE"/>
    <w:rsid w:val="00F31004"/>
    <w:rsid w:val="00F57D7D"/>
    <w:rsid w:val="00F57F1C"/>
    <w:rsid w:val="00F64167"/>
    <w:rsid w:val="00F6673B"/>
    <w:rsid w:val="00F77AAD"/>
    <w:rsid w:val="00F839F3"/>
    <w:rsid w:val="00F916C4"/>
    <w:rsid w:val="00F9236D"/>
    <w:rsid w:val="00FA3112"/>
    <w:rsid w:val="00FA5DF2"/>
    <w:rsid w:val="00FB097B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DE5FC"/>
  <w15:docId w15:val="{C042028D-3697-42A4-BBFA-CB5FC49F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22555E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22555E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rsid w:val="00917BD2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917BD2"/>
    <w:rPr>
      <w:rFonts w:ascii="Arial LatArm" w:eastAsia="Times New Roman" w:hAnsi="Arial LatArm" w:cs="Times New Roman"/>
      <w:sz w:val="20"/>
      <w:szCs w:val="20"/>
    </w:rPr>
  </w:style>
  <w:style w:type="character" w:styleId="aa">
    <w:name w:val="Hyperlink"/>
    <w:rsid w:val="00192DFA"/>
    <w:rPr>
      <w:color w:val="0000FF"/>
      <w:u w:val="single"/>
    </w:rPr>
  </w:style>
  <w:style w:type="paragraph" w:customStyle="1" w:styleId="Default">
    <w:name w:val="Default"/>
    <w:rsid w:val="006C4B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7369-F435-4659-9BA0-5740779C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GSG</cp:lastModifiedBy>
  <cp:revision>81</cp:revision>
  <cp:lastPrinted>2026-05-13T12:11:00Z</cp:lastPrinted>
  <dcterms:created xsi:type="dcterms:W3CDTF">2021-06-28T12:08:00Z</dcterms:created>
  <dcterms:modified xsi:type="dcterms:W3CDTF">2026-05-13T12:11:00Z</dcterms:modified>
</cp:coreProperties>
</file>