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062F33" w:rsidRPr="00062F33">
        <w:rPr>
          <w:rFonts w:ascii="GHEA Grapalat" w:eastAsia="Sylfaen" w:hAnsi="GHEA Grapalat" w:cs="Sylfaen"/>
        </w:rPr>
        <w:t>«</w:t>
      </w:r>
      <w:r w:rsidR="006C4A64" w:rsidRPr="006C4A64">
        <w:rPr>
          <w:rFonts w:ascii="GHEA Grapalat" w:eastAsia="Sylfaen" w:hAnsi="GHEA Grapalat" w:cs="Sylfaen"/>
        </w:rPr>
        <w:t>ՀՀ Գեղարքունիքի մարզի Մարտունի համայնքի Մարտունի քաղաքի և 16 բնակավայրերի      ասֆալտապատ փողոցների փոսալցման ու ճաքալցման աշխատանքների որակի նկատմամբ տեխնիկական հսկողության խորհրդատվական ծառայությունների</w:t>
      </w:r>
      <w:r w:rsidR="00062F33" w:rsidRPr="00062F33">
        <w:rPr>
          <w:rFonts w:ascii="GHEA Grapalat" w:eastAsia="Sylfaen" w:hAnsi="GHEA Grapalat" w:cs="Sylfaen"/>
        </w:rPr>
        <w:t xml:space="preserve">»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6C4A64">
        <w:rPr>
          <w:rFonts w:ascii="GHEA Grapalat" w:eastAsia="Sylfaen" w:hAnsi="GHEA Grapalat" w:cs="Sylfaen"/>
          <w:b/>
        </w:rPr>
        <w:t>ԳՄՄՀ-ՀԲՄԽԾՁԲ-25/12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915"/>
        <w:gridCol w:w="175"/>
        <w:gridCol w:w="158"/>
        <w:gridCol w:w="150"/>
        <w:gridCol w:w="143"/>
        <w:gridCol w:w="284"/>
        <w:gridCol w:w="285"/>
        <w:gridCol w:w="353"/>
        <w:gridCol w:w="360"/>
        <w:gridCol w:w="360"/>
        <w:gridCol w:w="321"/>
        <w:gridCol w:w="249"/>
        <w:gridCol w:w="243"/>
        <w:gridCol w:w="80"/>
        <w:gridCol w:w="162"/>
        <w:gridCol w:w="456"/>
        <w:gridCol w:w="228"/>
        <w:gridCol w:w="201"/>
        <w:gridCol w:w="189"/>
        <w:gridCol w:w="232"/>
        <w:gridCol w:w="175"/>
        <w:gridCol w:w="136"/>
        <w:gridCol w:w="181"/>
        <w:gridCol w:w="24"/>
        <w:gridCol w:w="136"/>
        <w:gridCol w:w="598"/>
        <w:gridCol w:w="349"/>
        <w:gridCol w:w="402"/>
        <w:gridCol w:w="272"/>
        <w:gridCol w:w="228"/>
        <w:gridCol w:w="27"/>
        <w:gridCol w:w="114"/>
        <w:gridCol w:w="145"/>
        <w:gridCol w:w="848"/>
      </w:tblGrid>
      <w:tr w:rsidR="005B73D6" w:rsidRPr="00062F33" w:rsidTr="00594AB3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6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594AB3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B2143F" w:rsidRPr="00671051" w:rsidTr="00363731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6269" w:rsidRDefault="006C4A64" w:rsidP="00B2143F">
            <w:pPr>
              <w:jc w:val="center"/>
              <w:rPr>
                <w:rFonts w:ascii="GHEA Grapalat" w:hAnsi="GHEA Grapalat"/>
                <w:lang w:val="hy-AM"/>
              </w:rPr>
            </w:pPr>
            <w:r w:rsidRPr="00E62D1A">
              <w:rPr>
                <w:rFonts w:ascii="GHEA Grapalat" w:hAnsi="GHEA Grapalat" w:cs="Sylfaen"/>
                <w:lang w:val="hy-AM"/>
              </w:rPr>
              <w:t>ՀՀ Գեղարքունիքի մարզի Մարտունի համայնքի Մարտունի քաղաքի և 16 բնակավայրերի      ասֆալտապատ փողոցների փոսալցման ու ճաքալցման աշխատանքների որակի նկատմամբ տեխնիկական հսկողության խորհրդատվական ծառայություններ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B2143F" w:rsidP="00B214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671051" w:rsidRDefault="006C4A64" w:rsidP="00B2143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1 135 300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143F" w:rsidRPr="00062F33" w:rsidRDefault="006C4A64" w:rsidP="00B2143F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1 135 300</w:t>
            </w:r>
          </w:p>
        </w:tc>
        <w:tc>
          <w:tcPr>
            <w:tcW w:w="2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հսկողությունը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պատվիրատուի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տրամադրվող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նախագծանախահաշվային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հիման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վրա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ապահովի 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իրականացումը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որակով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ինժեներական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նախագծերին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առանձնահատկություններին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:</w:t>
            </w:r>
          </w:p>
          <w:p w:rsidR="00B2143F" w:rsidRPr="009B5953" w:rsidRDefault="00B2143F" w:rsidP="00B2143F">
            <w:pPr>
              <w:rPr>
                <w:rFonts w:ascii="GHEA Grapalat" w:hAnsi="GHEA Grapalat"/>
                <w:sz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Տեխնիկական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հսկողության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ծառայությունները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պետք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է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իրականացվեն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Քաղաքաշինության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նախարարի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28.04.1998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.-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N44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հրամանով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հաստատված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որակի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տեխնիկական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հսկողության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իրականացման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հրահանգով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Պատվիրատուի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տրամադրվող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պարտականությունների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շրջանակներում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:</w:t>
            </w:r>
          </w:p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B2143F" w:rsidRPr="0029651D" w:rsidRDefault="00B2143F" w:rsidP="00B2143F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սկզբից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մինչև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ավարտը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ընկած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ժամանակահատվածում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պարբերաբար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լուսանկարահանել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օբյեկտի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վիճակը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ներկայացնել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հաշվետվություն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կատարված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աշխատանքների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վերաբերյալ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ներկայացվող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կատարողական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ակտի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կատարվող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կապալի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նորմերին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կանոններին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Կապալառուի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պարտավորությունների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շեղում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հայտ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նաբերելուց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անհապաղ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տեղեկացնել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Պատվիրատուին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`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կցելով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հիմնավորումը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հաստատել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աշխատանքային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կատարողական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փաստաթղթ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երը՝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նախապատ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րաստված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Կապալառուի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կողմից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վերահսկել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նյութերի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շինարարական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ընթացքը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որպեսզի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մասնագրերին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մյուս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համապատասխանությունը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: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Արգելել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փոփոխել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նյութերը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համապատաս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խանում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պայմաններին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վերահսկել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գնահատել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գործընթացը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որպեսզի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ապահովվի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ավարտը՝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համաձայն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մեջ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նշված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ժամանակացույցի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փորձարկումների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արդյունքները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ապահովման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: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Ստուգել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փաստաթղթ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երը (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թվում՝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բոլոր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ծավալային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չափերը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հաշվարկները)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համապա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տասխան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վճարումները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իրականացնելու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քանակի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ամենօրյա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հսկումը (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համապատասխան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նշում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կատարելով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մատյանում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)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փորձար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կումները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կատարվում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կապալի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պայմանագրի իրականացման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շրջանակում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շինարարության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</w:t>
            </w:r>
            <w:r w:rsidRPr="0029651D">
              <w:rPr>
                <w:rFonts w:ascii="GHEA Grapalat" w:hAnsi="GHEA Grapalat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առաջացող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խնդիրների դեպքում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առաջարկել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այն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գործողությունները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,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որոնք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lastRenderedPageBreak/>
              <w:t>անհրաժեշտ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կլինեն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softHyphen/>
              <w:t>քային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ժամանակացույցը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պահպանելու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համար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աշխատանքների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ծավալների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չափագրումներ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մասնակցել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կատարողական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փաստաթղթերի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կազմմանը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և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 xml:space="preserve"> </w:t>
            </w:r>
            <w:r w:rsidRPr="0029651D">
              <w:rPr>
                <w:rFonts w:ascii="GHEA Grapalat" w:hAnsi="GHEA Grapalat" w:cs="Sylfaen"/>
                <w:b/>
                <w:sz w:val="16"/>
                <w:szCs w:val="16"/>
                <w:lang w:val="de-DE"/>
              </w:rPr>
              <w:t>հաստատմանը</w:t>
            </w:r>
            <w:r w:rsidRPr="0029651D">
              <w:rPr>
                <w:rFonts w:ascii="GHEA Grapalat" w:hAnsi="GHEA Grapalat" w:cs="Arial Armenian"/>
                <w:b/>
                <w:sz w:val="16"/>
                <w:szCs w:val="16"/>
                <w:lang w:val="de-DE"/>
              </w:rPr>
              <w:t>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B2143F" w:rsidRPr="0029651D" w:rsidRDefault="00B2143F" w:rsidP="00B2143F">
            <w:pPr>
              <w:numPr>
                <w:ilvl w:val="0"/>
                <w:numId w:val="3"/>
              </w:numPr>
              <w:spacing w:after="0" w:line="240" w:lineRule="auto"/>
              <w:ind w:left="17" w:firstLine="182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Պատվիրատուի ցուցումով չափագրել կատարման ենթակա աշխատանքները,</w:t>
            </w:r>
          </w:p>
          <w:p w:rsidR="00B2143F" w:rsidRPr="00F566BF" w:rsidRDefault="00B2143F" w:rsidP="00B2143F">
            <w:pPr>
              <w:jc w:val="center"/>
              <w:rPr>
                <w:rFonts w:ascii="GHEA Grapalat" w:hAnsi="GHEA Grapalat"/>
              </w:rPr>
            </w:pP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ապահովել  տեխ.  </w:t>
            </w:r>
            <w:r w:rsidRPr="0029651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հսկիչի  մշտական ներկայությունը օբյեկտներում:</w:t>
            </w:r>
          </w:p>
        </w:tc>
      </w:tr>
      <w:tr w:rsidR="005B73D6" w:rsidRPr="00671051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6C4A64" w:rsidTr="00594AB3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2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5B73D6" w:rsidRPr="006C4A64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062F33" w:rsidTr="00594AB3">
        <w:tc>
          <w:tcPr>
            <w:tcW w:w="73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6C4A64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05</w:t>
            </w:r>
            <w:r w:rsidR="00936731" w:rsidRPr="00062F33">
              <w:rPr>
                <w:rFonts w:ascii="GHEA Grapalat" w:eastAsia="Sylfaen" w:hAnsi="GHEA Grapalat" w:cs="Sylfaen"/>
              </w:rPr>
              <w:t>.0</w:t>
            </w:r>
            <w:r>
              <w:rPr>
                <w:rFonts w:ascii="GHEA Grapalat" w:eastAsia="Sylfaen" w:hAnsi="GHEA Grapalat" w:cs="Sylfaen"/>
                <w:lang w:val="en-US"/>
              </w:rPr>
              <w:t>2</w:t>
            </w:r>
            <w:r w:rsidR="00936731" w:rsidRPr="00062F33">
              <w:rPr>
                <w:rFonts w:ascii="GHEA Grapalat" w:eastAsia="Sylfaen" w:hAnsi="GHEA Grapalat" w:cs="Sylfaen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1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594AB3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CC65F6" w:rsidRPr="00062F33" w:rsidTr="00594AB3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062F33" w:rsidRDefault="00CC65F6" w:rsidP="00CC65F6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79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CC65F6" w:rsidRDefault="00CC65F6" w:rsidP="00CC65F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C65F6">
              <w:rPr>
                <w:rFonts w:ascii="GHEA Grapalat" w:hAnsi="GHEA Grapalat"/>
              </w:rPr>
              <w:t>ՀՀ Գեղարքունիքի մարզի Մարտունի համայնքի Մարտունի քաղաքի և 16 բնակավայրերի      ասֆալտապատ փողոցների փոսալցման ու ճաքալցման աշխատանքների</w:t>
            </w:r>
            <w:r w:rsidRPr="00CC65F6">
              <w:rPr>
                <w:rFonts w:ascii="GHEA Grapalat" w:hAnsi="GHEA Grapalat"/>
                <w:i/>
              </w:rPr>
              <w:t xml:space="preserve"> </w:t>
            </w:r>
            <w:r w:rsidRPr="00CC65F6">
              <w:rPr>
                <w:rFonts w:ascii="GHEA Grapalat" w:hAnsi="GHEA Grapalat"/>
              </w:rPr>
              <w:t>որակի նկատմամբ տեխնիկական հսկողության խորհրդատվական ծառայություններ</w:t>
            </w:r>
          </w:p>
        </w:tc>
      </w:tr>
      <w:tr w:rsidR="00CC65F6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062F33" w:rsidRDefault="00CC65F6" w:rsidP="00CC65F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D14A64" w:rsidRDefault="00CC65F6" w:rsidP="00CC65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lang w:val="hy-AM"/>
              </w:rPr>
              <w:t>145 000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en-US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145 000</w:t>
            </w:r>
          </w:p>
        </w:tc>
      </w:tr>
      <w:tr w:rsidR="00CC65F6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5C032D" w:rsidRDefault="00CC65F6" w:rsidP="00CC65F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B7309A" w:rsidRDefault="00CC65F6" w:rsidP="00CC65F6">
            <w:pPr>
              <w:jc w:val="center"/>
              <w:rPr>
                <w:rFonts w:ascii="GHEA Grapalat" w:hAnsi="GHEA Grapalat"/>
                <w:lang w:val="hy-AM"/>
              </w:rPr>
            </w:pPr>
            <w:r w:rsidRPr="00ED1B68">
              <w:rPr>
                <w:rFonts w:ascii="GHEA Grapalat" w:hAnsi="GHEA Grapalat"/>
                <w:lang w:val="hy-AM"/>
              </w:rPr>
              <w:t>«ՆՈ ՕՆԱ»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lang w:val="hy-AM"/>
              </w:rPr>
              <w:t>339 000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en-US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en-US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339 000</w:t>
            </w:r>
          </w:p>
        </w:tc>
      </w:tr>
      <w:tr w:rsidR="00CC65F6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Default="00CC65F6" w:rsidP="00CC65F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E10927" w:rsidRDefault="00CC65F6" w:rsidP="00CC65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«Վերտիկալ»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lang w:val="hy-AM"/>
              </w:rPr>
              <w:t>375 000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75 000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450 000</w:t>
            </w:r>
          </w:p>
        </w:tc>
      </w:tr>
      <w:tr w:rsidR="00CC65F6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Default="00CC65F6" w:rsidP="00CC65F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D14A64" w:rsidRDefault="00CC65F6" w:rsidP="00CC65F6">
            <w:pPr>
              <w:jc w:val="center"/>
              <w:rPr>
                <w:rFonts w:ascii="GHEA Grapalat" w:hAnsi="GHEA Grapalat"/>
                <w:lang w:val="hy-AM"/>
              </w:rPr>
            </w:pPr>
            <w:r w:rsidRPr="00D14A64">
              <w:rPr>
                <w:rFonts w:ascii="GHEA Grapalat" w:hAnsi="GHEA Grapalat"/>
                <w:lang w:val="hy-AM"/>
              </w:rPr>
              <w:t>«</w:t>
            </w:r>
            <w:r w:rsidRPr="00250899">
              <w:rPr>
                <w:rFonts w:ascii="GHEA Grapalat" w:hAnsi="GHEA Grapalat"/>
                <w:lang w:val="hy-AM"/>
              </w:rPr>
              <w:t>ԼԻՎԱԼ ՔՈՆԹՐՈԼ</w:t>
            </w:r>
            <w:r w:rsidRPr="00D14A64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lang w:val="hy-AM"/>
              </w:rPr>
              <w:t>499 000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 xml:space="preserve">99 800 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598 800</w:t>
            </w:r>
          </w:p>
        </w:tc>
      </w:tr>
      <w:tr w:rsidR="00CC65F6" w:rsidRPr="00062F33" w:rsidTr="008136F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Default="00CC65F6" w:rsidP="00CC65F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5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D14A64" w:rsidRDefault="00CC65F6" w:rsidP="00CC65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«ԿՈՓ»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lang w:val="hy-AM"/>
              </w:rPr>
              <w:t>790 000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0</w:t>
            </w:r>
          </w:p>
        </w:tc>
        <w:tc>
          <w:tcPr>
            <w:tcW w:w="1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65F6" w:rsidRPr="009029E3" w:rsidRDefault="00CC65F6" w:rsidP="00CC65F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lang w:val="hy-AM"/>
              </w:rPr>
            </w:pPr>
            <w:r w:rsidRPr="009029E3">
              <w:rPr>
                <w:rFonts w:ascii="GHEA Grapalat" w:hAnsi="GHEA Grapalat" w:cs="Arial LatArm"/>
                <w:b/>
                <w:bCs/>
                <w:lang w:val="hy-AM"/>
              </w:rPr>
              <w:t>790 000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rPr>
          <w:trHeight w:val="1"/>
        </w:trPr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առկայությունը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lastRenderedPageBreak/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RPr="00062F33" w:rsidTr="00594AB3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8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2B4941" w:rsidRDefault="0000000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B7607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15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5B73D6" w:rsidRPr="00062F33" w:rsidTr="00594AB3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5C032D" w:rsidRDefault="00B7607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16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5C032D" w:rsidRDefault="00B7607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26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.0</w:t>
            </w:r>
            <w:r w:rsidR="006C7EAB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5C032D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 w:rsidR="008D39E5"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B76077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02</w:t>
            </w:r>
            <w:r w:rsidR="005C032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0</w:t>
            </w:r>
            <w:r w:rsidR="00B76077" w:rsidRPr="00B76077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6C7EAB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04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6C7EAB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04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.0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6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5B73D6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5B73D6" w:rsidRPr="00062F33" w:rsidTr="00594AB3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A04549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A04549" w:rsidRPr="00062F33" w:rsidTr="00A04549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D14A64" w:rsidRDefault="00A04549" w:rsidP="00A045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6C4A64" w:rsidP="00A045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2779D0">
              <w:rPr>
                <w:rFonts w:ascii="GHEA Grapalat" w:eastAsia="Sylfaen" w:hAnsi="GHEA Grapalat" w:cs="Sylfaen"/>
                <w:szCs w:val="24"/>
              </w:rPr>
              <w:t>ԳՄՄՀ-ՀԲՄԽԾՁԲ-25/12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872B60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04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6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7E1CA6" w:rsidRDefault="00B76077" w:rsidP="00A045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14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 w:rsidR="00A04549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0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7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  <w:lang w:val="hy-AM"/>
              </w:rPr>
              <w:t>5</w:t>
            </w:r>
            <w:r w:rsidR="00A04549" w:rsidRPr="007E1CA6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="00A04549" w:rsidRPr="007E1CA6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616EF7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1</w:t>
            </w:r>
            <w:r w:rsidR="00B76077"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45</w:t>
            </w: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 xml:space="preserve"> 000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A04549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1</w:t>
            </w:r>
            <w:r w:rsidR="00B76077"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45</w:t>
            </w: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 xml:space="preserve"> 000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5B73D6" w:rsidRPr="00062F33" w:rsidTr="00594AB3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A04549" w:rsidRPr="00062F33" w:rsidTr="00FA4F95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D14A64" w:rsidRDefault="00A04549" w:rsidP="00A045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«ԲՈՒԼԳԱՐՈ»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161F91" w:rsidRDefault="00A04549" w:rsidP="00A04549">
            <w:pPr>
              <w:tabs>
                <w:tab w:val="left" w:pos="408"/>
              </w:tabs>
              <w:rPr>
                <w:rFonts w:ascii="GHEA Grapalat" w:hAnsi="GHEA Grapalat"/>
                <w:lang w:val="hy-AM"/>
              </w:rPr>
            </w:pPr>
            <w:r w:rsidRPr="00FB41C8">
              <w:rPr>
                <w:rFonts w:ascii="GHEA Grapalat" w:hAnsi="GHEA Grapalat"/>
                <w:lang w:val="hy-AM"/>
              </w:rPr>
              <w:t>ՀՀ Գեղարքունիքի մարզ, հ.</w:t>
            </w:r>
            <w:r w:rsidRPr="00E22B3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B41C8">
              <w:rPr>
                <w:rFonts w:ascii="GHEA Grapalat" w:hAnsi="GHEA Grapalat"/>
                <w:lang w:val="hy-AM"/>
              </w:rPr>
              <w:t>Վերին Գետաշեն, Ա թղմ. 5փ. տ3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A04549" w:rsidRDefault="00A04549" w:rsidP="00A04549">
            <w:pPr>
              <w:spacing w:after="0" w:line="240" w:lineRule="auto"/>
              <w:ind w:left="576" w:hanging="576"/>
              <w:rPr>
                <w:rFonts w:ascii="GHEA Grapalat" w:hAnsi="GHEA Grapalat"/>
              </w:rPr>
            </w:pPr>
            <w:r w:rsidRPr="00A04549">
              <w:rPr>
                <w:rFonts w:ascii="GHEA Grapalat" w:hAnsi="GHEA Grapalat"/>
              </w:rPr>
              <w:t>bulgarollc@yandex.ru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594AB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41C8">
              <w:rPr>
                <w:rFonts w:ascii="GHEA Grapalat" w:hAnsi="GHEA Grapalat"/>
                <w:lang w:val="hy-AM"/>
              </w:rPr>
              <w:t>220193335571000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04549" w:rsidRPr="00062F33" w:rsidRDefault="00A04549" w:rsidP="00A045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41C8">
              <w:rPr>
                <w:rFonts w:ascii="GHEA Grapalat" w:hAnsi="GHEA Grapalat"/>
                <w:lang w:val="hy-AM"/>
              </w:rPr>
              <w:t>08423975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354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594AB3">
        <w:tc>
          <w:tcPr>
            <w:tcW w:w="1077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RPr="00062F33" w:rsidTr="00594AB3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B73D6" w:rsidRPr="00062F33" w:rsidRDefault="00310E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310E51">
              <w:rPr>
                <w:rFonts w:ascii="GHEA Grapalat" w:eastAsia="GHEA Grapalat" w:hAnsi="GHEA Grapalat" w:cs="GHEA Grapalat"/>
                <w:color w:val="000000"/>
                <w:szCs w:val="24"/>
                <w:shd w:val="clear" w:color="auto" w:fill="FFFFFF"/>
              </w:rPr>
              <w:t>m</w:t>
            </w:r>
            <w:r w:rsidR="00000000" w:rsidRPr="00310E51">
              <w:rPr>
                <w:rFonts w:ascii="GHEA Grapalat" w:eastAsia="GHEA Grapalat" w:hAnsi="GHEA Grapalat" w:cs="GHEA Grapalat"/>
                <w:color w:val="000000"/>
                <w:szCs w:val="24"/>
                <w:shd w:val="clear" w:color="auto" w:fill="FFFFFF"/>
              </w:rPr>
              <w:t>artunignum@mail.ru</w:t>
            </w:r>
          </w:p>
        </w:tc>
      </w:tr>
    </w:tbl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59820">
    <w:abstractNumId w:val="1"/>
  </w:num>
  <w:num w:numId="2" w16cid:durableId="429739460">
    <w:abstractNumId w:val="0"/>
  </w:num>
  <w:num w:numId="3" w16cid:durableId="114138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2779D0"/>
    <w:rsid w:val="002B4941"/>
    <w:rsid w:val="00310E51"/>
    <w:rsid w:val="003A242B"/>
    <w:rsid w:val="00594AB3"/>
    <w:rsid w:val="005B73D6"/>
    <w:rsid w:val="005C032D"/>
    <w:rsid w:val="00602A61"/>
    <w:rsid w:val="00616EF7"/>
    <w:rsid w:val="00671051"/>
    <w:rsid w:val="006C4A64"/>
    <w:rsid w:val="006C7EAB"/>
    <w:rsid w:val="0070203B"/>
    <w:rsid w:val="007B5340"/>
    <w:rsid w:val="007D0C97"/>
    <w:rsid w:val="007E1CA6"/>
    <w:rsid w:val="00872B60"/>
    <w:rsid w:val="008D39E5"/>
    <w:rsid w:val="008F00DB"/>
    <w:rsid w:val="008F0808"/>
    <w:rsid w:val="00936731"/>
    <w:rsid w:val="009F5E19"/>
    <w:rsid w:val="00A04549"/>
    <w:rsid w:val="00B2143F"/>
    <w:rsid w:val="00B76077"/>
    <w:rsid w:val="00CC65F6"/>
    <w:rsid w:val="00E9549E"/>
    <w:rsid w:val="00E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8814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26</cp:revision>
  <dcterms:created xsi:type="dcterms:W3CDTF">2025-02-12T12:04:00Z</dcterms:created>
  <dcterms:modified xsi:type="dcterms:W3CDTF">2025-06-04T08:49:00Z</dcterms:modified>
</cp:coreProperties>
</file>