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2ABC422" w:rsidR="0022631D" w:rsidRPr="002306A0" w:rsidRDefault="00353D02" w:rsidP="005D1177">
      <w:pPr>
        <w:pStyle w:val="BodyTextIndent"/>
        <w:ind w:left="-284" w:firstLine="426"/>
        <w:jc w:val="both"/>
        <w:rPr>
          <w:rFonts w:ascii="GHEA Grapalat" w:eastAsia="Times New Roman" w:hAnsi="GHEA Grapalat"/>
          <w:sz w:val="20"/>
          <w:szCs w:val="20"/>
          <w:lang w:val="af-ZA"/>
        </w:rPr>
      </w:pPr>
      <w:r w:rsidRPr="001000D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Հայաստանի տարածքային զարգացման </w:t>
      </w:r>
      <w:r w:rsidRPr="002306A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հիմնադրամը</w:t>
      </w:r>
      <w:r w:rsidRPr="002306A0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2306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2306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ք. Երևան Կ. Ուլնեցի 31</w:t>
      </w:r>
      <w:r w:rsidR="0022631D" w:rsidRPr="002306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</w:t>
      </w:r>
      <w:r w:rsidR="009F42FD" w:rsidRPr="002306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F42FD" w:rsidRPr="002306A0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</w:t>
      </w:r>
      <w:r w:rsidR="0022631D" w:rsidRPr="002306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կարիքների համար </w:t>
      </w:r>
      <w:r w:rsidR="00C61AD4" w:rsidRPr="00D17F4B">
        <w:rPr>
          <w:rFonts w:ascii="GHEA Grapalat" w:hAnsi="GHEA Grapalat"/>
          <w:b/>
          <w:i/>
          <w:color w:val="0000FF"/>
          <w:sz w:val="20"/>
          <w:szCs w:val="20"/>
          <w:lang w:val="af-ZA"/>
        </w:rPr>
        <w:t xml:space="preserve">Հայաստանի Հանրապետության «Վայոց Ձորի մարզի Խնձորուտի միջնակարգ դպրոցի» վերանորոգման </w:t>
      </w:r>
      <w:r w:rsidR="00C61AD4" w:rsidRPr="00C61AD4">
        <w:rPr>
          <w:rFonts w:ascii="GHEA Grapalat" w:hAnsi="GHEA Grapalat"/>
          <w:b/>
          <w:i/>
          <w:color w:val="0000FF"/>
          <w:sz w:val="20"/>
          <w:szCs w:val="20"/>
          <w:lang w:val="af-ZA"/>
        </w:rPr>
        <w:t>աշխատանքների</w:t>
      </w:r>
      <w:r w:rsidR="00C61AD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E5733" w:rsidRPr="002306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</w:t>
      </w:r>
      <w:r w:rsidR="00C61AD4">
        <w:rPr>
          <w:rFonts w:ascii="GHEA Grapalat" w:eastAsia="Times New Roman" w:hAnsi="GHEA Grapalat"/>
          <w:b/>
          <w:color w:val="0000FF"/>
          <w:sz w:val="20"/>
          <w:szCs w:val="20"/>
          <w:lang w:val="af-ZA"/>
        </w:rPr>
        <w:t>ՀՏԶՀ-ԴՎՀԲՄ-ԱՇՁԲ-2026/2</w:t>
      </w:r>
      <w:r w:rsidR="00C61AD4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 xml:space="preserve"> </w:t>
      </w:r>
      <w:r w:rsidR="0022631D" w:rsidRPr="002306A0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2306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306A0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121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6"/>
        <w:gridCol w:w="101"/>
        <w:gridCol w:w="168"/>
        <w:gridCol w:w="403"/>
        <w:gridCol w:w="746"/>
        <w:gridCol w:w="287"/>
        <w:gridCol w:w="127"/>
        <w:gridCol w:w="302"/>
        <w:gridCol w:w="483"/>
        <w:gridCol w:w="190"/>
        <w:gridCol w:w="170"/>
        <w:gridCol w:w="7"/>
        <w:gridCol w:w="205"/>
        <w:gridCol w:w="362"/>
        <w:gridCol w:w="100"/>
        <w:gridCol w:w="603"/>
        <w:gridCol w:w="8"/>
        <w:gridCol w:w="133"/>
        <w:gridCol w:w="37"/>
        <w:gridCol w:w="962"/>
        <w:gridCol w:w="63"/>
        <w:gridCol w:w="69"/>
        <w:gridCol w:w="531"/>
        <w:gridCol w:w="36"/>
        <w:gridCol w:w="168"/>
        <w:gridCol w:w="341"/>
        <w:gridCol w:w="61"/>
        <w:gridCol w:w="274"/>
        <w:gridCol w:w="13"/>
        <w:gridCol w:w="423"/>
        <w:gridCol w:w="636"/>
        <w:gridCol w:w="71"/>
        <w:gridCol w:w="117"/>
        <w:gridCol w:w="20"/>
        <w:gridCol w:w="26"/>
        <w:gridCol w:w="404"/>
        <w:gridCol w:w="7"/>
        <w:gridCol w:w="142"/>
        <w:gridCol w:w="276"/>
        <w:gridCol w:w="1438"/>
      </w:tblGrid>
      <w:tr w:rsidR="0022631D" w:rsidRPr="006411FC" w14:paraId="3BCB0F4A" w14:textId="77777777" w:rsidTr="00265F48">
        <w:trPr>
          <w:trHeight w:val="146"/>
        </w:trPr>
        <w:tc>
          <w:tcPr>
            <w:tcW w:w="971" w:type="dxa"/>
            <w:gridSpan w:val="4"/>
            <w:shd w:val="clear" w:color="auto" w:fill="auto"/>
            <w:vAlign w:val="center"/>
          </w:tcPr>
          <w:p w14:paraId="5FD69F2F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1" w:type="dxa"/>
            <w:gridSpan w:val="37"/>
            <w:shd w:val="clear" w:color="auto" w:fill="auto"/>
            <w:vAlign w:val="center"/>
          </w:tcPr>
          <w:p w14:paraId="43448F70" w14:textId="77777777" w:rsidR="00504892" w:rsidRDefault="00504892" w:rsidP="00265F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  <w:p w14:paraId="47A5B985" w14:textId="77777777" w:rsidR="0022631D" w:rsidRPr="006411FC" w:rsidRDefault="0022631D" w:rsidP="00265F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411FC" w14:paraId="796D388F" w14:textId="77777777" w:rsidTr="00462D86">
        <w:trPr>
          <w:trHeight w:val="110"/>
        </w:trPr>
        <w:tc>
          <w:tcPr>
            <w:tcW w:w="971" w:type="dxa"/>
            <w:gridSpan w:val="4"/>
            <w:vMerge w:val="restart"/>
            <w:shd w:val="clear" w:color="auto" w:fill="auto"/>
            <w:vAlign w:val="center"/>
          </w:tcPr>
          <w:p w14:paraId="781659E7" w14:textId="0F13217F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65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6411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59F68B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6" w:type="dxa"/>
            <w:gridSpan w:val="13"/>
            <w:shd w:val="clear" w:color="auto" w:fill="auto"/>
            <w:vAlign w:val="center"/>
          </w:tcPr>
          <w:p w14:paraId="62535C4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97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6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411FC" w14:paraId="02BE1D52" w14:textId="77777777" w:rsidTr="00462D86">
        <w:trPr>
          <w:trHeight w:val="175"/>
        </w:trPr>
        <w:tc>
          <w:tcPr>
            <w:tcW w:w="971" w:type="dxa"/>
            <w:gridSpan w:val="4"/>
            <w:vMerge/>
            <w:shd w:val="clear" w:color="auto" w:fill="auto"/>
            <w:vAlign w:val="center"/>
          </w:tcPr>
          <w:p w14:paraId="6E1FBC69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411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6" w:type="dxa"/>
            <w:gridSpan w:val="13"/>
            <w:shd w:val="clear" w:color="auto" w:fill="auto"/>
            <w:vAlign w:val="center"/>
          </w:tcPr>
          <w:p w14:paraId="01CC38D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697" w:type="dxa"/>
            <w:gridSpan w:val="7"/>
            <w:vMerge/>
            <w:shd w:val="clear" w:color="auto" w:fill="auto"/>
          </w:tcPr>
          <w:p w14:paraId="12AD9841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3" w:type="dxa"/>
            <w:gridSpan w:val="4"/>
            <w:vMerge/>
            <w:shd w:val="clear" w:color="auto" w:fill="auto"/>
          </w:tcPr>
          <w:p w14:paraId="28B6AAAB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411FC" w14:paraId="688F77C8" w14:textId="77777777" w:rsidTr="00462D86">
        <w:trPr>
          <w:trHeight w:val="275"/>
        </w:trPr>
        <w:tc>
          <w:tcPr>
            <w:tcW w:w="9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6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1AD4" w:rsidRPr="00C61AD4" w14:paraId="6CB0AC86" w14:textId="77777777" w:rsidTr="00B3412C">
        <w:trPr>
          <w:trHeight w:val="40"/>
        </w:trPr>
        <w:tc>
          <w:tcPr>
            <w:tcW w:w="971" w:type="dxa"/>
            <w:gridSpan w:val="4"/>
            <w:shd w:val="clear" w:color="auto" w:fill="auto"/>
            <w:vAlign w:val="center"/>
          </w:tcPr>
          <w:p w14:paraId="62F33415" w14:textId="77777777" w:rsidR="00C61AD4" w:rsidRPr="00C61AD4" w:rsidRDefault="00C61AD4" w:rsidP="00C61AD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06C8708" w:rsidR="00C61AD4" w:rsidRPr="00C61AD4" w:rsidRDefault="00C61AD4" w:rsidP="00C61AD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Հայաստանի Հանրապետության «Վայոց Ձորի մարզի Խնձորուտի միջնակարգ դպրոցի» վերանորոգման աշխատանքներ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6929A7C" w:rsidR="00C61AD4" w:rsidRPr="00C61AD4" w:rsidRDefault="00C61AD4" w:rsidP="00C61AD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13D2A43" w:rsidR="00C61AD4" w:rsidRPr="00C61AD4" w:rsidRDefault="00C61AD4" w:rsidP="00C61AD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28B346A" w:rsidR="00C61AD4" w:rsidRPr="00C61AD4" w:rsidRDefault="00C61AD4" w:rsidP="00C61AD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25FACE0" w:rsidR="00C61AD4" w:rsidRPr="00C61AD4" w:rsidRDefault="00C61AD4" w:rsidP="00C61AD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DE73D4C" w:rsidR="00C61AD4" w:rsidRPr="00C61AD4" w:rsidRDefault="00C61AD4" w:rsidP="00C61AD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397 892 540</w:t>
            </w: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73BE10C" w:rsidR="00C61AD4" w:rsidRPr="00C61AD4" w:rsidRDefault="00C61AD4" w:rsidP="00C61AD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Հանրապետության</w:t>
            </w:r>
            <w:proofErr w:type="spellEnd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Վայոց</w:t>
            </w:r>
            <w:proofErr w:type="spellEnd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Ձորի</w:t>
            </w:r>
            <w:proofErr w:type="spellEnd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մարզի</w:t>
            </w:r>
            <w:proofErr w:type="spellEnd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Խնձորուտի</w:t>
            </w:r>
            <w:proofErr w:type="spellEnd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միջնակարգ</w:t>
            </w:r>
            <w:proofErr w:type="spellEnd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դպրոցի</w:t>
            </w:r>
            <w:proofErr w:type="spellEnd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վերանորոգման</w:t>
            </w:r>
            <w:proofErr w:type="spellEnd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աշխատանքներ</w:t>
            </w:r>
            <w:proofErr w:type="spellEnd"/>
          </w:p>
        </w:tc>
        <w:tc>
          <w:tcPr>
            <w:tcW w:w="18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DE5C2F7" w:rsidR="00C61AD4" w:rsidRPr="00C61AD4" w:rsidRDefault="00C61AD4" w:rsidP="00C61AD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Հայաստանի Հանրապետության «Վայոց Ձորի մարզի Խնձորուտի միջնակարգ դպրոցի» վերանորոգման աշխատանքներ</w:t>
            </w:r>
          </w:p>
        </w:tc>
      </w:tr>
      <w:tr w:rsidR="00C61AD4" w:rsidRPr="00C61AD4" w14:paraId="4B8BC031" w14:textId="77777777" w:rsidTr="00314158">
        <w:trPr>
          <w:trHeight w:val="169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451180EC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1AD4" w:rsidRPr="00AB28AF" w14:paraId="24C3B0CB" w14:textId="77777777" w:rsidTr="00476FF0">
        <w:trPr>
          <w:trHeight w:val="137"/>
        </w:trPr>
        <w:tc>
          <w:tcPr>
            <w:tcW w:w="43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61AD4" w:rsidRPr="00590929" w:rsidRDefault="00C61AD4" w:rsidP="00C61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A740E05" w:rsidR="00C61AD4" w:rsidRPr="006411FC" w:rsidRDefault="00C61AD4" w:rsidP="00C61A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«Գնումների մասին» ՀՀ օրենքի 20-րդ հոդված </w:t>
            </w:r>
          </w:p>
        </w:tc>
      </w:tr>
      <w:tr w:rsidR="00C61AD4" w:rsidRPr="00AB28AF" w14:paraId="075EEA57" w14:textId="77777777" w:rsidTr="00314158">
        <w:trPr>
          <w:trHeight w:val="196"/>
        </w:trPr>
        <w:tc>
          <w:tcPr>
            <w:tcW w:w="1121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61AD4" w:rsidRPr="00590929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1AD4" w:rsidRPr="003B745E" w14:paraId="681596E8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61AD4" w:rsidRPr="006411FC" w:rsidRDefault="00C61AD4" w:rsidP="00C61A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0B953F3" w:rsidR="00C61AD4" w:rsidRPr="003B745E" w:rsidRDefault="00265F48" w:rsidP="00C61A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C61A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C61A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="00C61AD4" w:rsidRPr="009808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C61A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61AD4" w:rsidRPr="004E3FD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61AD4" w:rsidRPr="006411FC" w14:paraId="199F948A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2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2F1BB05" w:rsidR="00C61AD4" w:rsidRPr="0075455E" w:rsidRDefault="00C61AD4" w:rsidP="00C61A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1AD4" w:rsidRPr="006411FC" w14:paraId="6EE9B008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2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01115AA3" w:rsidR="00C61AD4" w:rsidRPr="00B26981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2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47086D66" w:rsidR="00C61AD4" w:rsidRPr="009808B3" w:rsidRDefault="00C61AD4" w:rsidP="00C61A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08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61AD4" w:rsidRPr="006411FC" w14:paraId="13FE412E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61AD4" w:rsidRPr="006411FC" w:rsidRDefault="00C61AD4" w:rsidP="00C61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61AD4" w:rsidRPr="006411FC" w:rsidRDefault="00C61AD4" w:rsidP="00C61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61AD4" w:rsidRPr="006411FC" w14:paraId="321D26CF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3316FF35" w:rsidR="00C61AD4" w:rsidRPr="0013599A" w:rsidRDefault="00C61AD4" w:rsidP="00C61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EA09F95" w:rsidR="00C61AD4" w:rsidRPr="0013599A" w:rsidRDefault="00C61AD4" w:rsidP="00C61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61AD4" w:rsidRPr="006411FC" w14:paraId="68E691E2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2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435BA10B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5C096ED1" w:rsidR="00C61AD4" w:rsidRPr="0075455E" w:rsidRDefault="00C61AD4" w:rsidP="00C61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14495332" w:rsidR="00C61AD4" w:rsidRPr="0075455E" w:rsidRDefault="00C61AD4" w:rsidP="00C61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1AD4" w:rsidRPr="006411FC" w14:paraId="02D80EF2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28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11003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2FA9" w14:textId="2D3DEA2E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147CD" w14:textId="5762A946" w:rsidR="00C61AD4" w:rsidRPr="0075455E" w:rsidRDefault="00C61AD4" w:rsidP="00C61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C6269" w14:textId="70ED36F8" w:rsidR="00C61AD4" w:rsidRPr="0075455E" w:rsidRDefault="00C61AD4" w:rsidP="00C61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1AD4" w:rsidRPr="006411FC" w14:paraId="30B89418" w14:textId="77777777" w:rsidTr="00314158">
        <w:trPr>
          <w:trHeight w:val="54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70776DB4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1AD4" w:rsidRPr="006411FC" w14:paraId="10DC4861" w14:textId="77777777" w:rsidTr="00476FF0">
        <w:trPr>
          <w:trHeight w:val="312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03" w:type="dxa"/>
            <w:gridSpan w:val="30"/>
            <w:shd w:val="clear" w:color="auto" w:fill="auto"/>
            <w:vAlign w:val="center"/>
          </w:tcPr>
          <w:p w14:paraId="1FD38684" w14:textId="2B462658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61AD4" w:rsidRPr="006411FC" w14:paraId="3FD00E3A" w14:textId="77777777" w:rsidTr="00476FF0">
        <w:trPr>
          <w:trHeight w:val="250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14:paraId="635EE2FE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3" w:type="dxa"/>
            <w:gridSpan w:val="6"/>
            <w:shd w:val="clear" w:color="auto" w:fill="auto"/>
            <w:vAlign w:val="center"/>
          </w:tcPr>
          <w:p w14:paraId="4A371FE9" w14:textId="77777777" w:rsidR="00C61AD4" w:rsidRPr="006411FC" w:rsidRDefault="00C61AD4" w:rsidP="00C61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61AD4" w:rsidRPr="000A144D" w14:paraId="50E939E0" w14:textId="77777777" w:rsidTr="00314158">
        <w:tc>
          <w:tcPr>
            <w:tcW w:w="11212" w:type="dxa"/>
            <w:gridSpan w:val="41"/>
            <w:shd w:val="clear" w:color="auto" w:fill="auto"/>
            <w:vAlign w:val="center"/>
          </w:tcPr>
          <w:p w14:paraId="70859D1C" w14:textId="1EC3DB76" w:rsidR="00C61AD4" w:rsidRPr="00AA139E" w:rsidRDefault="00C61AD4" w:rsidP="00C61AD4">
            <w:pPr>
              <w:pStyle w:val="Default"/>
              <w:rPr>
                <w:rFonts w:ascii="GHEA Grapalat" w:eastAsia="Times New Roman" w:hAnsi="GHEA Grapalat" w:cs="Times New Roman"/>
                <w:b/>
                <w:color w:val="auto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5C08DB" w:rsidRPr="005C08DB" w14:paraId="128D0452" w14:textId="77777777" w:rsidTr="00B3412C">
        <w:trPr>
          <w:trHeight w:val="36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0C396678" w14:textId="0D7C174E" w:rsidR="005C08DB" w:rsidRPr="006D148A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6D148A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111CB31B" w14:textId="43EC8F73" w:rsidR="005C08DB" w:rsidRPr="00966986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0745E5">
              <w:rPr>
                <w:rFonts w:ascii="GHEA Grapalat" w:hAnsi="GHEA Grapalat"/>
                <w:sz w:val="20"/>
                <w:szCs w:val="20"/>
                <w:lang w:val="hy-AM" w:eastAsia="ru-RU"/>
              </w:rPr>
              <w:t>«</w:t>
            </w: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>Մարկո Գրուպ 7</w:t>
            </w:r>
            <w:r w:rsidRPr="000745E5">
              <w:rPr>
                <w:rFonts w:ascii="GHEA Grapalat" w:hAnsi="GHEA Grapalat"/>
                <w:sz w:val="20"/>
                <w:szCs w:val="20"/>
                <w:lang w:val="hy-AM" w:eastAsia="ru-RU"/>
              </w:rPr>
              <w:t>»</w:t>
            </w: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 և </w:t>
            </w:r>
            <w:r w:rsidRPr="000745E5">
              <w:rPr>
                <w:rFonts w:ascii="GHEA Grapalat" w:hAnsi="GHEA Grapalat"/>
                <w:sz w:val="20"/>
                <w:szCs w:val="20"/>
                <w:lang w:val="hy-AM" w:eastAsia="ru-RU"/>
              </w:rPr>
              <w:t>«</w:t>
            </w: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>123</w:t>
            </w:r>
            <w:r w:rsidRPr="000745E5">
              <w:rPr>
                <w:rFonts w:ascii="GHEA Grapalat" w:hAnsi="GHEA Grapalat"/>
                <w:sz w:val="20"/>
                <w:szCs w:val="20"/>
                <w:lang w:val="hy-AM" w:eastAsia="ru-RU"/>
              </w:rPr>
              <w:t>»</w:t>
            </w: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 կոնսորցիում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150FDE6A" w14:textId="53C6559E" w:rsidR="005C08DB" w:rsidRPr="00BD2083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</w:rPr>
              <w:t>265,897,500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1CD4468D" w14:textId="7ACF65C3" w:rsidR="005C08DB" w:rsidRPr="00B12BDE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</w:rPr>
              <w:t>53,179,500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16A351FD" w14:textId="017FE21B" w:rsidR="005C08DB" w:rsidRPr="00A75482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>319,077,000</w:t>
            </w:r>
          </w:p>
        </w:tc>
      </w:tr>
      <w:tr w:rsidR="005C08DB" w:rsidRPr="0075455E" w14:paraId="5EC919B7" w14:textId="77777777" w:rsidTr="00B3412C">
        <w:trPr>
          <w:trHeight w:val="27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214A0E20" w14:textId="1F33E31B" w:rsidR="005C08DB" w:rsidRPr="00037A60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310C9C5F" w14:textId="6547FBBA" w:rsidR="005C08DB" w:rsidRPr="009D69ED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45E5">
              <w:rPr>
                <w:rFonts w:ascii="GHEA Grapalat" w:hAnsi="GHEA Grapalat"/>
                <w:sz w:val="20"/>
                <w:szCs w:val="20"/>
                <w:lang w:val="hy-AM" w:eastAsia="ru-RU"/>
              </w:rPr>
              <w:t>«</w:t>
            </w: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>Մավշին</w:t>
            </w:r>
            <w:r w:rsidRPr="000745E5">
              <w:rPr>
                <w:rFonts w:ascii="GHEA Grapalat" w:hAnsi="GHEA Grapalat"/>
                <w:sz w:val="20"/>
                <w:szCs w:val="20"/>
                <w:lang w:val="hy-AM" w:eastAsia="ru-RU"/>
              </w:rPr>
              <w:t>»</w:t>
            </w: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4BD7AB92" w14:textId="2211C774" w:rsidR="005C08DB" w:rsidRPr="00E91F5C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s-ES" w:eastAsia="ru-RU"/>
              </w:rPr>
            </w:pPr>
            <w:r w:rsidRPr="000745E5">
              <w:rPr>
                <w:rFonts w:ascii="GHEA Grapalat" w:eastAsia="Times New Roman" w:hAnsi="GHEA Grapalat" w:cs="Sylfaen"/>
                <w:sz w:val="20"/>
                <w:szCs w:val="20"/>
              </w:rPr>
              <w:t>289,000,000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2BDDEFAF" w14:textId="1F1D75F9" w:rsidR="005C08DB" w:rsidRPr="00E91F5C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s-ES" w:eastAsia="ru-RU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</w:rPr>
              <w:t>57,800,000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7C40D8C6" w14:textId="4843A5B7" w:rsidR="005C08DB" w:rsidRPr="00E91F5C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s-ES" w:eastAsia="ru-RU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</w:rPr>
              <w:t>346,800,000</w:t>
            </w:r>
          </w:p>
        </w:tc>
      </w:tr>
      <w:tr w:rsidR="005C08DB" w:rsidRPr="0075455E" w14:paraId="238CCF50" w14:textId="77777777" w:rsidTr="00B3412C">
        <w:trPr>
          <w:trHeight w:val="27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031AE828" w14:textId="0A4A363A" w:rsidR="005C08DB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3A48FC8E" w14:textId="1590FD51" w:rsidR="005C08DB" w:rsidRPr="009D69ED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45E5">
              <w:rPr>
                <w:rFonts w:ascii="GHEA Grapalat" w:hAnsi="GHEA Grapalat"/>
                <w:sz w:val="20"/>
                <w:szCs w:val="20"/>
                <w:lang w:val="hy-AM" w:eastAsia="ru-RU"/>
              </w:rPr>
              <w:t>«</w:t>
            </w: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և Վահե Կոստանյաններ</w:t>
            </w:r>
            <w:r w:rsidRPr="000745E5">
              <w:rPr>
                <w:rFonts w:ascii="GHEA Grapalat" w:hAnsi="GHEA Grapalat"/>
                <w:sz w:val="20"/>
                <w:szCs w:val="20"/>
                <w:lang w:val="hy-AM" w:eastAsia="ru-RU"/>
              </w:rPr>
              <w:t>»</w:t>
            </w: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</w:t>
            </w:r>
            <w:r w:rsidRPr="000745E5">
              <w:rPr>
                <w:rFonts w:ascii="GHEA Grapalat" w:hAnsi="GHEA Grapalat"/>
                <w:sz w:val="20"/>
                <w:szCs w:val="20"/>
                <w:lang w:val="hy-AM" w:eastAsia="ru-RU"/>
              </w:rPr>
              <w:t>«</w:t>
            </w: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Արմանշին</w:t>
            </w:r>
            <w:r w:rsidRPr="000745E5">
              <w:rPr>
                <w:rFonts w:ascii="GHEA Grapalat" w:hAnsi="GHEA Grapalat"/>
                <w:sz w:val="20"/>
                <w:szCs w:val="20"/>
                <w:lang w:val="hy-AM" w:eastAsia="ru-RU"/>
              </w:rPr>
              <w:t>»</w:t>
            </w: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ՀԳ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1D0DAC02" w14:textId="66392DEA" w:rsidR="005C08DB" w:rsidRPr="00E91F5C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s-ES" w:eastAsia="ru-RU"/>
              </w:rPr>
            </w:pPr>
            <w:r w:rsidRPr="000745E5">
              <w:rPr>
                <w:rFonts w:ascii="GHEA Grapalat" w:eastAsia="Times New Roman" w:hAnsi="GHEA Grapalat" w:cs="Sylfaen"/>
                <w:sz w:val="20"/>
                <w:szCs w:val="20"/>
              </w:rPr>
              <w:t>291,109,542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308C79BB" w14:textId="3AA356A8" w:rsidR="005C08DB" w:rsidRPr="00E91F5C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s-ES" w:eastAsia="ru-RU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</w:rPr>
              <w:t>58,221,908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1826CCD5" w14:textId="27402D0B" w:rsidR="005C08DB" w:rsidRPr="00E91F5C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s-ES" w:eastAsia="ru-RU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</w:rPr>
              <w:t>349,331,450</w:t>
            </w:r>
          </w:p>
        </w:tc>
      </w:tr>
      <w:tr w:rsidR="005C08DB" w:rsidRPr="0075455E" w14:paraId="7B59D622" w14:textId="77777777" w:rsidTr="00B3412C">
        <w:trPr>
          <w:trHeight w:val="27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4A2A2C18" w14:textId="5C0F035E" w:rsidR="005C08DB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4EEA7D51" w14:textId="7652D1BB" w:rsidR="005C08DB" w:rsidRPr="009D69ED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45E5">
              <w:rPr>
                <w:rFonts w:ascii="GHEA Grapalat" w:hAnsi="GHEA Grapalat"/>
                <w:sz w:val="20"/>
                <w:szCs w:val="20"/>
                <w:lang w:val="hy-AM" w:eastAsia="ru-RU"/>
              </w:rPr>
              <w:t>«</w:t>
            </w: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>Մ-Բիլդ</w:t>
            </w:r>
            <w:r w:rsidRPr="000745E5">
              <w:rPr>
                <w:rFonts w:ascii="GHEA Grapalat" w:hAnsi="GHEA Grapalat"/>
                <w:sz w:val="20"/>
                <w:szCs w:val="20"/>
                <w:lang w:val="hy-AM" w:eastAsia="ru-RU"/>
              </w:rPr>
              <w:t>»</w:t>
            </w: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14D67C26" w14:textId="640CD9CF" w:rsidR="005C08DB" w:rsidRPr="00E91F5C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s-ES" w:eastAsia="ru-RU"/>
              </w:rPr>
            </w:pPr>
            <w:r w:rsidRPr="000745E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303,333,333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03656A9E" w14:textId="5C0CB9BB" w:rsidR="005C08DB" w:rsidRPr="00E91F5C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s-ES" w:eastAsia="ru-RU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>60,666,667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64B7D456" w14:textId="6F3E2B79" w:rsidR="005C08DB" w:rsidRPr="00E91F5C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s-ES" w:eastAsia="ru-RU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>364,000,000</w:t>
            </w:r>
          </w:p>
        </w:tc>
      </w:tr>
      <w:tr w:rsidR="005C08DB" w:rsidRPr="0075455E" w14:paraId="2880A2DD" w14:textId="77777777" w:rsidTr="00B3412C">
        <w:trPr>
          <w:trHeight w:val="27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2D5589DA" w14:textId="2A211A91" w:rsidR="005C08DB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459631D5" w14:textId="6244F3CF" w:rsidR="005C08DB" w:rsidRPr="009D69ED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45E5">
              <w:rPr>
                <w:rFonts w:ascii="GHEA Grapalat" w:hAnsi="GHEA Grapalat"/>
                <w:sz w:val="20"/>
                <w:szCs w:val="20"/>
                <w:lang w:val="hy-AM" w:eastAsia="ru-RU"/>
              </w:rPr>
              <w:t>«</w:t>
            </w: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>Տիկ Կապիտալս</w:t>
            </w:r>
            <w:r w:rsidRPr="000745E5">
              <w:rPr>
                <w:rFonts w:ascii="GHEA Grapalat" w:hAnsi="GHEA Grapalat"/>
                <w:sz w:val="20"/>
                <w:szCs w:val="20"/>
                <w:lang w:val="hy-AM" w:eastAsia="ru-RU"/>
              </w:rPr>
              <w:t>»</w:t>
            </w: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2E0296B7" w14:textId="3F16BA6B" w:rsidR="005C08DB" w:rsidRPr="00E91F5C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s-ES" w:eastAsia="ru-RU"/>
              </w:rPr>
            </w:pPr>
            <w:r w:rsidRPr="000745E5">
              <w:rPr>
                <w:rFonts w:ascii="GHEA Grapalat" w:eastAsia="Times New Roman" w:hAnsi="GHEA Grapalat" w:cs="Sylfaen"/>
                <w:sz w:val="20"/>
                <w:szCs w:val="20"/>
              </w:rPr>
              <w:t>322,380,000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345CB842" w14:textId="65FA5F47" w:rsidR="005C08DB" w:rsidRPr="00E91F5C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s-ES" w:eastAsia="ru-RU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</w:rPr>
              <w:t>64,476,000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64158448" w14:textId="512620C7" w:rsidR="005C08DB" w:rsidRPr="00E91F5C" w:rsidRDefault="005C08DB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s-ES" w:eastAsia="ru-RU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</w:rPr>
              <w:t>386,856,000</w:t>
            </w:r>
          </w:p>
        </w:tc>
      </w:tr>
      <w:tr w:rsidR="005C08DB" w:rsidRPr="00DE36D1" w14:paraId="700CD07F" w14:textId="77777777" w:rsidTr="00314158">
        <w:trPr>
          <w:trHeight w:val="6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10ED0606" w14:textId="77777777" w:rsidR="005C08DB" w:rsidRPr="0075455E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08DB" w:rsidRPr="006411FC" w14:paraId="521126E1" w14:textId="77777777" w:rsidTr="00314158">
        <w:tc>
          <w:tcPr>
            <w:tcW w:w="112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C08DB" w:rsidRPr="006411FC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C08DB" w:rsidRPr="006411FC" w14:paraId="552679BF" w14:textId="77777777" w:rsidTr="00476FF0"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5C08DB" w:rsidRPr="006411FC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04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C08DB" w:rsidRPr="006411FC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0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C08DB" w:rsidRPr="006411FC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C08DB" w:rsidRPr="006411FC" w14:paraId="3CA6FABC" w14:textId="77777777" w:rsidTr="00476FF0"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C08DB" w:rsidRPr="006411FC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C08DB" w:rsidRPr="006411FC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C08DB" w:rsidRPr="006411FC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C08DB" w:rsidRPr="006411FC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C08DB" w:rsidRPr="006411FC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C08DB" w:rsidRPr="006411FC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C08DB" w:rsidRPr="00C61AD4" w14:paraId="5E96A1C5" w14:textId="77777777" w:rsidTr="00B3412C"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24900" w14:textId="77777777" w:rsidR="005C08DB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EC75E9E" w14:textId="7285B949" w:rsidR="005C08DB" w:rsidRPr="00FC3D33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3D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  <w:p w14:paraId="6CEDE0AD" w14:textId="10D08A32" w:rsidR="005C08DB" w:rsidRPr="00FC3D33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A00192B" w:rsidR="005C08DB" w:rsidRPr="00FC3D33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1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3D79EB09" w:rsidR="005C08DB" w:rsidRPr="00FC3D33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EC4410B" w:rsidR="005C08DB" w:rsidRPr="00FC3D33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40AA086F" w:rsidR="005C08DB" w:rsidRPr="00FC3D33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30DA4587" w:rsidR="005C08DB" w:rsidRPr="00FC3D33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C08DB" w:rsidRPr="003B745E" w14:paraId="522ACAFB" w14:textId="77777777" w:rsidTr="00476FF0">
        <w:trPr>
          <w:trHeight w:val="331"/>
        </w:trPr>
        <w:tc>
          <w:tcPr>
            <w:tcW w:w="2407" w:type="dxa"/>
            <w:gridSpan w:val="7"/>
            <w:shd w:val="clear" w:color="auto" w:fill="auto"/>
            <w:vAlign w:val="center"/>
          </w:tcPr>
          <w:p w14:paraId="514F7E40" w14:textId="77777777" w:rsidR="005C08DB" w:rsidRPr="006411FC" w:rsidRDefault="005C08DB" w:rsidP="005C08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05" w:type="dxa"/>
            <w:gridSpan w:val="34"/>
            <w:shd w:val="clear" w:color="auto" w:fill="auto"/>
            <w:vAlign w:val="center"/>
          </w:tcPr>
          <w:p w14:paraId="5703DCCE" w14:textId="77777777" w:rsidR="005C08DB" w:rsidRDefault="005C08DB" w:rsidP="005C08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3B745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B745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1AB42B3" w14:textId="4A3AA713" w:rsidR="005C08DB" w:rsidRPr="003B745E" w:rsidRDefault="005C08DB" w:rsidP="005C08DB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-</w:t>
            </w:r>
          </w:p>
        </w:tc>
      </w:tr>
      <w:tr w:rsidR="005C08DB" w:rsidRPr="003B745E" w14:paraId="617248CD" w14:textId="77777777" w:rsidTr="00314158">
        <w:trPr>
          <w:trHeight w:val="289"/>
        </w:trPr>
        <w:tc>
          <w:tcPr>
            <w:tcW w:w="1121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C08DB" w:rsidRPr="006411FC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08DB" w:rsidRPr="006411FC" w14:paraId="1515C769" w14:textId="77777777" w:rsidTr="00476FF0">
        <w:trPr>
          <w:trHeight w:val="346"/>
        </w:trPr>
        <w:tc>
          <w:tcPr>
            <w:tcW w:w="4964" w:type="dxa"/>
            <w:gridSpan w:val="18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5C08DB" w:rsidRPr="006411FC" w:rsidRDefault="005C08DB" w:rsidP="005C08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8" w:type="dxa"/>
            <w:gridSpan w:val="2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4053543E" w:rsidR="005C08DB" w:rsidRPr="00987A8E" w:rsidRDefault="00987A8E" w:rsidP="005C08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eastAsia="ru-RU"/>
              </w:rPr>
              <w:t>18.02.2026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թ․</w:t>
            </w:r>
          </w:p>
        </w:tc>
      </w:tr>
      <w:tr w:rsidR="005C08DB" w:rsidRPr="006411FC" w14:paraId="71BEA872" w14:textId="77777777" w:rsidTr="00476FF0">
        <w:trPr>
          <w:trHeight w:val="259"/>
        </w:trPr>
        <w:tc>
          <w:tcPr>
            <w:tcW w:w="4964" w:type="dxa"/>
            <w:gridSpan w:val="18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5C08DB" w:rsidRPr="006411FC" w:rsidRDefault="005C08DB" w:rsidP="005C08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C08DB" w:rsidRPr="006411FC" w:rsidRDefault="005C08DB" w:rsidP="005C08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C08DB" w:rsidRPr="006411FC" w:rsidRDefault="005C08DB" w:rsidP="005C08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C08DB" w:rsidRPr="006411FC" w14:paraId="04C80107" w14:textId="77777777" w:rsidTr="00476FF0">
        <w:trPr>
          <w:trHeight w:val="283"/>
        </w:trPr>
        <w:tc>
          <w:tcPr>
            <w:tcW w:w="4964" w:type="dxa"/>
            <w:gridSpan w:val="18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5C08DB" w:rsidRPr="006411FC" w:rsidRDefault="005C08DB" w:rsidP="005C08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31EF5986" w:rsidR="005C08DB" w:rsidRPr="00987A8E" w:rsidRDefault="00987A8E" w:rsidP="005C08DB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․02․2026թ․</w:t>
            </w:r>
          </w:p>
        </w:tc>
        <w:tc>
          <w:tcPr>
            <w:tcW w:w="3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68549FA" w:rsidR="005C08DB" w:rsidRPr="00987A8E" w:rsidRDefault="00987A8E" w:rsidP="005C08DB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28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․02․2026թ․</w:t>
            </w:r>
          </w:p>
        </w:tc>
      </w:tr>
      <w:tr w:rsidR="005C08DB" w:rsidRPr="006411FC" w14:paraId="2254FA5C" w14:textId="1CE4963D" w:rsidTr="00476FF0">
        <w:trPr>
          <w:trHeight w:val="344"/>
        </w:trPr>
        <w:tc>
          <w:tcPr>
            <w:tcW w:w="4964" w:type="dxa"/>
            <w:gridSpan w:val="18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5C08DB" w:rsidRPr="006411FC" w:rsidRDefault="005C08DB" w:rsidP="005C08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8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4BDD5C78" w:rsidR="005C08DB" w:rsidRPr="00987A8E" w:rsidRDefault="00987A8E" w:rsidP="005C08DB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C90468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․03․2026թ․</w:t>
            </w:r>
          </w:p>
        </w:tc>
      </w:tr>
      <w:tr w:rsidR="005C08DB" w:rsidRPr="006411FC" w14:paraId="3C75DA26" w14:textId="77777777" w:rsidTr="00861F07">
        <w:trPr>
          <w:trHeight w:val="344"/>
        </w:trPr>
        <w:tc>
          <w:tcPr>
            <w:tcW w:w="4964" w:type="dxa"/>
            <w:gridSpan w:val="18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5C08DB" w:rsidRPr="006411FC" w:rsidRDefault="005C08DB" w:rsidP="005C08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8" w:type="dxa"/>
            <w:gridSpan w:val="2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E9104E7" w14:textId="77F71D8A" w:rsidR="005C08DB" w:rsidRPr="00987A8E" w:rsidRDefault="00987A8E" w:rsidP="005C08DB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C90468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11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․03․2026թ․</w:t>
            </w:r>
          </w:p>
        </w:tc>
      </w:tr>
      <w:tr w:rsidR="005C08DB" w:rsidRPr="006411FC" w14:paraId="0682C6BE" w14:textId="77777777" w:rsidTr="00861F07">
        <w:trPr>
          <w:trHeight w:val="344"/>
        </w:trPr>
        <w:tc>
          <w:tcPr>
            <w:tcW w:w="4964" w:type="dxa"/>
            <w:gridSpan w:val="18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5C08DB" w:rsidRPr="006411FC" w:rsidRDefault="005C08DB" w:rsidP="005C08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8" w:type="dxa"/>
            <w:gridSpan w:val="2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93ADE3" w14:textId="1A3CF614" w:rsidR="005C08DB" w:rsidRPr="00987A8E" w:rsidRDefault="00987A8E" w:rsidP="005C08DB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C90468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12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․03․2026թ․</w:t>
            </w:r>
          </w:p>
        </w:tc>
      </w:tr>
      <w:tr w:rsidR="005C08DB" w:rsidRPr="006411FC" w14:paraId="79A64497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620F225D" w14:textId="77777777" w:rsidR="005C08DB" w:rsidRPr="006411FC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08DB" w:rsidRPr="006411FC" w14:paraId="4E4EA255" w14:textId="77777777" w:rsidTr="00476FF0">
        <w:tc>
          <w:tcPr>
            <w:tcW w:w="566" w:type="dxa"/>
            <w:vMerge w:val="restart"/>
            <w:shd w:val="clear" w:color="auto" w:fill="auto"/>
            <w:vAlign w:val="center"/>
          </w:tcPr>
          <w:p w14:paraId="7AA249E4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4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92" w:type="dxa"/>
            <w:gridSpan w:val="35"/>
            <w:shd w:val="clear" w:color="auto" w:fill="auto"/>
            <w:vAlign w:val="center"/>
          </w:tcPr>
          <w:p w14:paraId="0A5086C3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</w:tc>
      </w:tr>
      <w:tr w:rsidR="005C08DB" w:rsidRPr="006411FC" w14:paraId="11F19FA1" w14:textId="77777777" w:rsidTr="00476FF0">
        <w:trPr>
          <w:trHeight w:val="237"/>
        </w:trPr>
        <w:tc>
          <w:tcPr>
            <w:tcW w:w="566" w:type="dxa"/>
            <w:vMerge/>
            <w:shd w:val="clear" w:color="auto" w:fill="auto"/>
            <w:vAlign w:val="center"/>
          </w:tcPr>
          <w:p w14:paraId="39B67943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14:paraId="2856C5C6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5C08DB" w:rsidRPr="00041EEE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58A33AC2" w14:textId="54D265C8" w:rsidR="005C08DB" w:rsidRPr="00041EEE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30" w:type="dxa"/>
            <w:gridSpan w:val="8"/>
            <w:shd w:val="clear" w:color="auto" w:fill="auto"/>
            <w:vAlign w:val="center"/>
          </w:tcPr>
          <w:p w14:paraId="0911FBB2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C08DB" w:rsidRPr="006411FC" w14:paraId="4DC53241" w14:textId="77777777" w:rsidTr="00476FF0">
        <w:trPr>
          <w:trHeight w:val="238"/>
        </w:trPr>
        <w:tc>
          <w:tcPr>
            <w:tcW w:w="566" w:type="dxa"/>
            <w:vMerge/>
            <w:shd w:val="clear" w:color="auto" w:fill="auto"/>
            <w:vAlign w:val="center"/>
          </w:tcPr>
          <w:p w14:paraId="7D858D4B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14:paraId="078A8417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67FA13FC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7FDD9C22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14:paraId="73BBD2A3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078CB506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8"/>
            <w:shd w:val="clear" w:color="auto" w:fill="auto"/>
            <w:vAlign w:val="center"/>
          </w:tcPr>
          <w:p w14:paraId="3C0959C2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C08DB" w:rsidRPr="006411FC" w14:paraId="75FDA7D8" w14:textId="77777777" w:rsidTr="00476FF0">
        <w:trPr>
          <w:trHeight w:val="263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C08DB" w:rsidRPr="00333A54" w:rsidRDefault="005C08DB" w:rsidP="005C0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6"/>
            </w:r>
          </w:p>
        </w:tc>
      </w:tr>
      <w:tr w:rsidR="00987A8E" w:rsidRPr="006411FC" w14:paraId="1E28D31D" w14:textId="77777777" w:rsidTr="003942E4">
        <w:trPr>
          <w:trHeight w:val="1046"/>
        </w:trPr>
        <w:tc>
          <w:tcPr>
            <w:tcW w:w="566" w:type="dxa"/>
            <w:shd w:val="clear" w:color="auto" w:fill="auto"/>
            <w:vAlign w:val="center"/>
          </w:tcPr>
          <w:p w14:paraId="1F1D10DE" w14:textId="354EDB5D" w:rsidR="00987A8E" w:rsidRPr="00987A8E" w:rsidRDefault="00987A8E" w:rsidP="00987A8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4" w:type="dxa"/>
            <w:gridSpan w:val="5"/>
            <w:shd w:val="clear" w:color="auto" w:fill="auto"/>
            <w:vAlign w:val="center"/>
          </w:tcPr>
          <w:p w14:paraId="391CD0D1" w14:textId="01C6423B" w:rsidR="00987A8E" w:rsidRPr="00987A8E" w:rsidRDefault="00987A8E" w:rsidP="00987A8E">
            <w:pPr>
              <w:autoSpaceDE w:val="0"/>
              <w:autoSpaceDN w:val="0"/>
              <w:adjustRightInd w:val="0"/>
              <w:spacing w:before="0" w:after="0"/>
              <w:ind w:left="72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«Մարկո Գրուպ 7» ՍՊԸ և «123» ՍՊԸ կոնսորցիում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183B64C" w14:textId="72B2DAFB" w:rsidR="00987A8E" w:rsidRPr="00987A8E" w:rsidRDefault="00987A8E" w:rsidP="00987A8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ՀՏԶՀ-ԴՎՀԲՄ-ԱՇՁԲ-2026/2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54F54951" w14:textId="7E231B5A" w:rsidR="00987A8E" w:rsidRPr="00987A8E" w:rsidRDefault="00987A8E" w:rsidP="00987A8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  <w:r w:rsidRPr="002123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</w:t>
            </w:r>
            <w:r w:rsidRPr="002123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Pr="002123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610A7BBF" w14:textId="68501AC1" w:rsidR="00987A8E" w:rsidRPr="00987A8E" w:rsidRDefault="00987A8E" w:rsidP="00987A8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 միջոցներ նախատեսվելու դեպքում կողմերի միջև կնքվող համաձայնագրով սահմանված ժամկետում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A3A27A0" w14:textId="75E42ECB" w:rsidR="00987A8E" w:rsidRPr="00987A8E" w:rsidRDefault="00987A8E" w:rsidP="00987A8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14:paraId="540F0BC7" w14:textId="0525C67D" w:rsidR="00987A8E" w:rsidRPr="00987A8E" w:rsidRDefault="00987A8E" w:rsidP="00987A8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043A549" w14:textId="1B4D5754" w:rsidR="00987A8E" w:rsidRPr="00987A8E" w:rsidRDefault="00987A8E" w:rsidP="00987A8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319,077,000</w:t>
            </w:r>
          </w:p>
        </w:tc>
      </w:tr>
      <w:tr w:rsidR="00987A8E" w:rsidRPr="00481F5F" w14:paraId="41E4ED39" w14:textId="77777777" w:rsidTr="00314158">
        <w:trPr>
          <w:trHeight w:val="150"/>
        </w:trPr>
        <w:tc>
          <w:tcPr>
            <w:tcW w:w="11212" w:type="dxa"/>
            <w:gridSpan w:val="41"/>
            <w:shd w:val="clear" w:color="auto" w:fill="auto"/>
            <w:vAlign w:val="center"/>
          </w:tcPr>
          <w:p w14:paraId="7265AE84" w14:textId="77777777" w:rsidR="00987A8E" w:rsidRPr="00481F5F" w:rsidRDefault="00987A8E" w:rsidP="00987A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87A8E" w:rsidRPr="006411FC" w14:paraId="1F657639" w14:textId="77777777" w:rsidTr="00AB28AF">
        <w:trPr>
          <w:trHeight w:val="615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87A8E" w:rsidRPr="00333A54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87A8E" w:rsidRPr="00333A54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87A8E" w:rsidRPr="00333A54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87A8E" w:rsidRPr="00333A54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87A8E" w:rsidRPr="00987A8E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AB28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B28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28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87A8E" w:rsidRPr="00147CE3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7"/>
            </w:r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87A8E" w:rsidRPr="00987A8E" w14:paraId="20BC55B9" w14:textId="77777777" w:rsidTr="00AB28AF">
        <w:trPr>
          <w:trHeight w:val="721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3301BCD" w:rsidR="00987A8E" w:rsidRPr="00987A8E" w:rsidRDefault="00987A8E" w:rsidP="00987A8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C302184" w:rsidR="00987A8E" w:rsidRPr="00987A8E" w:rsidRDefault="00987A8E" w:rsidP="00AB28AF">
            <w:pPr>
              <w:spacing w:before="0" w:after="0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«Մարկո Գրուպ 7» ՍՊԸ և «123» ՍՊԸ կոնսորցիում</w:t>
            </w:r>
          </w:p>
        </w:tc>
        <w:tc>
          <w:tcPr>
            <w:tcW w:w="2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FD3279E" w:rsidR="00987A8E" w:rsidRPr="00987A8E" w:rsidRDefault="00987A8E" w:rsidP="00AB28AF">
            <w:pPr>
              <w:spacing w:before="0" w:after="0" w:line="276" w:lineRule="auto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ք</w:t>
            </w:r>
            <w:r w:rsidRPr="00AB28AF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Երևան, Արցախի 75/3, ք</w:t>
            </w:r>
            <w:r w:rsidRPr="00AB28AF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Գորիս, Սյունիքի 97, 123llc.ab@gmail.com</w:t>
            </w:r>
          </w:p>
        </w:tc>
        <w:tc>
          <w:tcPr>
            <w:tcW w:w="25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D2FB59C" w:rsidR="00987A8E" w:rsidRPr="00987A8E" w:rsidRDefault="00EE7FF2" w:rsidP="00AB28AF">
            <w:pPr>
              <w:spacing w:before="0" w:after="0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987A8E" w:rsidRPr="00AB28AF">
                <w:rPr>
                  <w:rFonts w:ascii="GHEA Grapalat" w:eastAsia="Times New Roman" w:hAnsi="GHEA Grapalat" w:cs="Sylfaen"/>
                  <w:b/>
                  <w:sz w:val="16"/>
                  <w:szCs w:val="16"/>
                  <w:lang w:val="hy-AM" w:eastAsia="ru-RU"/>
                </w:rPr>
                <w:t>markogroup7@gmail.com</w:t>
              </w:r>
            </w:hyperlink>
            <w:r w:rsidR="00987A8E"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, 123llc.ab@gmail.com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24A54" w14:textId="77777777" w:rsidR="00987A8E" w:rsidRPr="00AB28AF" w:rsidRDefault="00AB28AF" w:rsidP="00AB28AF">
            <w:pPr>
              <w:spacing w:before="0" w:after="0" w:line="276" w:lineRule="auto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B28A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220250125931000,</w:t>
            </w:r>
          </w:p>
          <w:p w14:paraId="2D248C13" w14:textId="7F0CFC0D" w:rsidR="00AB28AF" w:rsidRPr="00AB28AF" w:rsidRDefault="00AB28AF" w:rsidP="00AB28AF">
            <w:pPr>
              <w:spacing w:before="0" w:after="0" w:line="276" w:lineRule="auto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B28A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163298122439</w:t>
            </w:r>
          </w:p>
        </w:tc>
        <w:tc>
          <w:tcPr>
            <w:tcW w:w="1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63216" w14:textId="77777777" w:rsidR="00987A8E" w:rsidRPr="00987A8E" w:rsidRDefault="00987A8E" w:rsidP="00AB28AF">
            <w:pPr>
              <w:spacing w:before="0" w:after="0" w:line="276" w:lineRule="auto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09216714,</w:t>
            </w:r>
          </w:p>
          <w:p w14:paraId="6E1E7005" w14:textId="2B7244EA" w:rsidR="00987A8E" w:rsidRPr="00987A8E" w:rsidRDefault="00987A8E" w:rsidP="00AB28AF">
            <w:pPr>
              <w:spacing w:before="0" w:after="0" w:line="276" w:lineRule="auto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09200345,</w:t>
            </w:r>
          </w:p>
        </w:tc>
      </w:tr>
      <w:tr w:rsidR="00987A8E" w:rsidRPr="00987A8E" w14:paraId="496A046D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393BE26B" w14:textId="74F7B5D4" w:rsidR="00987A8E" w:rsidRPr="006411FC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7A8E" w:rsidRPr="002004AC" w14:paraId="3863A00B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87A8E" w:rsidRPr="006411FC" w:rsidRDefault="00987A8E" w:rsidP="00987A8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EA27874" w:rsidR="00987A8E" w:rsidRPr="006411FC" w:rsidRDefault="00987A8E" w:rsidP="00987A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15619B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987A8E" w:rsidRPr="002004AC" w14:paraId="485BF528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60FF974B" w14:textId="77777777" w:rsidR="00987A8E" w:rsidRPr="006411FC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7A8E" w:rsidRPr="00AB28AF" w14:paraId="7DB42300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auto"/>
            <w:vAlign w:val="center"/>
          </w:tcPr>
          <w:p w14:paraId="0AD8E25E" w14:textId="6A15E4C3" w:rsidR="00987A8E" w:rsidRPr="006411FC" w:rsidRDefault="00987A8E" w:rsidP="00987A8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987A8E" w:rsidRPr="006411FC" w:rsidRDefault="00987A8E" w:rsidP="00987A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87A8E" w:rsidRPr="006411FC" w:rsidRDefault="00987A8E" w:rsidP="00987A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87A8E" w:rsidRPr="006411FC" w:rsidRDefault="00987A8E" w:rsidP="00987A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87A8E" w:rsidRPr="006411FC" w:rsidRDefault="00987A8E" w:rsidP="00987A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87A8E" w:rsidRPr="006411FC" w:rsidRDefault="00987A8E" w:rsidP="00987A8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87A8E" w:rsidRPr="00FA3BD4" w:rsidRDefault="00987A8E" w:rsidP="00987A8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87A8E" w:rsidRPr="00FA3BD4" w:rsidRDefault="00987A8E" w:rsidP="00987A8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E0A5E8A" w:rsidR="00987A8E" w:rsidRPr="00FA3BD4" w:rsidRDefault="00987A8E" w:rsidP="00987A8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A40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E91DBC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e</w:t>
              </w:r>
              <w:r w:rsidRPr="00053012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.</w:t>
              </w:r>
              <w:r w:rsidRPr="00E91DBC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ivanyan</w:t>
              </w:r>
              <w:r w:rsidRPr="00053012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@atdf.am</w:t>
              </w:r>
            </w:hyperlink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87A8E" w:rsidRPr="00AB28AF" w14:paraId="3CC8B38C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02AFA8BF" w14:textId="77777777" w:rsidR="00987A8E" w:rsidRPr="006411FC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87A8E" w:rsidRPr="006411FC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7A8E" w:rsidRPr="00AB28AF" w14:paraId="5484FA73" w14:textId="77777777" w:rsidTr="00476FF0">
        <w:trPr>
          <w:trHeight w:val="475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87A8E" w:rsidRPr="006411FC" w:rsidRDefault="00987A8E" w:rsidP="00987A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8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14:paraId="6FC786A2" w14:textId="063EC419" w:rsidR="00987A8E" w:rsidRPr="006411FC" w:rsidRDefault="00987A8E" w:rsidP="00987A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Գնման հայտարարության և հրավերի տեքստերը հրապարակվել են </w:t>
            </w:r>
            <w:r>
              <w:fldChar w:fldCharType="begin"/>
            </w:r>
            <w:r w:rsidRPr="00AC4B3A">
              <w:rPr>
                <w:lang w:val="hy-AM"/>
              </w:rPr>
              <w:instrText xml:space="preserve"> HYPERLINK "http://www.procurement.am" </w:instrText>
            </w:r>
            <w:r>
              <w:fldChar w:fldCharType="separate"/>
            </w:r>
            <w:r w:rsidRPr="006411FC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www.procurement.am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և </w:t>
            </w:r>
            <w:r>
              <w:fldChar w:fldCharType="begin"/>
            </w:r>
            <w:r w:rsidRPr="00AC4B3A">
              <w:rPr>
                <w:lang w:val="hy-AM"/>
              </w:rPr>
              <w:instrText xml:space="preserve"> HYPERLINK "http://www.armeps.am" </w:instrText>
            </w:r>
            <w:r>
              <w:fldChar w:fldCharType="separate"/>
            </w:r>
            <w:r w:rsidRPr="006411FC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կայքերի միջոցով։</w:t>
            </w:r>
          </w:p>
        </w:tc>
      </w:tr>
      <w:tr w:rsidR="00987A8E" w:rsidRPr="00AB28AF" w14:paraId="5A7FED5D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0C88E286" w14:textId="77777777" w:rsidR="00987A8E" w:rsidRPr="006411FC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87A8E" w:rsidRPr="006411FC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7A8E" w:rsidRPr="006411FC" w14:paraId="40B30E88" w14:textId="77777777" w:rsidTr="00476FF0">
        <w:trPr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87A8E" w:rsidRPr="006411FC" w:rsidRDefault="00987A8E" w:rsidP="00987A8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համառոտ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987A8E" w:rsidRPr="006411FC" w:rsidRDefault="00987A8E" w:rsidP="00987A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Առկա չէ</w:t>
            </w:r>
          </w:p>
        </w:tc>
      </w:tr>
      <w:tr w:rsidR="00987A8E" w:rsidRPr="006411FC" w14:paraId="541BD7F7" w14:textId="77777777" w:rsidTr="00314158">
        <w:trPr>
          <w:trHeight w:val="288"/>
        </w:trPr>
        <w:tc>
          <w:tcPr>
            <w:tcW w:w="1121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87A8E" w:rsidRPr="006411FC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7A8E" w:rsidRPr="006411FC" w14:paraId="4DE14D25" w14:textId="77777777" w:rsidTr="00476FF0">
        <w:trPr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87A8E" w:rsidRPr="006411FC" w:rsidRDefault="00987A8E" w:rsidP="00987A8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987A8E" w:rsidRPr="006411FC" w:rsidRDefault="00987A8E" w:rsidP="00987A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987A8E" w:rsidRPr="006411FC" w14:paraId="1DAD5D5C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57597369" w14:textId="77777777" w:rsidR="00987A8E" w:rsidRPr="006411FC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7A8E" w:rsidRPr="006411FC" w14:paraId="5F667D89" w14:textId="77777777" w:rsidTr="00476FF0">
        <w:trPr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87A8E" w:rsidRPr="006411FC" w:rsidRDefault="00987A8E" w:rsidP="00987A8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987A8E" w:rsidRPr="006411FC" w:rsidRDefault="00987A8E" w:rsidP="00987A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987A8E" w:rsidRPr="006411FC" w14:paraId="406B68D6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79EAD146" w14:textId="77777777" w:rsidR="00987A8E" w:rsidRPr="006411FC" w:rsidRDefault="00987A8E" w:rsidP="00987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7A8E" w:rsidRPr="006411FC" w14:paraId="1A2BD291" w14:textId="77777777" w:rsidTr="00314158">
        <w:trPr>
          <w:trHeight w:val="227"/>
        </w:trPr>
        <w:tc>
          <w:tcPr>
            <w:tcW w:w="11212" w:type="dxa"/>
            <w:gridSpan w:val="41"/>
            <w:shd w:val="clear" w:color="auto" w:fill="auto"/>
            <w:vAlign w:val="center"/>
          </w:tcPr>
          <w:p w14:paraId="73A19DB3" w14:textId="77777777" w:rsidR="00987A8E" w:rsidRPr="006411FC" w:rsidRDefault="00987A8E" w:rsidP="00987A8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7A8E" w:rsidRPr="006411FC" w14:paraId="002AF1AD" w14:textId="77777777" w:rsidTr="00476FF0">
        <w:trPr>
          <w:trHeight w:val="47"/>
        </w:trPr>
        <w:tc>
          <w:tcPr>
            <w:tcW w:w="33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87A8E" w:rsidRPr="006411FC" w:rsidRDefault="00987A8E" w:rsidP="00987A8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87A8E" w:rsidRPr="006411FC" w:rsidRDefault="00987A8E" w:rsidP="00987A8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87A8E" w:rsidRPr="006411FC" w:rsidRDefault="00987A8E" w:rsidP="00987A8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Էլ.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87A8E" w:rsidRPr="0022631D" w14:paraId="6C6C269C" w14:textId="77777777" w:rsidTr="00476FF0">
        <w:trPr>
          <w:trHeight w:val="47"/>
        </w:trPr>
        <w:tc>
          <w:tcPr>
            <w:tcW w:w="3319" w:type="dxa"/>
            <w:gridSpan w:val="10"/>
            <w:shd w:val="clear" w:color="auto" w:fill="auto"/>
            <w:vAlign w:val="center"/>
          </w:tcPr>
          <w:p w14:paraId="0A862370" w14:textId="4AC6642C" w:rsidR="00987A8E" w:rsidRPr="00C90468" w:rsidRDefault="00C90468" w:rsidP="00987A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 Նիկոլայան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7BC227B5" w:rsidR="00987A8E" w:rsidRPr="00D0525F" w:rsidRDefault="00987A8E" w:rsidP="00987A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052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+374 41 500 760</w:t>
            </w:r>
          </w:p>
        </w:tc>
        <w:tc>
          <w:tcPr>
            <w:tcW w:w="3908" w:type="dxa"/>
            <w:gridSpan w:val="14"/>
            <w:shd w:val="clear" w:color="auto" w:fill="auto"/>
            <w:vAlign w:val="center"/>
          </w:tcPr>
          <w:p w14:paraId="3C42DEDA" w14:textId="319D1C99" w:rsidR="00987A8E" w:rsidRPr="00EF3E39" w:rsidRDefault="00EE7FF2" w:rsidP="00987A8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 w:bidi="ru-RU"/>
              </w:rPr>
            </w:pPr>
            <w:hyperlink r:id="rId10" w:history="1">
              <w:r w:rsidR="00A34473" w:rsidRPr="00BA65EC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 w:bidi="ru-RU"/>
                </w:rPr>
                <w:t>a.nikolayan@atdf.am</w:t>
              </w:r>
            </w:hyperlink>
          </w:p>
        </w:tc>
      </w:tr>
    </w:tbl>
    <w:p w14:paraId="67219CBB" w14:textId="77777777" w:rsidR="00E441B4" w:rsidRDefault="00E441B4" w:rsidP="00E441B4">
      <w:pPr>
        <w:autoSpaceDE w:val="0"/>
        <w:autoSpaceDN w:val="0"/>
        <w:adjustRightInd w:val="0"/>
        <w:spacing w:before="0" w:after="0"/>
        <w:ind w:left="0" w:firstLine="0"/>
        <w:rPr>
          <w:rFonts w:ascii="GHEA Grapalat" w:eastAsia="Times New Roman" w:hAnsi="GHEA Grapalat"/>
          <w:sz w:val="18"/>
          <w:szCs w:val="18"/>
          <w:lang w:val="hy-AM" w:eastAsia="ru-RU"/>
        </w:rPr>
      </w:pPr>
    </w:p>
    <w:p w14:paraId="28C0BCA5" w14:textId="08CE852D" w:rsidR="00E455EC" w:rsidRPr="001A1999" w:rsidRDefault="00E441B4" w:rsidP="00E441B4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 w:rsidRPr="00CA53C2">
        <w:rPr>
          <w:rFonts w:ascii="GHEA Grapalat" w:eastAsia="Times New Roman" w:hAnsi="GHEA Grapalat"/>
          <w:sz w:val="18"/>
          <w:szCs w:val="18"/>
          <w:lang w:eastAsia="ru-RU"/>
        </w:rPr>
        <w:t xml:space="preserve"> </w:t>
      </w:r>
    </w:p>
    <w:sectPr w:rsidR="00E455EC" w:rsidRPr="001A1999" w:rsidSect="004D6691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2306A0" w:rsidRDefault="002306A0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2306A0" w:rsidRDefault="002306A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2306A0" w:rsidRDefault="002306A0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2306A0" w:rsidRDefault="002306A0" w:rsidP="0022631D">
      <w:pPr>
        <w:spacing w:before="0" w:after="0"/>
      </w:pPr>
      <w:r>
        <w:continuationSeparator/>
      </w:r>
    </w:p>
  </w:footnote>
  <w:footnote w:id="1">
    <w:p w14:paraId="73E33F31" w14:textId="77777777" w:rsidR="002306A0" w:rsidRPr="00541A77" w:rsidRDefault="002306A0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306A0" w:rsidRPr="002D0BF6" w:rsidRDefault="002306A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306A0" w:rsidRPr="002D0BF6" w:rsidRDefault="002306A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61AD4" w:rsidRPr="002D0BF6" w:rsidRDefault="00C61AD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61AD4" w:rsidRPr="002D0BF6" w:rsidRDefault="00C61AD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C08DB" w:rsidRPr="00871366" w:rsidRDefault="005C08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87A8E" w:rsidRPr="002D0BF6" w:rsidRDefault="00987A8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87A8E" w:rsidRPr="0078682E" w:rsidRDefault="00987A8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87A8E" w:rsidRPr="0078682E" w:rsidRDefault="00987A8E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87A8E" w:rsidRPr="00005B9C" w:rsidRDefault="00987A8E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31A2E"/>
    <w:rsid w:val="00037A60"/>
    <w:rsid w:val="00041EEE"/>
    <w:rsid w:val="00044EA8"/>
    <w:rsid w:val="00046CCF"/>
    <w:rsid w:val="00051ECE"/>
    <w:rsid w:val="0005428E"/>
    <w:rsid w:val="000565C1"/>
    <w:rsid w:val="0006436D"/>
    <w:rsid w:val="0007090E"/>
    <w:rsid w:val="00073907"/>
    <w:rsid w:val="00073D66"/>
    <w:rsid w:val="00075567"/>
    <w:rsid w:val="0008136E"/>
    <w:rsid w:val="000A144D"/>
    <w:rsid w:val="000B0199"/>
    <w:rsid w:val="000B4D63"/>
    <w:rsid w:val="000B6506"/>
    <w:rsid w:val="000E4FF1"/>
    <w:rsid w:val="000E5733"/>
    <w:rsid w:val="000F376D"/>
    <w:rsid w:val="001000DC"/>
    <w:rsid w:val="001021B0"/>
    <w:rsid w:val="00120F0A"/>
    <w:rsid w:val="0013599A"/>
    <w:rsid w:val="00137230"/>
    <w:rsid w:val="001409B6"/>
    <w:rsid w:val="00147CE3"/>
    <w:rsid w:val="0015182A"/>
    <w:rsid w:val="0015619B"/>
    <w:rsid w:val="00161315"/>
    <w:rsid w:val="0016754D"/>
    <w:rsid w:val="0018422F"/>
    <w:rsid w:val="001A1999"/>
    <w:rsid w:val="001B0590"/>
    <w:rsid w:val="001B5D66"/>
    <w:rsid w:val="001C1BE1"/>
    <w:rsid w:val="001C4E6D"/>
    <w:rsid w:val="001E0091"/>
    <w:rsid w:val="001F690B"/>
    <w:rsid w:val="001F72EF"/>
    <w:rsid w:val="002004AC"/>
    <w:rsid w:val="00202A91"/>
    <w:rsid w:val="00210028"/>
    <w:rsid w:val="0022002D"/>
    <w:rsid w:val="00220791"/>
    <w:rsid w:val="0022631D"/>
    <w:rsid w:val="002306A0"/>
    <w:rsid w:val="00231219"/>
    <w:rsid w:val="00247C78"/>
    <w:rsid w:val="00265F48"/>
    <w:rsid w:val="00280255"/>
    <w:rsid w:val="002941A5"/>
    <w:rsid w:val="00295B92"/>
    <w:rsid w:val="002A0658"/>
    <w:rsid w:val="002C08AD"/>
    <w:rsid w:val="002C5353"/>
    <w:rsid w:val="002E4E6F"/>
    <w:rsid w:val="002F16CC"/>
    <w:rsid w:val="002F1FEB"/>
    <w:rsid w:val="00312ABE"/>
    <w:rsid w:val="00314158"/>
    <w:rsid w:val="0032435C"/>
    <w:rsid w:val="00333A54"/>
    <w:rsid w:val="00353D02"/>
    <w:rsid w:val="00365E88"/>
    <w:rsid w:val="00366DF5"/>
    <w:rsid w:val="00371B1D"/>
    <w:rsid w:val="0039138B"/>
    <w:rsid w:val="0039308C"/>
    <w:rsid w:val="003942E4"/>
    <w:rsid w:val="003A0A24"/>
    <w:rsid w:val="003A38CA"/>
    <w:rsid w:val="003B21A2"/>
    <w:rsid w:val="003B2758"/>
    <w:rsid w:val="003B745E"/>
    <w:rsid w:val="003D1545"/>
    <w:rsid w:val="003E3D40"/>
    <w:rsid w:val="003E6978"/>
    <w:rsid w:val="003E6AF0"/>
    <w:rsid w:val="003F06E6"/>
    <w:rsid w:val="003F0FFC"/>
    <w:rsid w:val="003F71A5"/>
    <w:rsid w:val="00403E14"/>
    <w:rsid w:val="00433E3C"/>
    <w:rsid w:val="00462D86"/>
    <w:rsid w:val="00472069"/>
    <w:rsid w:val="00474C2F"/>
    <w:rsid w:val="004764CD"/>
    <w:rsid w:val="00476FF0"/>
    <w:rsid w:val="00481F5F"/>
    <w:rsid w:val="004875E0"/>
    <w:rsid w:val="004B01FD"/>
    <w:rsid w:val="004D078F"/>
    <w:rsid w:val="004D6691"/>
    <w:rsid w:val="004D6AF3"/>
    <w:rsid w:val="004D797C"/>
    <w:rsid w:val="004E376E"/>
    <w:rsid w:val="004E3FDF"/>
    <w:rsid w:val="004E5796"/>
    <w:rsid w:val="004E7EEE"/>
    <w:rsid w:val="00503BCC"/>
    <w:rsid w:val="00504892"/>
    <w:rsid w:val="00523E6F"/>
    <w:rsid w:val="0053782F"/>
    <w:rsid w:val="00546023"/>
    <w:rsid w:val="00572C35"/>
    <w:rsid w:val="005737F9"/>
    <w:rsid w:val="00575818"/>
    <w:rsid w:val="00590250"/>
    <w:rsid w:val="00590251"/>
    <w:rsid w:val="00590929"/>
    <w:rsid w:val="0059704E"/>
    <w:rsid w:val="005A4693"/>
    <w:rsid w:val="005B2319"/>
    <w:rsid w:val="005B3BB0"/>
    <w:rsid w:val="005C08DB"/>
    <w:rsid w:val="005C64F2"/>
    <w:rsid w:val="005D0D2A"/>
    <w:rsid w:val="005D1177"/>
    <w:rsid w:val="005D5FBD"/>
    <w:rsid w:val="00607C9A"/>
    <w:rsid w:val="00614677"/>
    <w:rsid w:val="00632A0B"/>
    <w:rsid w:val="006411FC"/>
    <w:rsid w:val="00643E60"/>
    <w:rsid w:val="006459B1"/>
    <w:rsid w:val="00646760"/>
    <w:rsid w:val="0065366C"/>
    <w:rsid w:val="00656779"/>
    <w:rsid w:val="00660580"/>
    <w:rsid w:val="00661D27"/>
    <w:rsid w:val="00663753"/>
    <w:rsid w:val="006656FC"/>
    <w:rsid w:val="006817DC"/>
    <w:rsid w:val="00690ECB"/>
    <w:rsid w:val="006A38B4"/>
    <w:rsid w:val="006B2E21"/>
    <w:rsid w:val="006C0266"/>
    <w:rsid w:val="006D148A"/>
    <w:rsid w:val="006D7746"/>
    <w:rsid w:val="006E0D92"/>
    <w:rsid w:val="006E1A83"/>
    <w:rsid w:val="006F1856"/>
    <w:rsid w:val="006F2779"/>
    <w:rsid w:val="007060FC"/>
    <w:rsid w:val="007207DB"/>
    <w:rsid w:val="007340B7"/>
    <w:rsid w:val="00740CB8"/>
    <w:rsid w:val="007417B6"/>
    <w:rsid w:val="0075455E"/>
    <w:rsid w:val="007626D8"/>
    <w:rsid w:val="00762CA1"/>
    <w:rsid w:val="00765B2E"/>
    <w:rsid w:val="00770350"/>
    <w:rsid w:val="007732E7"/>
    <w:rsid w:val="0078682E"/>
    <w:rsid w:val="00793F76"/>
    <w:rsid w:val="007A2B7A"/>
    <w:rsid w:val="007D331F"/>
    <w:rsid w:val="007D42ED"/>
    <w:rsid w:val="0081420B"/>
    <w:rsid w:val="00831E9F"/>
    <w:rsid w:val="0085133E"/>
    <w:rsid w:val="00852470"/>
    <w:rsid w:val="00861F07"/>
    <w:rsid w:val="008751B7"/>
    <w:rsid w:val="008A5E70"/>
    <w:rsid w:val="008B1332"/>
    <w:rsid w:val="008C256B"/>
    <w:rsid w:val="008C3D31"/>
    <w:rsid w:val="008C4684"/>
    <w:rsid w:val="008C4E62"/>
    <w:rsid w:val="008E1F36"/>
    <w:rsid w:val="008E302C"/>
    <w:rsid w:val="008E42D5"/>
    <w:rsid w:val="008E493A"/>
    <w:rsid w:val="008F39F4"/>
    <w:rsid w:val="008F3C6D"/>
    <w:rsid w:val="00905571"/>
    <w:rsid w:val="00914934"/>
    <w:rsid w:val="00925E0A"/>
    <w:rsid w:val="00926711"/>
    <w:rsid w:val="00934603"/>
    <w:rsid w:val="00942199"/>
    <w:rsid w:val="009447B4"/>
    <w:rsid w:val="009516C4"/>
    <w:rsid w:val="00966986"/>
    <w:rsid w:val="00971CAA"/>
    <w:rsid w:val="009758BF"/>
    <w:rsid w:val="009808B3"/>
    <w:rsid w:val="00987A8E"/>
    <w:rsid w:val="009A0401"/>
    <w:rsid w:val="009C5E0F"/>
    <w:rsid w:val="009D591F"/>
    <w:rsid w:val="009D69ED"/>
    <w:rsid w:val="009D71C4"/>
    <w:rsid w:val="009E3385"/>
    <w:rsid w:val="009E75FF"/>
    <w:rsid w:val="009F42FD"/>
    <w:rsid w:val="00A16C55"/>
    <w:rsid w:val="00A27E6E"/>
    <w:rsid w:val="00A306F5"/>
    <w:rsid w:val="00A31820"/>
    <w:rsid w:val="00A34473"/>
    <w:rsid w:val="00A34B7B"/>
    <w:rsid w:val="00A4041F"/>
    <w:rsid w:val="00A432FC"/>
    <w:rsid w:val="00A449CF"/>
    <w:rsid w:val="00A500C8"/>
    <w:rsid w:val="00A5651C"/>
    <w:rsid w:val="00A6172C"/>
    <w:rsid w:val="00A649A9"/>
    <w:rsid w:val="00A75482"/>
    <w:rsid w:val="00A820D2"/>
    <w:rsid w:val="00A82EE6"/>
    <w:rsid w:val="00A92BA5"/>
    <w:rsid w:val="00A94EA2"/>
    <w:rsid w:val="00A9565D"/>
    <w:rsid w:val="00AA0E38"/>
    <w:rsid w:val="00AA139E"/>
    <w:rsid w:val="00AA32E4"/>
    <w:rsid w:val="00AA7919"/>
    <w:rsid w:val="00AB28AF"/>
    <w:rsid w:val="00AB44D0"/>
    <w:rsid w:val="00AB63BF"/>
    <w:rsid w:val="00AC1FFA"/>
    <w:rsid w:val="00AC35A8"/>
    <w:rsid w:val="00AC4B3A"/>
    <w:rsid w:val="00AC5520"/>
    <w:rsid w:val="00AD07B9"/>
    <w:rsid w:val="00AD2BCA"/>
    <w:rsid w:val="00AD59DC"/>
    <w:rsid w:val="00AF19C0"/>
    <w:rsid w:val="00B042FC"/>
    <w:rsid w:val="00B06948"/>
    <w:rsid w:val="00B12BDE"/>
    <w:rsid w:val="00B26981"/>
    <w:rsid w:val="00B3412C"/>
    <w:rsid w:val="00B3461A"/>
    <w:rsid w:val="00B40CC6"/>
    <w:rsid w:val="00B652F2"/>
    <w:rsid w:val="00B72C06"/>
    <w:rsid w:val="00B75762"/>
    <w:rsid w:val="00B83A34"/>
    <w:rsid w:val="00B91DE2"/>
    <w:rsid w:val="00B94EA2"/>
    <w:rsid w:val="00BA03B0"/>
    <w:rsid w:val="00BB0A93"/>
    <w:rsid w:val="00BD2083"/>
    <w:rsid w:val="00BD3D4E"/>
    <w:rsid w:val="00BE2E37"/>
    <w:rsid w:val="00BF1465"/>
    <w:rsid w:val="00BF4745"/>
    <w:rsid w:val="00C530A4"/>
    <w:rsid w:val="00C5310A"/>
    <w:rsid w:val="00C61AD4"/>
    <w:rsid w:val="00C66CDB"/>
    <w:rsid w:val="00C84DF7"/>
    <w:rsid w:val="00C90468"/>
    <w:rsid w:val="00C958A4"/>
    <w:rsid w:val="00C96337"/>
    <w:rsid w:val="00C96BED"/>
    <w:rsid w:val="00CA6E21"/>
    <w:rsid w:val="00CB44D2"/>
    <w:rsid w:val="00CB5EB3"/>
    <w:rsid w:val="00CC1F23"/>
    <w:rsid w:val="00CC58C5"/>
    <w:rsid w:val="00CD41AB"/>
    <w:rsid w:val="00CD5999"/>
    <w:rsid w:val="00CF01B8"/>
    <w:rsid w:val="00CF1F70"/>
    <w:rsid w:val="00D02701"/>
    <w:rsid w:val="00D0525F"/>
    <w:rsid w:val="00D22BD8"/>
    <w:rsid w:val="00D269CE"/>
    <w:rsid w:val="00D27B33"/>
    <w:rsid w:val="00D27D29"/>
    <w:rsid w:val="00D34CAF"/>
    <w:rsid w:val="00D350DE"/>
    <w:rsid w:val="00D36189"/>
    <w:rsid w:val="00D628B5"/>
    <w:rsid w:val="00D76BDC"/>
    <w:rsid w:val="00D806F4"/>
    <w:rsid w:val="00D80C64"/>
    <w:rsid w:val="00D81565"/>
    <w:rsid w:val="00DA4468"/>
    <w:rsid w:val="00DA74E7"/>
    <w:rsid w:val="00DB1067"/>
    <w:rsid w:val="00DB6FCE"/>
    <w:rsid w:val="00DE06F1"/>
    <w:rsid w:val="00DE36D1"/>
    <w:rsid w:val="00E053B9"/>
    <w:rsid w:val="00E07704"/>
    <w:rsid w:val="00E10243"/>
    <w:rsid w:val="00E1713D"/>
    <w:rsid w:val="00E243EA"/>
    <w:rsid w:val="00E33A25"/>
    <w:rsid w:val="00E372F2"/>
    <w:rsid w:val="00E41791"/>
    <w:rsid w:val="00E4188B"/>
    <w:rsid w:val="00E42A31"/>
    <w:rsid w:val="00E441B4"/>
    <w:rsid w:val="00E455EC"/>
    <w:rsid w:val="00E54C4D"/>
    <w:rsid w:val="00E56328"/>
    <w:rsid w:val="00E80A15"/>
    <w:rsid w:val="00E91DBC"/>
    <w:rsid w:val="00E93D00"/>
    <w:rsid w:val="00EA01A2"/>
    <w:rsid w:val="00EA568C"/>
    <w:rsid w:val="00EA767F"/>
    <w:rsid w:val="00EB59EE"/>
    <w:rsid w:val="00EC5D57"/>
    <w:rsid w:val="00EC5FE7"/>
    <w:rsid w:val="00ED550C"/>
    <w:rsid w:val="00EE7FF2"/>
    <w:rsid w:val="00EF16D0"/>
    <w:rsid w:val="00EF3E39"/>
    <w:rsid w:val="00EF6E3E"/>
    <w:rsid w:val="00F10AFE"/>
    <w:rsid w:val="00F31004"/>
    <w:rsid w:val="00F343D6"/>
    <w:rsid w:val="00F41CBA"/>
    <w:rsid w:val="00F50750"/>
    <w:rsid w:val="00F52BCF"/>
    <w:rsid w:val="00F64167"/>
    <w:rsid w:val="00F6673B"/>
    <w:rsid w:val="00F77AAD"/>
    <w:rsid w:val="00F82D1D"/>
    <w:rsid w:val="00F916C4"/>
    <w:rsid w:val="00F939B0"/>
    <w:rsid w:val="00FA3BD4"/>
    <w:rsid w:val="00FB097B"/>
    <w:rsid w:val="00FB2C39"/>
    <w:rsid w:val="00FC097A"/>
    <w:rsid w:val="00FC3D33"/>
    <w:rsid w:val="00FD04A3"/>
    <w:rsid w:val="00FD5455"/>
    <w:rsid w:val="00FE0FD2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3F28E243"/>
  <w15:docId w15:val="{FB78DB81-0915-4ADE-B2AA-D9F5F3EE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210028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10028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unhideWhenUsed/>
    <w:rsid w:val="00D052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525F"/>
    <w:rPr>
      <w:rFonts w:ascii="Calibri" w:eastAsia="Calibri" w:hAnsi="Calibri" w:cs="Times New Roman"/>
    </w:rPr>
  </w:style>
  <w:style w:type="paragraph" w:customStyle="1" w:styleId="Char">
    <w:name w:val="Char"/>
    <w:basedOn w:val="Normal"/>
    <w:rsid w:val="002C535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0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group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nikolayan@atdf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ivan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C93D-D38A-4DE5-A687-E86D8E56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Alisa Nikolayan</cp:lastModifiedBy>
  <cp:revision>2</cp:revision>
  <cp:lastPrinted>2025-04-03T06:14:00Z</cp:lastPrinted>
  <dcterms:created xsi:type="dcterms:W3CDTF">2026-03-13T07:54:00Z</dcterms:created>
  <dcterms:modified xsi:type="dcterms:W3CDTF">2026-03-13T07:54:00Z</dcterms:modified>
</cp:coreProperties>
</file>