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3DAABABD" w:rsidR="0022631D" w:rsidRPr="002E11BA" w:rsidRDefault="0022631D" w:rsidP="002E11BA">
      <w:pPr>
        <w:spacing w:before="0" w:after="0"/>
        <w:ind w:left="0" w:firstLine="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E11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2E11B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E11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2E11B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2E11B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2E11B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2E11B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376D7FE4" w:rsidR="00B952EC" w:rsidRPr="002D0CEF" w:rsidRDefault="00B952EC" w:rsidP="00494EC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D0CEF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2D0CE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2D0C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2D0CE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2D0CEF" w:rsidRPr="002D0CEF">
        <w:rPr>
          <w:rFonts w:ascii="GHEA Grapalat" w:eastAsia="Times New Roman" w:hAnsi="GHEA Grapalat" w:cs="Sylfaen"/>
          <w:sz w:val="20"/>
          <w:szCs w:val="20"/>
          <w:lang w:val="hy-AM" w:eastAsia="ru-RU"/>
        </w:rPr>
        <w:t>2026-2028թթ</w:t>
      </w:r>
      <w:r w:rsidR="002D0CEF" w:rsidRPr="002D0CE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0CEF" w:rsidRPr="002D0CEF">
        <w:rPr>
          <w:rFonts w:ascii="GHEA Grapalat" w:eastAsia="MS Mincho" w:hAnsi="GHEA Grapalat" w:cs="MS Mincho"/>
          <w:sz w:val="20"/>
          <w:szCs w:val="20"/>
          <w:lang w:val="hy-AM" w:eastAsia="ru-RU"/>
        </w:rPr>
        <w:t xml:space="preserve"> </w:t>
      </w:r>
      <w:r w:rsidRPr="002D0CE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2D0CEF" w:rsidRPr="002D0CE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D0CEF" w:rsidRPr="002D0CEF">
        <w:rPr>
          <w:rFonts w:ascii="GHEA Grapalat" w:hAnsi="GHEA Grapalat" w:cs="Sylfaen"/>
          <w:sz w:val="20"/>
          <w:szCs w:val="20"/>
          <w:lang w:val="hy-AM"/>
        </w:rPr>
        <w:t>Փողոցների նորոգման՝ ասֆալտապատման աշխատանքների որակի տեխնիկական հսկողության խորհրդատվական ծառայությունների</w:t>
      </w:r>
      <w:r w:rsidR="002D0CEF" w:rsidRPr="002D0CEF">
        <w:rPr>
          <w:rFonts w:ascii="GHEA Grapalat" w:hAnsi="GHEA Grapalat" w:cs="Sylfaen"/>
          <w:sz w:val="20"/>
          <w:szCs w:val="20"/>
          <w:lang w:val="hy-AM"/>
        </w:rPr>
        <w:t>»</w:t>
      </w:r>
      <w:r w:rsidR="00446B90" w:rsidRPr="002D0C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D0C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2D0CEF">
        <w:rPr>
          <w:rFonts w:ascii="GHEA Grapalat" w:hAnsi="GHEA Grapalat"/>
          <w:b/>
          <w:sz w:val="20"/>
          <w:szCs w:val="20"/>
          <w:lang w:val="hy-AM"/>
        </w:rPr>
        <w:t>ԱՄՄՀ-ԳՀԾՁԲ-2</w:t>
      </w:r>
      <w:r w:rsidR="00C1095D" w:rsidRPr="002D0CEF">
        <w:rPr>
          <w:rFonts w:ascii="GHEA Grapalat" w:hAnsi="GHEA Grapalat"/>
          <w:b/>
          <w:sz w:val="20"/>
          <w:szCs w:val="20"/>
          <w:lang w:val="hy-AM"/>
        </w:rPr>
        <w:t>6/</w:t>
      </w:r>
      <w:r w:rsidR="000D153F" w:rsidRPr="002D0CEF">
        <w:rPr>
          <w:rFonts w:ascii="GHEA Grapalat" w:hAnsi="GHEA Grapalat"/>
          <w:b/>
          <w:sz w:val="20"/>
          <w:szCs w:val="20"/>
          <w:lang w:val="hy-AM"/>
        </w:rPr>
        <w:t>76</w:t>
      </w:r>
      <w:r w:rsidR="00C1095D" w:rsidRPr="002D0CE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D0CE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6DF2F96D" w:rsidR="00B952EC" w:rsidRPr="001C2C6F" w:rsidRDefault="002D0CEF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D0C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результатам процедуры закупок под кодом </w:t>
      </w:r>
      <w:r w:rsidRPr="002D0CEF">
        <w:rPr>
          <w:rFonts w:ascii="GHEA Grapalat" w:hAnsi="GHEA Grapalat"/>
          <w:bCs/>
          <w:sz w:val="20"/>
          <w:szCs w:val="20"/>
          <w:lang w:val="hy-AM"/>
        </w:rPr>
        <w:t>ԱՄՄՀ-ԳՀԾՁԲ-26/76</w:t>
      </w:r>
      <w:r w:rsidRPr="002D0CEF">
        <w:rPr>
          <w:rFonts w:ascii="GHEA Grapalat" w:eastAsia="Times New Roman" w:hAnsi="GHEA Grapalat" w:cs="Sylfaen"/>
          <w:sz w:val="20"/>
          <w:szCs w:val="20"/>
          <w:lang w:val="af-ZA" w:eastAsia="ru-RU"/>
        </w:rPr>
        <w:t>, на закупку «Консультационных услуг по контролю качества работ по ремонту улиц и асфальтированию» для нужд муниципалитета Масис Араратской области РА на 2026-2028 годы:</w:t>
      </w:r>
    </w:p>
    <w:tbl>
      <w:tblPr>
        <w:tblW w:w="1127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5"/>
        <w:gridCol w:w="77"/>
        <w:gridCol w:w="786"/>
        <w:gridCol w:w="190"/>
        <w:gridCol w:w="373"/>
        <w:gridCol w:w="263"/>
        <w:gridCol w:w="9"/>
        <w:gridCol w:w="60"/>
        <w:gridCol w:w="377"/>
        <w:gridCol w:w="843"/>
        <w:gridCol w:w="498"/>
        <w:gridCol w:w="216"/>
        <w:gridCol w:w="119"/>
        <w:gridCol w:w="309"/>
        <w:gridCol w:w="496"/>
        <w:gridCol w:w="8"/>
        <w:gridCol w:w="54"/>
        <w:gridCol w:w="289"/>
        <w:gridCol w:w="562"/>
        <w:gridCol w:w="8"/>
        <w:gridCol w:w="558"/>
        <w:gridCol w:w="9"/>
        <w:gridCol w:w="259"/>
        <w:gridCol w:w="866"/>
        <w:gridCol w:w="1561"/>
        <w:gridCol w:w="8"/>
      </w:tblGrid>
      <w:tr w:rsidR="0022631D" w:rsidRPr="0022631D" w14:paraId="3BCB0F4A" w14:textId="77777777" w:rsidTr="0057018A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1" w:type="dxa"/>
            <w:gridSpan w:val="27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0D153F" w14:paraId="796D388F" w14:textId="77777777" w:rsidTr="001F411C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38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272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32" w:type="dxa"/>
            <w:gridSpan w:val="9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262" w:type="dxa"/>
            <w:gridSpan w:val="6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1F411C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38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446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32" w:type="dxa"/>
            <w:gridSpan w:val="9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62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F411C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262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3F31" w:rsidRPr="000D153F" w14:paraId="6CB0AC86" w14:textId="77777777" w:rsidTr="001F411C">
        <w:trPr>
          <w:trHeight w:val="40"/>
        </w:trPr>
        <w:tc>
          <w:tcPr>
            <w:tcW w:w="630" w:type="dxa"/>
            <w:vAlign w:val="center"/>
          </w:tcPr>
          <w:p w14:paraId="62F33415" w14:textId="2300DD74" w:rsidR="00663F31" w:rsidRPr="00E8714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8714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6701DB7E" w14:textId="77777777" w:rsidR="00663F31" w:rsidRPr="006D5B61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Մասիս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համայնքի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Մասիս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քաղաքի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փողոցների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նորոգման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՝</w:t>
            </w:r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ասֆալտապատման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որակի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proofErr w:type="spellEnd"/>
            <w:r w:rsidRPr="006D5B6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հսկողության</w:t>
            </w:r>
            <w:proofErr w:type="spellEnd"/>
          </w:p>
          <w:p w14:paraId="4D4E5314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2721F035" w14:textId="4434D2C5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Консультационные услуги по техническому контролю качества асфальтоукладочных работ при реконструкции улиц в городе Масис, муниципалитет Масис.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E8714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4E38A5DC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F47C2B4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46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5F22599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12 000 000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5747CA82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12 000 000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vAlign w:val="center"/>
          </w:tcPr>
          <w:p w14:paraId="125908B4" w14:textId="77777777" w:rsidR="00663F31" w:rsidRPr="00663F31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Մասիս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համայնքի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Մասիս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քաղաքի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փողոցների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նորոգման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՝</w:t>
            </w:r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ասֆալտապատման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որակի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հսկողության</w:t>
            </w:r>
            <w:proofErr w:type="spellEnd"/>
          </w:p>
          <w:p w14:paraId="7CAFA32D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1013593A" w14:textId="7913E19E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Консультационные услуги по техническому контролю качества асфальтоукладочных работ при реконструкции улиц в городе Масис, муниципалитет Масис.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vAlign w:val="center"/>
          </w:tcPr>
          <w:p w14:paraId="5E7DA4A4" w14:textId="77777777" w:rsidR="00663F31" w:rsidRPr="00663F31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Մասիս քաղաքի փողոցների նորոգման՝ ասֆալտապատման աշխատանքների որակի տեխնիկական հսկողության</w:t>
            </w:r>
          </w:p>
          <w:p w14:paraId="1521FE20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5152B32D" w14:textId="541EBD3B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Консультационные услуги по техническому контролю качества асфальтоукладочных работ при реконструкции улиц в городе Масис, муниципалитет </w:t>
            </w:r>
            <w:r w:rsidRPr="00663F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Масис.</w:t>
            </w:r>
          </w:p>
        </w:tc>
      </w:tr>
      <w:tr w:rsidR="00663F31" w:rsidRPr="000D153F" w14:paraId="515B14F0" w14:textId="77777777" w:rsidTr="001F411C">
        <w:trPr>
          <w:trHeight w:val="40"/>
        </w:trPr>
        <w:tc>
          <w:tcPr>
            <w:tcW w:w="630" w:type="dxa"/>
            <w:vAlign w:val="center"/>
          </w:tcPr>
          <w:p w14:paraId="3DE75495" w14:textId="721A161F" w:rsidR="00663F31" w:rsidRPr="00E8714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3E9AC8CA" w14:textId="77777777" w:rsidR="00663F31" w:rsidRPr="006D5B61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Այնթապ, Նոր Խարբերդ և Ջրահովիտ բնակավայրերի փողոցների նորոգման՝ ասֆալտապատման աշխատանքների որակի տեխնիկական հսկողության</w:t>
            </w:r>
          </w:p>
          <w:p w14:paraId="5315BF94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6EA4B0C4" w14:textId="6C0910A3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F31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техническому контролю качества асфальтоукладочных работ при ремонте улиц в поселках Айнтап, Нор-Харберд и Джраховит общины Масис.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vAlign w:val="center"/>
          </w:tcPr>
          <w:p w14:paraId="484023E7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E8714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5FAE34F9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3F1E4AD6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829C27F" w14:textId="7BAED21E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46" w:type="dxa"/>
            <w:gridSpan w:val="3"/>
            <w:tcBorders>
              <w:bottom w:val="single" w:sz="8" w:space="0" w:color="auto"/>
            </w:tcBorders>
            <w:vAlign w:val="center"/>
          </w:tcPr>
          <w:p w14:paraId="451731F1" w14:textId="61BE5CC8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25E3C00C" w14:textId="1599403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9 800 000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2D4B4981" w14:textId="7830CDC4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9 800 000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vAlign w:val="center"/>
          </w:tcPr>
          <w:p w14:paraId="0875BF21" w14:textId="77777777" w:rsidR="00663F31" w:rsidRPr="006D5B61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Այնթապ, Նոր Խարբերդ և Ջրահովիտ բնակավայրերի փողոցների նորոգման՝ ասֆալտապատման աշխատանքների որակի տեխնիկական հսկողության</w:t>
            </w:r>
          </w:p>
          <w:p w14:paraId="28321953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3C4F95BB" w14:textId="250251CE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63F31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техническому контролю качества асфальтоукладочных работ при ремонте улиц в поселках Айнтап, Нор-Харберд и Джраховит общины Масис.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vAlign w:val="center"/>
          </w:tcPr>
          <w:p w14:paraId="4D6158F9" w14:textId="77777777" w:rsidR="00663F31" w:rsidRPr="006D5B61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Այնթապ, Նոր Խարբերդ և Ջրահովիտ բնակավայրերի փողոցների նորոգման՝ ասֆալտապատման աշխատանքների որակի տեխնիկական հսկողության</w:t>
            </w:r>
          </w:p>
          <w:p w14:paraId="2A9F36AE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543005CB" w14:textId="39016C1B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63F31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техническому контролю качества асфальтоукладочных работ при ремонте улиц в поселках Айнтап, Нор-Харберд и Джраховит общины Масис.</w:t>
            </w:r>
          </w:p>
        </w:tc>
      </w:tr>
      <w:tr w:rsidR="00663F31" w:rsidRPr="000D153F" w14:paraId="4B216222" w14:textId="77777777" w:rsidTr="001F411C">
        <w:trPr>
          <w:trHeight w:val="40"/>
        </w:trPr>
        <w:tc>
          <w:tcPr>
            <w:tcW w:w="630" w:type="dxa"/>
            <w:vAlign w:val="center"/>
          </w:tcPr>
          <w:p w14:paraId="384168E6" w14:textId="51B91E3C" w:rsidR="00663F31" w:rsidRPr="00E8714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767BDCC7" w14:textId="77777777" w:rsidR="00663F31" w:rsidRPr="00A8241F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համայնքի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Արևաբույր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Մարմարաշեն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բնակավայրերի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փողոցների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նորոգման՝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ասֆալտապատման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աշխատանքների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որակի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հսկողության</w:t>
            </w:r>
          </w:p>
          <w:p w14:paraId="08D1B309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40621EF0" w14:textId="5AA5FA7E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Консультационные услуги по техническому контролю качества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асфальтоукладочных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работ при ремонте улиц в поселках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Аревабуйр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Мармарашен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общины Масис.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vAlign w:val="center"/>
          </w:tcPr>
          <w:p w14:paraId="0F1265CE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E8714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4FD8414A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0F49BFCC" w14:textId="77777777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B4FAA16" w14:textId="364D893A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46" w:type="dxa"/>
            <w:gridSpan w:val="3"/>
            <w:tcBorders>
              <w:bottom w:val="single" w:sz="8" w:space="0" w:color="auto"/>
            </w:tcBorders>
            <w:vAlign w:val="center"/>
          </w:tcPr>
          <w:p w14:paraId="5A3CD194" w14:textId="57964BA3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6A40EE75" w14:textId="33414B75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7 300 000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5808FA96" w14:textId="0352D1AA" w:rsidR="00663F31" w:rsidRPr="00E8714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7 300 000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vAlign w:val="center"/>
          </w:tcPr>
          <w:p w14:paraId="480E076F" w14:textId="77777777" w:rsidR="00663F31" w:rsidRPr="00A8241F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համայնքի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Արևաբույր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Մարմարաշեն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բնակավայրերի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փողոցների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նորոգման՝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ասֆալտապատման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աշխատանքների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որակի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հսկողության</w:t>
            </w:r>
          </w:p>
          <w:p w14:paraId="5D400729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6B821E89" w14:textId="7C5FA7ED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Консультационные услуги по техническому контролю качества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асфальтоукладочных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работ при ремонте улиц в поселках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Аревабуйр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Мармарашен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общины Масис.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vAlign w:val="center"/>
          </w:tcPr>
          <w:p w14:paraId="510166FB" w14:textId="77777777" w:rsidR="00663F31" w:rsidRPr="00A8241F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համայնքի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Արևաբույր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Մարմարաշեն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բնակավայրերի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փողոցների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նորոգման՝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ասֆալտապատման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աշխատանքների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որակի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A824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D5B61">
              <w:rPr>
                <w:rFonts w:ascii="GHEA Grapalat" w:hAnsi="GHEA Grapalat" w:cs="Sylfaen"/>
                <w:sz w:val="16"/>
                <w:szCs w:val="16"/>
                <w:lang w:val="hy-AM"/>
              </w:rPr>
              <w:t>հսկողության</w:t>
            </w:r>
          </w:p>
          <w:p w14:paraId="3DD87AD5" w14:textId="77777777" w:rsidR="00663F31" w:rsidRPr="001B381E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241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14:paraId="79DA69FF" w14:textId="34ED1A71" w:rsidR="00663F31" w:rsidRPr="00E87149" w:rsidRDefault="00663F31" w:rsidP="00663F31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Консультационные услуги по техническому контролю качества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асфальтоукладочных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работ при ремонте улиц в поселках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Аревабуйр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>Мармарашен</w:t>
            </w:r>
            <w:proofErr w:type="spellEnd"/>
            <w:r w:rsidRPr="00663F3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общины Масис.</w:t>
            </w:r>
          </w:p>
        </w:tc>
      </w:tr>
      <w:tr w:rsidR="00663F31" w:rsidRPr="000D153F" w14:paraId="4B8BC031" w14:textId="77777777" w:rsidTr="0057018A">
        <w:trPr>
          <w:trHeight w:val="169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451180EC" w14:textId="77777777" w:rsidR="00663F31" w:rsidRPr="004057D3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3F31" w:rsidRPr="000D153F" w14:paraId="24C3B0CB" w14:textId="77777777" w:rsidTr="0057018A">
        <w:trPr>
          <w:trHeight w:val="137"/>
        </w:trPr>
        <w:tc>
          <w:tcPr>
            <w:tcW w:w="4231" w:type="dxa"/>
            <w:gridSpan w:val="10"/>
            <w:tcBorders>
              <w:bottom w:val="single" w:sz="8" w:space="0" w:color="auto"/>
            </w:tcBorders>
            <w:vAlign w:val="center"/>
          </w:tcPr>
          <w:p w14:paraId="0DD7C777" w14:textId="77777777" w:rsidR="00663F31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663F31" w:rsidRPr="00B47CE0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8"/>
            <w:tcBorders>
              <w:bottom w:val="single" w:sz="8" w:space="0" w:color="auto"/>
            </w:tcBorders>
            <w:vAlign w:val="center"/>
          </w:tcPr>
          <w:p w14:paraId="13A6A324" w14:textId="77777777" w:rsidR="00663F31" w:rsidRPr="001E3140" w:rsidRDefault="00663F31" w:rsidP="00663F31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1E314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1E3140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1E3140">
              <w:rPr>
                <w:rFonts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1E3140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663F31" w:rsidRPr="001E3140" w:rsidRDefault="00663F31" w:rsidP="00663F3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3140">
              <w:rPr>
                <w:rFonts w:ascii="GHEA Grapalat" w:hAnsi="GHEA Grapalat"/>
                <w:sz w:val="16"/>
                <w:szCs w:val="16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663F31" w:rsidRPr="000D153F" w14:paraId="075EEA57" w14:textId="77777777" w:rsidTr="0057018A">
        <w:trPr>
          <w:trHeight w:val="196"/>
        </w:trPr>
        <w:tc>
          <w:tcPr>
            <w:tcW w:w="1127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63F31" w:rsidRPr="00B47CE0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3F31" w:rsidRPr="0022631D" w14:paraId="681596E8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663F31" w:rsidRPr="00D64CE1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663F31" w:rsidRPr="00D64CE1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3A56F19" w:rsidR="00663F31" w:rsidRPr="005E6464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301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C301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 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63F31" w:rsidRPr="0022631D" w14:paraId="199F948A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663F31" w:rsidRPr="00834245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3F31" w:rsidRPr="0022631D" w14:paraId="6EE9B008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3F31" w:rsidRPr="0022631D" w14:paraId="13FE412E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8D07B" w14:textId="77777777" w:rsidR="00663F31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3F746F26" w:rsidR="00663F31" w:rsidRPr="00EC1732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663F31" w:rsidRPr="00950979" w:rsidRDefault="00663F31" w:rsidP="00663F31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663F31" w:rsidRPr="0095097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663F31" w:rsidRPr="0022631D" w14:paraId="321D26CF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3F31" w:rsidRPr="0022631D" w14:paraId="68E691E2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3F31" w:rsidRPr="0022631D" w14:paraId="30B89418" w14:textId="77777777" w:rsidTr="0057018A">
        <w:trPr>
          <w:trHeight w:val="54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70776DB4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3F31" w:rsidRPr="000D153F" w14:paraId="10DC4861" w14:textId="77777777" w:rsidTr="0057018A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663F3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663F31" w:rsidRPr="00331A66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96" w:type="dxa"/>
            <w:gridSpan w:val="5"/>
            <w:vMerge w:val="restart"/>
            <w:vAlign w:val="center"/>
          </w:tcPr>
          <w:p w14:paraId="4C17BF13" w14:textId="77777777" w:rsidR="00663F31" w:rsidRPr="00331A66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663F31" w:rsidRPr="00331A66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22"/>
            <w:vAlign w:val="center"/>
          </w:tcPr>
          <w:p w14:paraId="1B68F033" w14:textId="77777777" w:rsidR="00663F3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663F31" w:rsidRPr="00D64CE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663F31" w:rsidRPr="0022631D" w14:paraId="3FD00E3A" w14:textId="77777777" w:rsidTr="0057018A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96" w:type="dxa"/>
            <w:gridSpan w:val="5"/>
            <w:vMerge/>
            <w:vAlign w:val="center"/>
          </w:tcPr>
          <w:p w14:paraId="7835142E" w14:textId="77777777" w:rsidR="00663F31" w:rsidRPr="00D64CE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vAlign w:val="center"/>
          </w:tcPr>
          <w:p w14:paraId="75D1D5C9" w14:textId="77777777" w:rsidR="00663F3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663F31" w:rsidRPr="00331A66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8"/>
            <w:vAlign w:val="center"/>
          </w:tcPr>
          <w:p w14:paraId="680472F5" w14:textId="77777777" w:rsidR="00663F31" w:rsidRPr="009E382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663F31" w:rsidRPr="009E382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4"/>
            <w:vAlign w:val="center"/>
          </w:tcPr>
          <w:p w14:paraId="40B29914" w14:textId="77777777" w:rsidR="00663F31" w:rsidRPr="009E382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663F31" w:rsidRPr="009E382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663F31" w:rsidRPr="0022631D" w14:paraId="4DA511EC" w14:textId="77777777" w:rsidTr="0057018A">
        <w:trPr>
          <w:trHeight w:val="83"/>
        </w:trPr>
        <w:tc>
          <w:tcPr>
            <w:tcW w:w="11271" w:type="dxa"/>
            <w:gridSpan w:val="28"/>
            <w:vAlign w:val="center"/>
          </w:tcPr>
          <w:p w14:paraId="07A1CCD6" w14:textId="77777777" w:rsidR="00663F3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</w:p>
          <w:p w14:paraId="596F5CF8" w14:textId="26AE4BE1" w:rsidR="00663F31" w:rsidRPr="005D0CBE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5D0C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5D0C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5D0CB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D369A" w:rsidRPr="00C1095D" w14:paraId="73BC0ED1" w14:textId="77777777" w:rsidTr="0057018A">
        <w:trPr>
          <w:trHeight w:val="47"/>
        </w:trPr>
        <w:tc>
          <w:tcPr>
            <w:tcW w:w="630" w:type="dxa"/>
            <w:vAlign w:val="center"/>
          </w:tcPr>
          <w:p w14:paraId="6642AF35" w14:textId="03EF2264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D369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96" w:type="dxa"/>
            <w:gridSpan w:val="5"/>
            <w:vAlign w:val="center"/>
          </w:tcPr>
          <w:p w14:paraId="3AC68C28" w14:textId="77777777" w:rsidR="00FD369A" w:rsidRPr="00FD369A" w:rsidRDefault="00FD369A" w:rsidP="00FD369A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«ԴՐԻՄ ՓՐՈՋԵԿՏ» ՍՊԸ</w:t>
            </w:r>
          </w:p>
          <w:p w14:paraId="274879D1" w14:textId="6DFBA4C8" w:rsidR="00FD369A" w:rsidRPr="00FD369A" w:rsidRDefault="00FD369A" w:rsidP="00FD369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ООО "ДРИМ ПРОДЖЕКТ"</w:t>
            </w:r>
          </w:p>
        </w:tc>
        <w:tc>
          <w:tcPr>
            <w:tcW w:w="3067" w:type="dxa"/>
            <w:gridSpan w:val="10"/>
            <w:vAlign w:val="center"/>
          </w:tcPr>
          <w:p w14:paraId="2276208B" w14:textId="1EE25534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</w:t>
            </w:r>
            <w:r w:rsidRPr="00FD369A">
              <w:rPr>
                <w:rFonts w:cs="Calibri"/>
                <w:b/>
                <w:bCs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980 000</w:t>
            </w:r>
          </w:p>
        </w:tc>
        <w:tc>
          <w:tcPr>
            <w:tcW w:w="1984" w:type="dxa"/>
            <w:gridSpan w:val="8"/>
            <w:vAlign w:val="center"/>
          </w:tcPr>
          <w:p w14:paraId="28CB3144" w14:textId="6BEB7565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FD369A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162DBD18" w14:textId="430384CC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D369A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</w:t>
            </w:r>
            <w:r w:rsidRPr="00FD369A">
              <w:rPr>
                <w:rFonts w:cs="Calibri"/>
                <w:b/>
                <w:bCs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980 000</w:t>
            </w:r>
          </w:p>
        </w:tc>
      </w:tr>
      <w:tr w:rsidR="00FD369A" w:rsidRPr="00C1095D" w14:paraId="11706148" w14:textId="77777777" w:rsidTr="0057018A">
        <w:trPr>
          <w:trHeight w:val="47"/>
        </w:trPr>
        <w:tc>
          <w:tcPr>
            <w:tcW w:w="630" w:type="dxa"/>
            <w:vAlign w:val="center"/>
          </w:tcPr>
          <w:p w14:paraId="1AD0F155" w14:textId="1F50CABE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D36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896" w:type="dxa"/>
            <w:gridSpan w:val="5"/>
            <w:vAlign w:val="center"/>
          </w:tcPr>
          <w:p w14:paraId="594A455B" w14:textId="77777777" w:rsidR="00FD369A" w:rsidRPr="00FD369A" w:rsidRDefault="00FD369A" w:rsidP="00FD369A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FD36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«Պիկետաժ»</w:t>
            </w:r>
            <w:r w:rsidRPr="00FD369A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FD369A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5CC6F9C2" w14:textId="11538F06" w:rsidR="00FD369A" w:rsidRPr="00FD369A" w:rsidRDefault="00FD369A" w:rsidP="00FD369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"Пикетаж"</w:t>
            </w:r>
          </w:p>
        </w:tc>
        <w:tc>
          <w:tcPr>
            <w:tcW w:w="3067" w:type="dxa"/>
            <w:gridSpan w:val="10"/>
            <w:vAlign w:val="center"/>
          </w:tcPr>
          <w:p w14:paraId="586863F0" w14:textId="790A6F88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FD369A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D369A">
              <w:rPr>
                <w:rFonts w:ascii="GHEA Grapalat" w:hAnsi="GHEA Grapalat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984" w:type="dxa"/>
            <w:gridSpan w:val="8"/>
            <w:vAlign w:val="center"/>
          </w:tcPr>
          <w:p w14:paraId="37CECD92" w14:textId="2065A40D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13B13CA6" w14:textId="76535312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hy-AM"/>
              </w:rPr>
              <w:t>4 700</w:t>
            </w: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 xml:space="preserve"> 000</w:t>
            </w:r>
          </w:p>
        </w:tc>
      </w:tr>
      <w:tr w:rsidR="00FD369A" w:rsidRPr="00C1095D" w14:paraId="5D35C3F9" w14:textId="77777777" w:rsidTr="0057018A">
        <w:trPr>
          <w:trHeight w:val="47"/>
        </w:trPr>
        <w:tc>
          <w:tcPr>
            <w:tcW w:w="630" w:type="dxa"/>
            <w:vAlign w:val="center"/>
          </w:tcPr>
          <w:p w14:paraId="5F2BD1C2" w14:textId="72AC1A3F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D36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896" w:type="dxa"/>
            <w:gridSpan w:val="5"/>
            <w:vAlign w:val="center"/>
          </w:tcPr>
          <w:p w14:paraId="72EBF8D1" w14:textId="77777777" w:rsidR="00FD369A" w:rsidRPr="00FD369A" w:rsidRDefault="00FD369A" w:rsidP="00FD369A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FD36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«ՍՈՒԱՐ» </w:t>
            </w:r>
            <w:r w:rsidRPr="00FD369A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2F1AF38B" w14:textId="61B56422" w:rsidR="00FD369A" w:rsidRPr="00FD369A" w:rsidRDefault="00FD369A" w:rsidP="00FD369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"СУАР"</w:t>
            </w:r>
          </w:p>
        </w:tc>
        <w:tc>
          <w:tcPr>
            <w:tcW w:w="3067" w:type="dxa"/>
            <w:gridSpan w:val="10"/>
            <w:vAlign w:val="center"/>
          </w:tcPr>
          <w:p w14:paraId="37FDDCD6" w14:textId="75A6DD43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 w:rsidRPr="00FD369A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000 000</w:t>
            </w:r>
          </w:p>
        </w:tc>
        <w:tc>
          <w:tcPr>
            <w:tcW w:w="1984" w:type="dxa"/>
            <w:gridSpan w:val="8"/>
            <w:vAlign w:val="center"/>
          </w:tcPr>
          <w:p w14:paraId="210DC035" w14:textId="1D8339C5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27936927" w14:textId="4E4BF9BB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 w:rsidRPr="00FD369A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000 000</w:t>
            </w:r>
          </w:p>
        </w:tc>
      </w:tr>
      <w:tr w:rsidR="00FD369A" w:rsidRPr="008A68F6" w14:paraId="3BDD665E" w14:textId="77777777" w:rsidTr="0057018A">
        <w:trPr>
          <w:trHeight w:val="47"/>
        </w:trPr>
        <w:tc>
          <w:tcPr>
            <w:tcW w:w="630" w:type="dxa"/>
            <w:vAlign w:val="center"/>
          </w:tcPr>
          <w:p w14:paraId="7CC7B378" w14:textId="37AD0482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D36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896" w:type="dxa"/>
            <w:gridSpan w:val="5"/>
            <w:vAlign w:val="center"/>
          </w:tcPr>
          <w:p w14:paraId="5A400666" w14:textId="77777777" w:rsidR="00FD369A" w:rsidRPr="00FD369A" w:rsidRDefault="00FD369A" w:rsidP="00FD369A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«Ճաննախագիծ ինստիտուտ» ՍՊԸ</w:t>
            </w:r>
          </w:p>
          <w:p w14:paraId="143CEEF1" w14:textId="65426FE9" w:rsidR="00FD369A" w:rsidRPr="00FD369A" w:rsidRDefault="00FD369A" w:rsidP="00FD369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"Чаннахагиц институт"</w:t>
            </w:r>
          </w:p>
        </w:tc>
        <w:tc>
          <w:tcPr>
            <w:tcW w:w="3067" w:type="dxa"/>
            <w:gridSpan w:val="10"/>
            <w:vAlign w:val="center"/>
          </w:tcPr>
          <w:p w14:paraId="00A76035" w14:textId="53B8597E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FD369A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000 000</w:t>
            </w:r>
          </w:p>
        </w:tc>
        <w:tc>
          <w:tcPr>
            <w:tcW w:w="1984" w:type="dxa"/>
            <w:gridSpan w:val="8"/>
            <w:vAlign w:val="center"/>
          </w:tcPr>
          <w:p w14:paraId="30227DC3" w14:textId="624E1974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Pr="00FD369A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2694" w:type="dxa"/>
            <w:gridSpan w:val="4"/>
            <w:vAlign w:val="center"/>
          </w:tcPr>
          <w:p w14:paraId="363F77A3" w14:textId="69335972" w:rsidR="00FD369A" w:rsidRPr="00FD369A" w:rsidRDefault="00FD369A" w:rsidP="00FD3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Pr="00FD369A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FD369A">
              <w:rPr>
                <w:rFonts w:ascii="GHEA Grapalat" w:hAnsi="GHEA Grapalat"/>
                <w:sz w:val="18"/>
                <w:szCs w:val="18"/>
                <w:lang w:val="ru-RU"/>
              </w:rPr>
              <w:t>800 000</w:t>
            </w:r>
          </w:p>
        </w:tc>
      </w:tr>
      <w:tr w:rsidR="00663F31" w:rsidRPr="004321F6" w14:paraId="19CB8D96" w14:textId="77777777" w:rsidTr="0057018A">
        <w:trPr>
          <w:trHeight w:val="47"/>
        </w:trPr>
        <w:tc>
          <w:tcPr>
            <w:tcW w:w="11271" w:type="dxa"/>
            <w:gridSpan w:val="28"/>
            <w:vAlign w:val="center"/>
          </w:tcPr>
          <w:p w14:paraId="1C32BC6B" w14:textId="77777777" w:rsidR="00663F31" w:rsidRPr="00BB765E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2D9846E4" w14:textId="45C4F31C" w:rsidR="00663F31" w:rsidRPr="00497B37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497B3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497B3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497B3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  <w:p w14:paraId="0E241879" w14:textId="2E586CE3" w:rsidR="00663F31" w:rsidRPr="0076627E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E34C2C" w:rsidRPr="00E34C2C" w14:paraId="36CA10CF" w14:textId="77777777" w:rsidTr="00DB47CF">
        <w:trPr>
          <w:trHeight w:val="47"/>
        </w:trPr>
        <w:tc>
          <w:tcPr>
            <w:tcW w:w="630" w:type="dxa"/>
            <w:vAlign w:val="center"/>
          </w:tcPr>
          <w:p w14:paraId="0C47C6A2" w14:textId="45E46614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96" w:type="dxa"/>
            <w:gridSpan w:val="5"/>
            <w:vAlign w:val="center"/>
          </w:tcPr>
          <w:p w14:paraId="000E6819" w14:textId="77777777" w:rsidR="00E34C2C" w:rsidRPr="00E34C2C" w:rsidRDefault="00E34C2C" w:rsidP="00E34C2C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«ԴՐԻՄ ՓՐՈՋԵԿՏ» ՍՊԸ</w:t>
            </w:r>
          </w:p>
          <w:p w14:paraId="389BEFBF" w14:textId="43BC498B" w:rsidR="00E34C2C" w:rsidRPr="00E34C2C" w:rsidRDefault="00E34C2C" w:rsidP="00E34C2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ООО "ДРИМ ПРОДЖЕКТ"</w:t>
            </w:r>
          </w:p>
        </w:tc>
        <w:tc>
          <w:tcPr>
            <w:tcW w:w="3067" w:type="dxa"/>
            <w:gridSpan w:val="10"/>
            <w:vAlign w:val="center"/>
          </w:tcPr>
          <w:p w14:paraId="51494362" w14:textId="7B6961CC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1975" w:type="dxa"/>
            <w:gridSpan w:val="7"/>
            <w:vAlign w:val="center"/>
          </w:tcPr>
          <w:p w14:paraId="02AAEE02" w14:textId="14D9DB4E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703" w:type="dxa"/>
            <w:gridSpan w:val="5"/>
            <w:vAlign w:val="center"/>
          </w:tcPr>
          <w:p w14:paraId="72796950" w14:textId="04BEED1F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350 000</w:t>
            </w:r>
          </w:p>
        </w:tc>
      </w:tr>
      <w:tr w:rsidR="00E34C2C" w:rsidRPr="00C1095D" w14:paraId="15F409CE" w14:textId="77777777" w:rsidTr="00DB47CF">
        <w:trPr>
          <w:trHeight w:val="47"/>
        </w:trPr>
        <w:tc>
          <w:tcPr>
            <w:tcW w:w="630" w:type="dxa"/>
            <w:vAlign w:val="center"/>
          </w:tcPr>
          <w:p w14:paraId="589176E8" w14:textId="4E28DB22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896" w:type="dxa"/>
            <w:gridSpan w:val="5"/>
            <w:vAlign w:val="center"/>
          </w:tcPr>
          <w:p w14:paraId="295E37C2" w14:textId="77777777" w:rsidR="00E34C2C" w:rsidRPr="00E34C2C" w:rsidRDefault="00E34C2C" w:rsidP="00E34C2C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«Պիկետաժ»</w:t>
            </w:r>
            <w:r w:rsidRPr="00E34C2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E34C2C">
              <w:rPr>
                <w:rFonts w:ascii="GHEA Grapalat" w:hAnsi="GHEA Grapalat"/>
                <w:sz w:val="18"/>
                <w:szCs w:val="18"/>
              </w:rPr>
              <w:t>ՍՊԸ</w:t>
            </w:r>
          </w:p>
          <w:p w14:paraId="5F8B9166" w14:textId="1E8DE1EC" w:rsidR="00E34C2C" w:rsidRPr="00E34C2C" w:rsidRDefault="00E34C2C" w:rsidP="00E34C2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ru-RU"/>
              </w:rPr>
              <w:t>ООО "Пикетаж"</w:t>
            </w:r>
          </w:p>
        </w:tc>
        <w:tc>
          <w:tcPr>
            <w:tcW w:w="3067" w:type="dxa"/>
            <w:gridSpan w:val="10"/>
            <w:vAlign w:val="center"/>
          </w:tcPr>
          <w:p w14:paraId="0855DE35" w14:textId="2B9B7111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975" w:type="dxa"/>
            <w:gridSpan w:val="7"/>
            <w:vAlign w:val="center"/>
          </w:tcPr>
          <w:p w14:paraId="613A5D29" w14:textId="054D5280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703" w:type="dxa"/>
            <w:gridSpan w:val="5"/>
            <w:vAlign w:val="center"/>
          </w:tcPr>
          <w:p w14:paraId="1714D9CB" w14:textId="0262AA42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900 000</w:t>
            </w:r>
          </w:p>
        </w:tc>
      </w:tr>
      <w:tr w:rsidR="00E34C2C" w:rsidRPr="00C1095D" w14:paraId="5BAEB4F7" w14:textId="77777777" w:rsidTr="00DB47CF">
        <w:trPr>
          <w:trHeight w:val="47"/>
        </w:trPr>
        <w:tc>
          <w:tcPr>
            <w:tcW w:w="630" w:type="dxa"/>
            <w:vAlign w:val="center"/>
          </w:tcPr>
          <w:p w14:paraId="1E7356F0" w14:textId="58613E92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896" w:type="dxa"/>
            <w:gridSpan w:val="5"/>
            <w:vAlign w:val="center"/>
          </w:tcPr>
          <w:p w14:paraId="4420E969" w14:textId="77777777" w:rsidR="00E34C2C" w:rsidRPr="00E34C2C" w:rsidRDefault="00E34C2C" w:rsidP="00E34C2C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34C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«ՍՈՒԱՐ» </w:t>
            </w:r>
            <w:r w:rsidRPr="00E34C2C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  <w:p w14:paraId="49DAFA0C" w14:textId="3DA73058" w:rsidR="00E34C2C" w:rsidRPr="00E34C2C" w:rsidRDefault="00E34C2C" w:rsidP="00E34C2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ООО "СУАР"</w:t>
            </w:r>
          </w:p>
        </w:tc>
        <w:tc>
          <w:tcPr>
            <w:tcW w:w="3067" w:type="dxa"/>
            <w:gridSpan w:val="10"/>
            <w:vAlign w:val="center"/>
          </w:tcPr>
          <w:p w14:paraId="70B7756C" w14:textId="1E2A4A78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  <w:r w:rsidRPr="00E34C2C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975" w:type="dxa"/>
            <w:gridSpan w:val="7"/>
            <w:vAlign w:val="center"/>
          </w:tcPr>
          <w:p w14:paraId="4920B2FC" w14:textId="5777A2AE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2703" w:type="dxa"/>
            <w:gridSpan w:val="5"/>
            <w:vAlign w:val="center"/>
          </w:tcPr>
          <w:p w14:paraId="067F460B" w14:textId="23A8C9D3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  <w:r w:rsidRPr="00E34C2C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000 000</w:t>
            </w:r>
          </w:p>
        </w:tc>
      </w:tr>
      <w:tr w:rsidR="00E34C2C" w:rsidRPr="00E34C2C" w14:paraId="4A12AEA2" w14:textId="77777777" w:rsidTr="00DB47CF">
        <w:trPr>
          <w:trHeight w:val="47"/>
        </w:trPr>
        <w:tc>
          <w:tcPr>
            <w:tcW w:w="630" w:type="dxa"/>
            <w:vAlign w:val="center"/>
          </w:tcPr>
          <w:p w14:paraId="00350954" w14:textId="49C256D7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896" w:type="dxa"/>
            <w:gridSpan w:val="5"/>
            <w:vAlign w:val="center"/>
          </w:tcPr>
          <w:p w14:paraId="51F67995" w14:textId="77777777" w:rsidR="00E34C2C" w:rsidRPr="00E34C2C" w:rsidRDefault="00E34C2C" w:rsidP="00E34C2C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«Ճաննախագիծ ինստիտուտ» ՍՊԸ</w:t>
            </w:r>
          </w:p>
          <w:p w14:paraId="0DB39789" w14:textId="77A32C42" w:rsidR="00E34C2C" w:rsidRPr="00E34C2C" w:rsidRDefault="00E34C2C" w:rsidP="00E34C2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ООО "Чаннахагиц институт"</w:t>
            </w:r>
          </w:p>
        </w:tc>
        <w:tc>
          <w:tcPr>
            <w:tcW w:w="3067" w:type="dxa"/>
            <w:gridSpan w:val="10"/>
            <w:vAlign w:val="center"/>
          </w:tcPr>
          <w:p w14:paraId="3DC92934" w14:textId="1D536A9D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975" w:type="dxa"/>
            <w:gridSpan w:val="7"/>
            <w:vAlign w:val="center"/>
          </w:tcPr>
          <w:p w14:paraId="693E8E34" w14:textId="242DBD0A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2703" w:type="dxa"/>
            <w:gridSpan w:val="5"/>
            <w:vAlign w:val="center"/>
          </w:tcPr>
          <w:p w14:paraId="1FE25CE6" w14:textId="09B9DE5C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E34C2C" w:rsidRPr="00C1095D" w14:paraId="76629090" w14:textId="77777777" w:rsidTr="00DB47CF">
        <w:trPr>
          <w:trHeight w:val="47"/>
        </w:trPr>
        <w:tc>
          <w:tcPr>
            <w:tcW w:w="630" w:type="dxa"/>
            <w:vAlign w:val="center"/>
          </w:tcPr>
          <w:p w14:paraId="525BCFD7" w14:textId="3E50ECC2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896" w:type="dxa"/>
            <w:gridSpan w:val="5"/>
            <w:vAlign w:val="center"/>
          </w:tcPr>
          <w:p w14:paraId="49E5C5BB" w14:textId="77777777" w:rsidR="00E34C2C" w:rsidRPr="00E34C2C" w:rsidRDefault="00E34C2C" w:rsidP="00E34C2C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«ԳՐԻՏԻԳ»</w:t>
            </w:r>
            <w:r w:rsidRPr="00E34C2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E34C2C">
              <w:rPr>
                <w:rFonts w:ascii="GHEA Grapalat" w:hAnsi="GHEA Grapalat"/>
                <w:sz w:val="18"/>
                <w:szCs w:val="18"/>
              </w:rPr>
              <w:t>ՍՊԸ</w:t>
            </w:r>
          </w:p>
          <w:p w14:paraId="274142C6" w14:textId="0EDF6430" w:rsidR="00E34C2C" w:rsidRPr="00E34C2C" w:rsidRDefault="00E34C2C" w:rsidP="00E34C2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ru-RU"/>
              </w:rPr>
              <w:t>ООО "ГРИТИГ"</w:t>
            </w:r>
          </w:p>
        </w:tc>
        <w:tc>
          <w:tcPr>
            <w:tcW w:w="3067" w:type="dxa"/>
            <w:gridSpan w:val="10"/>
            <w:vAlign w:val="center"/>
          </w:tcPr>
          <w:p w14:paraId="0DAB6D57" w14:textId="3A942BF7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975" w:type="dxa"/>
            <w:gridSpan w:val="7"/>
            <w:vAlign w:val="center"/>
          </w:tcPr>
          <w:p w14:paraId="048E5A0E" w14:textId="61677394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703" w:type="dxa"/>
            <w:gridSpan w:val="5"/>
            <w:vAlign w:val="center"/>
          </w:tcPr>
          <w:p w14:paraId="64218E72" w14:textId="58C9CE3B" w:rsidR="00E34C2C" w:rsidRPr="00E34C2C" w:rsidRDefault="00E34C2C" w:rsidP="00E34C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E34C2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34C2C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</w:tr>
      <w:tr w:rsidR="00663F31" w:rsidRPr="002C24A4" w14:paraId="4FD82354" w14:textId="77777777" w:rsidTr="0057018A">
        <w:trPr>
          <w:trHeight w:val="47"/>
        </w:trPr>
        <w:tc>
          <w:tcPr>
            <w:tcW w:w="11271" w:type="dxa"/>
            <w:gridSpan w:val="28"/>
            <w:vAlign w:val="center"/>
          </w:tcPr>
          <w:p w14:paraId="6D06AEF1" w14:textId="77777777" w:rsidR="00663F31" w:rsidRPr="007F5D6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70AFD56E" w14:textId="15C1E10F" w:rsidR="00663F31" w:rsidRPr="00497B37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497B3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497B3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497B3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</w:p>
          <w:p w14:paraId="024FF0DE" w14:textId="77777777" w:rsidR="00663F31" w:rsidRPr="002C24A4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455CD9" w:rsidRPr="00C1095D" w14:paraId="4DEFF164" w14:textId="77777777" w:rsidTr="0057018A">
        <w:trPr>
          <w:trHeight w:val="47"/>
        </w:trPr>
        <w:tc>
          <w:tcPr>
            <w:tcW w:w="630" w:type="dxa"/>
            <w:vAlign w:val="center"/>
          </w:tcPr>
          <w:p w14:paraId="7D72405F" w14:textId="3BF0AE70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96" w:type="dxa"/>
            <w:gridSpan w:val="5"/>
            <w:vAlign w:val="center"/>
          </w:tcPr>
          <w:p w14:paraId="23946629" w14:textId="77777777" w:rsidR="00455CD9" w:rsidRPr="00455CD9" w:rsidRDefault="00455CD9" w:rsidP="00455CD9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«ԴՐԻՄ ՓՐՈՋԵԿՏ» ՍՊԸ</w:t>
            </w:r>
          </w:p>
          <w:p w14:paraId="231C881B" w14:textId="0F1FF5F5" w:rsidR="00455CD9" w:rsidRPr="00455CD9" w:rsidRDefault="00455CD9" w:rsidP="00455C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"ДРИМ ПРОДЖЕКТ"</w:t>
            </w:r>
          </w:p>
        </w:tc>
        <w:tc>
          <w:tcPr>
            <w:tcW w:w="3067" w:type="dxa"/>
            <w:gridSpan w:val="10"/>
            <w:vAlign w:val="center"/>
          </w:tcPr>
          <w:p w14:paraId="189E3693" w14:textId="48E9FC2B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670 000</w:t>
            </w:r>
          </w:p>
        </w:tc>
        <w:tc>
          <w:tcPr>
            <w:tcW w:w="1984" w:type="dxa"/>
            <w:gridSpan w:val="8"/>
            <w:vAlign w:val="center"/>
          </w:tcPr>
          <w:p w14:paraId="08A052D0" w14:textId="537BE120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0995ABE4" w14:textId="52786ADB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670 000</w:t>
            </w:r>
          </w:p>
        </w:tc>
      </w:tr>
      <w:tr w:rsidR="00455CD9" w:rsidRPr="00C1095D" w14:paraId="14957C9A" w14:textId="77777777" w:rsidTr="0057018A">
        <w:trPr>
          <w:trHeight w:val="47"/>
        </w:trPr>
        <w:tc>
          <w:tcPr>
            <w:tcW w:w="630" w:type="dxa"/>
            <w:vAlign w:val="center"/>
          </w:tcPr>
          <w:p w14:paraId="11C77768" w14:textId="45D9ED0C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896" w:type="dxa"/>
            <w:gridSpan w:val="5"/>
            <w:vAlign w:val="center"/>
          </w:tcPr>
          <w:p w14:paraId="180B99B9" w14:textId="77777777" w:rsidR="00455CD9" w:rsidRPr="00455CD9" w:rsidRDefault="00455CD9" w:rsidP="00455CD9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«Պիկետաժ»</w:t>
            </w:r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455CD9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2C3C7918" w14:textId="10151DA2" w:rsidR="00455CD9" w:rsidRPr="00455CD9" w:rsidRDefault="00455CD9" w:rsidP="00455C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"Пикетаж"</w:t>
            </w:r>
          </w:p>
        </w:tc>
        <w:tc>
          <w:tcPr>
            <w:tcW w:w="3067" w:type="dxa"/>
            <w:gridSpan w:val="10"/>
            <w:vAlign w:val="center"/>
          </w:tcPr>
          <w:p w14:paraId="26FE5CEB" w14:textId="70A8326A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984" w:type="dxa"/>
            <w:gridSpan w:val="8"/>
            <w:vAlign w:val="center"/>
          </w:tcPr>
          <w:p w14:paraId="073F7CFD" w14:textId="7FA30B0F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29AAB2AE" w14:textId="2CEC36B6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</w:tr>
      <w:tr w:rsidR="00455CD9" w:rsidRPr="00C1095D" w14:paraId="3E88C877" w14:textId="77777777" w:rsidTr="0057018A">
        <w:trPr>
          <w:trHeight w:val="47"/>
        </w:trPr>
        <w:tc>
          <w:tcPr>
            <w:tcW w:w="630" w:type="dxa"/>
            <w:vAlign w:val="center"/>
          </w:tcPr>
          <w:p w14:paraId="4EB5229E" w14:textId="207F60D0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896" w:type="dxa"/>
            <w:gridSpan w:val="5"/>
            <w:vAlign w:val="center"/>
          </w:tcPr>
          <w:p w14:paraId="51BA5B7E" w14:textId="77777777" w:rsidR="00455CD9" w:rsidRPr="00455CD9" w:rsidRDefault="00455CD9" w:rsidP="00455CD9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55CD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«ՍՈՒԱՐ» </w:t>
            </w:r>
            <w:r w:rsidRPr="00455CD9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  <w:p w14:paraId="15FDDCF8" w14:textId="7554D7A6" w:rsidR="00455CD9" w:rsidRPr="00455CD9" w:rsidRDefault="00455CD9" w:rsidP="00455C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ООО "СУАР"</w:t>
            </w:r>
          </w:p>
        </w:tc>
        <w:tc>
          <w:tcPr>
            <w:tcW w:w="3067" w:type="dxa"/>
            <w:gridSpan w:val="10"/>
            <w:vAlign w:val="center"/>
          </w:tcPr>
          <w:p w14:paraId="4712DA34" w14:textId="7CFBAC1F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984" w:type="dxa"/>
            <w:gridSpan w:val="8"/>
            <w:vAlign w:val="center"/>
          </w:tcPr>
          <w:p w14:paraId="3949DB00" w14:textId="5E071074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61636E3B" w14:textId="500F2142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000 000</w:t>
            </w:r>
          </w:p>
        </w:tc>
      </w:tr>
      <w:tr w:rsidR="00455CD9" w:rsidRPr="00C1095D" w14:paraId="15904192" w14:textId="77777777" w:rsidTr="0057018A">
        <w:trPr>
          <w:trHeight w:val="47"/>
        </w:trPr>
        <w:tc>
          <w:tcPr>
            <w:tcW w:w="630" w:type="dxa"/>
            <w:vAlign w:val="center"/>
          </w:tcPr>
          <w:p w14:paraId="63E4BD15" w14:textId="5A302EBE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896" w:type="dxa"/>
            <w:gridSpan w:val="5"/>
            <w:vAlign w:val="center"/>
          </w:tcPr>
          <w:p w14:paraId="3EFC841E" w14:textId="77777777" w:rsidR="00455CD9" w:rsidRPr="00455CD9" w:rsidRDefault="00455CD9" w:rsidP="00455CD9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«Ճաննախագիծ ինստիտուտ» ՍՊԸ</w:t>
            </w:r>
          </w:p>
          <w:p w14:paraId="5936AFF6" w14:textId="78655BF2" w:rsidR="00455CD9" w:rsidRPr="00455CD9" w:rsidRDefault="00455CD9" w:rsidP="00455C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"Чаннахагиц институт"</w:t>
            </w:r>
          </w:p>
        </w:tc>
        <w:tc>
          <w:tcPr>
            <w:tcW w:w="3067" w:type="dxa"/>
            <w:gridSpan w:val="10"/>
            <w:vAlign w:val="center"/>
          </w:tcPr>
          <w:p w14:paraId="22094856" w14:textId="6F7BC920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984" w:type="dxa"/>
            <w:gridSpan w:val="8"/>
            <w:vAlign w:val="center"/>
          </w:tcPr>
          <w:p w14:paraId="5928C828" w14:textId="7ADFBCE5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2694" w:type="dxa"/>
            <w:gridSpan w:val="4"/>
            <w:vAlign w:val="center"/>
          </w:tcPr>
          <w:p w14:paraId="0C939A39" w14:textId="745E8929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900 000</w:t>
            </w:r>
          </w:p>
        </w:tc>
      </w:tr>
      <w:tr w:rsidR="00455CD9" w:rsidRPr="00C1095D" w14:paraId="2C4BAFE2" w14:textId="77777777" w:rsidTr="0057018A">
        <w:trPr>
          <w:trHeight w:val="47"/>
        </w:trPr>
        <w:tc>
          <w:tcPr>
            <w:tcW w:w="630" w:type="dxa"/>
            <w:vAlign w:val="center"/>
          </w:tcPr>
          <w:p w14:paraId="4257586C" w14:textId="6EA72A58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896" w:type="dxa"/>
            <w:gridSpan w:val="5"/>
            <w:vAlign w:val="center"/>
          </w:tcPr>
          <w:p w14:paraId="0ADE4E27" w14:textId="77777777" w:rsidR="00455CD9" w:rsidRPr="00455CD9" w:rsidRDefault="00455CD9" w:rsidP="00455CD9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«ԳՐԻՏԻԳ»</w:t>
            </w:r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455CD9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2BE81229" w14:textId="0D68DC54" w:rsidR="00455CD9" w:rsidRPr="00455CD9" w:rsidRDefault="00455CD9" w:rsidP="00455C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"ГРИТИГ"</w:t>
            </w:r>
          </w:p>
        </w:tc>
        <w:tc>
          <w:tcPr>
            <w:tcW w:w="3067" w:type="dxa"/>
            <w:gridSpan w:val="10"/>
            <w:vAlign w:val="center"/>
          </w:tcPr>
          <w:p w14:paraId="010D6A18" w14:textId="69C0E05B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984" w:type="dxa"/>
            <w:gridSpan w:val="8"/>
            <w:vAlign w:val="center"/>
          </w:tcPr>
          <w:p w14:paraId="7AABBADC" w14:textId="276BE3A5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292C8734" w14:textId="7108E996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</w:tr>
      <w:tr w:rsidR="00455CD9" w:rsidRPr="00C1095D" w14:paraId="0298B47F" w14:textId="77777777" w:rsidTr="0057018A">
        <w:trPr>
          <w:trHeight w:val="47"/>
        </w:trPr>
        <w:tc>
          <w:tcPr>
            <w:tcW w:w="630" w:type="dxa"/>
            <w:vAlign w:val="center"/>
          </w:tcPr>
          <w:p w14:paraId="212D51BF" w14:textId="37512382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896" w:type="dxa"/>
            <w:gridSpan w:val="5"/>
            <w:vAlign w:val="center"/>
          </w:tcPr>
          <w:p w14:paraId="49582A30" w14:textId="77777777" w:rsidR="00455CD9" w:rsidRPr="00455CD9" w:rsidRDefault="00455CD9" w:rsidP="00455CD9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«Վանտեխ»</w:t>
            </w:r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455CD9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62A5BFF0" w14:textId="56574D6D" w:rsidR="00455CD9" w:rsidRPr="00455CD9" w:rsidRDefault="00455CD9" w:rsidP="00455C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"</w:t>
            </w:r>
            <w:proofErr w:type="spellStart"/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Вантех</w:t>
            </w:r>
            <w:proofErr w:type="spellEnd"/>
            <w:r w:rsidRPr="00455CD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"</w:t>
            </w:r>
          </w:p>
        </w:tc>
        <w:tc>
          <w:tcPr>
            <w:tcW w:w="3067" w:type="dxa"/>
            <w:gridSpan w:val="10"/>
            <w:vAlign w:val="center"/>
          </w:tcPr>
          <w:p w14:paraId="0BC132D5" w14:textId="7DF6059E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984" w:type="dxa"/>
            <w:gridSpan w:val="8"/>
            <w:vAlign w:val="center"/>
          </w:tcPr>
          <w:p w14:paraId="0DC7C44A" w14:textId="62426E6A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694" w:type="dxa"/>
            <w:gridSpan w:val="4"/>
            <w:vAlign w:val="center"/>
          </w:tcPr>
          <w:p w14:paraId="43C1F31F" w14:textId="2992C7A1" w:rsidR="00455CD9" w:rsidRPr="00455CD9" w:rsidRDefault="00455CD9" w:rsidP="00455C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55CD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55CD9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</w:tr>
      <w:tr w:rsidR="00663F31" w:rsidRPr="00C1095D" w14:paraId="315B75C0" w14:textId="77777777" w:rsidTr="0057018A">
        <w:trPr>
          <w:trHeight w:val="272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569F1E55" w14:textId="3ADCA550" w:rsidR="00663F31" w:rsidRPr="00333DD8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3F31" w:rsidRPr="0022631D" w14:paraId="521126E1" w14:textId="77777777" w:rsidTr="0057018A">
        <w:tc>
          <w:tcPr>
            <w:tcW w:w="11271" w:type="dxa"/>
            <w:gridSpan w:val="28"/>
            <w:tcBorders>
              <w:bottom w:val="single" w:sz="8" w:space="0" w:color="auto"/>
            </w:tcBorders>
            <w:vAlign w:val="center"/>
          </w:tcPr>
          <w:p w14:paraId="36A77A72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3F31" w:rsidRPr="0022631D" w14:paraId="552679BF" w14:textId="77777777" w:rsidTr="0057018A">
        <w:trPr>
          <w:gridAfter w:val="1"/>
          <w:wAfter w:w="8" w:type="dxa"/>
        </w:trPr>
        <w:tc>
          <w:tcPr>
            <w:tcW w:w="630" w:type="dxa"/>
            <w:vMerge w:val="restart"/>
            <w:vAlign w:val="center"/>
          </w:tcPr>
          <w:p w14:paraId="770D59CE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vAlign w:val="center"/>
          </w:tcPr>
          <w:p w14:paraId="563B2C65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3F31" w:rsidRPr="0022631D" w14:paraId="3CA6FABC" w14:textId="77777777" w:rsidTr="0057018A">
        <w:trPr>
          <w:gridAfter w:val="1"/>
          <w:wAfter w:w="8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63F31" w:rsidRPr="0022631D" w14:paraId="5E96A1C5" w14:textId="77777777" w:rsidTr="0057018A">
        <w:trPr>
          <w:gridAfter w:val="1"/>
          <w:wAfter w:w="8" w:type="dxa"/>
        </w:trPr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7CD1451B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04E155E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3F31" w:rsidRPr="0022631D" w14:paraId="443F73EF" w14:textId="77777777" w:rsidTr="0057018A">
        <w:trPr>
          <w:gridAfter w:val="1"/>
          <w:wAfter w:w="8" w:type="dxa"/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5E76D406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FEDE38D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3F31" w:rsidRPr="0022631D" w14:paraId="522ACAFB" w14:textId="77777777" w:rsidTr="0057018A">
        <w:trPr>
          <w:gridAfter w:val="1"/>
          <w:wAfter w:w="8" w:type="dxa"/>
          <w:trHeight w:val="331"/>
        </w:trPr>
        <w:tc>
          <w:tcPr>
            <w:tcW w:w="2473" w:type="dxa"/>
            <w:gridSpan w:val="3"/>
            <w:vAlign w:val="center"/>
          </w:tcPr>
          <w:p w14:paraId="239E657B" w14:textId="77777777" w:rsidR="00663F31" w:rsidRPr="00BB0CF1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663F31" w:rsidRPr="00BB0CF1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4"/>
            <w:vAlign w:val="center"/>
          </w:tcPr>
          <w:p w14:paraId="18C24274" w14:textId="77777777" w:rsidR="00663F31" w:rsidRPr="00BB0CF1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663F31" w:rsidRPr="00BB0CF1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663F31" w:rsidRPr="0022631D" w14:paraId="617248CD" w14:textId="77777777" w:rsidTr="0057018A">
        <w:trPr>
          <w:trHeight w:val="289"/>
        </w:trPr>
        <w:tc>
          <w:tcPr>
            <w:tcW w:w="1127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3F31" w:rsidRPr="00BB0CF1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63F31" w:rsidRPr="0022631D" w14:paraId="1515C769" w14:textId="77777777" w:rsidTr="0057018A">
        <w:trPr>
          <w:trHeight w:val="346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663F31" w:rsidRPr="00834245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663F31" w:rsidRPr="00834245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663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32DD3DE6" w:rsidR="00663F31" w:rsidRPr="00DB47CF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63F31" w:rsidRPr="000D153F" w14:paraId="71BEA872" w14:textId="77777777" w:rsidTr="0057018A">
        <w:trPr>
          <w:trHeight w:val="92"/>
        </w:trPr>
        <w:tc>
          <w:tcPr>
            <w:tcW w:w="4608" w:type="dxa"/>
            <w:gridSpan w:val="11"/>
            <w:vMerge w:val="restart"/>
            <w:vAlign w:val="center"/>
          </w:tcPr>
          <w:p w14:paraId="03326624" w14:textId="77777777" w:rsidR="00663F31" w:rsidRPr="00BB0CF1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663F31" w:rsidRPr="00BB0CF1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vAlign w:val="center"/>
          </w:tcPr>
          <w:p w14:paraId="7FCA4E9C" w14:textId="77777777" w:rsidR="00663F31" w:rsidRPr="00834245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663F31" w:rsidRPr="00834245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vAlign w:val="center"/>
          </w:tcPr>
          <w:p w14:paraId="269ADFA7" w14:textId="77777777" w:rsidR="00663F31" w:rsidRPr="00834245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663F31" w:rsidRPr="00834245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663F31" w:rsidRPr="0022631D" w14:paraId="04C80107" w14:textId="77777777" w:rsidTr="0057018A">
        <w:trPr>
          <w:trHeight w:val="92"/>
        </w:trPr>
        <w:tc>
          <w:tcPr>
            <w:tcW w:w="4608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63F31" w:rsidRPr="00BB0CF1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vAlign w:val="center"/>
          </w:tcPr>
          <w:p w14:paraId="340C76DC" w14:textId="531310AD" w:rsidR="00663F31" w:rsidRPr="00DB47CF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52AB2202" w14:textId="6012E782" w:rsidR="00663F31" w:rsidRPr="00DB47CF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vAlign w:val="center"/>
          </w:tcPr>
          <w:p w14:paraId="4C9662A6" w14:textId="702F3B11" w:rsidR="00663F31" w:rsidRPr="00DB47CF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0A4499AC" w14:textId="016F0548" w:rsidR="00663F31" w:rsidRPr="00DB47CF" w:rsidRDefault="00663F31" w:rsidP="00663F3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7150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63F31" w:rsidRPr="000D153F" w14:paraId="2254FA5C" w14:textId="77777777" w:rsidTr="0057018A">
        <w:trPr>
          <w:trHeight w:val="344"/>
        </w:trPr>
        <w:tc>
          <w:tcPr>
            <w:tcW w:w="11271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54596F" w14:textId="2BC15113" w:rsidR="00663F31" w:rsidRDefault="00663F31" w:rsidP="00663F3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</w:t>
            </w:r>
            <w:r w:rsidR="002036E2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8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2036E2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</w:t>
            </w:r>
          </w:p>
          <w:p w14:paraId="07DC1D19" w14:textId="6ADABEC2" w:rsidR="00663F31" w:rsidRPr="00461CEF" w:rsidRDefault="00663F31" w:rsidP="00663F31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Дата уведомления о предложении заключить договор выбранному </w:t>
            </w: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1</w:t>
            </w:r>
            <w:r w:rsidR="002036E2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8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2036E2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63F31" w:rsidRPr="000D153F" w14:paraId="3C75DA26" w14:textId="77777777" w:rsidTr="0057018A">
        <w:trPr>
          <w:trHeight w:val="344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663F31" w:rsidRPr="004321F6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663F31" w:rsidRPr="00F03787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663" w:type="dxa"/>
            <w:gridSpan w:val="17"/>
            <w:tcBorders>
              <w:bottom w:val="single" w:sz="8" w:space="0" w:color="auto"/>
            </w:tcBorders>
            <w:vAlign w:val="center"/>
          </w:tcPr>
          <w:p w14:paraId="2B5447BF" w14:textId="1D99EA73" w:rsidR="00663F31" w:rsidRPr="00DB47CF" w:rsidRDefault="00663F31" w:rsidP="00663F3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Չափաբաժին 1</w:t>
            </w:r>
            <w:r w:rsidR="008F20B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– 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2</w:t>
            </w:r>
            <w:r w:rsidR="00FA416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3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FA416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1493D49F" w14:textId="1E0A158E" w:rsidR="00663F31" w:rsidRPr="00DB47CF" w:rsidRDefault="00663F31" w:rsidP="00663F3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 w:rsidR="008F20B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և </w:t>
            </w:r>
            <w:r w:rsidR="008F20B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3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-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19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777B3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07130999" w14:textId="5ACEEAD9" w:rsidR="00663F31" w:rsidRPr="00DB47CF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1 -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</w:t>
            </w:r>
            <w:r w:rsidR="00F8172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3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FA416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1E9104E7" w14:textId="35DB0F0D" w:rsidR="00663F31" w:rsidRPr="00461CEF" w:rsidRDefault="00663F31" w:rsidP="00663F31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Лот </w:t>
            </w:r>
            <w:r w:rsidR="008F20B7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и </w:t>
            </w:r>
            <w:r w:rsidR="008F20B7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3</w:t>
            </w: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 -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19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777B3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63F31" w:rsidRPr="000D153F" w14:paraId="0682C6BE" w14:textId="77777777" w:rsidTr="0057018A">
        <w:trPr>
          <w:trHeight w:val="344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663F31" w:rsidRPr="000D153F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D153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D153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D153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D153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663F31" w:rsidRPr="000D153F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D153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 подписания договора заказчиком</w:t>
            </w:r>
          </w:p>
        </w:tc>
        <w:tc>
          <w:tcPr>
            <w:tcW w:w="6663" w:type="dxa"/>
            <w:gridSpan w:val="17"/>
            <w:tcBorders>
              <w:bottom w:val="single" w:sz="8" w:space="0" w:color="auto"/>
            </w:tcBorders>
            <w:vAlign w:val="center"/>
          </w:tcPr>
          <w:p w14:paraId="529810F7" w14:textId="53C269AB" w:rsidR="00663F31" w:rsidRPr="00DB47CF" w:rsidRDefault="00663F31" w:rsidP="00663F3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Չափաբաժին 1</w:t>
            </w:r>
            <w:r w:rsidR="008F20B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– </w:t>
            </w:r>
            <w:r w:rsidRPr="000D153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2</w:t>
            </w:r>
            <w:r w:rsidR="00FA416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5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FA416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2ECFC88C" w14:textId="7B4054B2" w:rsidR="00663F31" w:rsidRPr="00DB47CF" w:rsidRDefault="00663F31" w:rsidP="00663F3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 w:rsidR="008F20B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և </w:t>
            </w:r>
            <w:r w:rsidR="008F20B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3 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-  </w:t>
            </w:r>
            <w:r w:rsidR="00777B3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777B3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744D5D27" w14:textId="00CFF5CC" w:rsidR="00663F31" w:rsidRPr="00DB47CF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</w:pP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1 -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</w:t>
            </w:r>
            <w:r w:rsidR="00F8172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5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F8172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5293ADE3" w14:textId="2EEFA492" w:rsidR="00663F31" w:rsidRPr="009B3199" w:rsidRDefault="00663F31" w:rsidP="00663F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Лот </w:t>
            </w:r>
            <w:r w:rsidR="008F20B7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2</w:t>
            </w: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и </w:t>
            </w:r>
            <w:r w:rsidR="008F20B7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3</w:t>
            </w:r>
            <w:r w:rsidRPr="00DB47CF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 - </w:t>
            </w:r>
            <w:r w:rsidR="00777B3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22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777B30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63F31" w:rsidRPr="000D153F" w14:paraId="79A64497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620F225D" w14:textId="77777777" w:rsidR="00663F31" w:rsidRPr="009B319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63F31" w:rsidRPr="0022631D" w14:paraId="4E4EA255" w14:textId="77777777" w:rsidTr="0057018A">
        <w:trPr>
          <w:gridAfter w:val="1"/>
          <w:wAfter w:w="8" w:type="dxa"/>
        </w:trPr>
        <w:tc>
          <w:tcPr>
            <w:tcW w:w="630" w:type="dxa"/>
            <w:vMerge w:val="restart"/>
            <w:vAlign w:val="center"/>
          </w:tcPr>
          <w:p w14:paraId="038C3E60" w14:textId="77777777" w:rsidR="00663F31" w:rsidRPr="000D153F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663F31" w:rsidRPr="000D153F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0D153F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539B8D4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4"/>
            <w:vAlign w:val="center"/>
          </w:tcPr>
          <w:p w14:paraId="29917171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663F31" w:rsidRPr="0022631D" w14:paraId="11F19FA1" w14:textId="77777777" w:rsidTr="0057018A">
        <w:trPr>
          <w:gridAfter w:val="1"/>
          <w:wAfter w:w="8" w:type="dxa"/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663F31" w:rsidRPr="00C82619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856C5C6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vAlign w:val="center"/>
          </w:tcPr>
          <w:p w14:paraId="1A541BB2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vAlign w:val="center"/>
          </w:tcPr>
          <w:p w14:paraId="191C74B3" w14:textId="77777777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4"/>
            <w:vMerge w:val="restart"/>
            <w:vAlign w:val="center"/>
          </w:tcPr>
          <w:p w14:paraId="1AF8A983" w14:textId="77777777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6"/>
            <w:vAlign w:val="center"/>
          </w:tcPr>
          <w:p w14:paraId="0911FBB2" w14:textId="476C875F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663F31" w:rsidRPr="0022631D" w14:paraId="4DC53241" w14:textId="77777777" w:rsidTr="0057018A">
        <w:trPr>
          <w:gridAfter w:val="1"/>
          <w:wAfter w:w="8" w:type="dxa"/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78A8417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vAlign w:val="center"/>
          </w:tcPr>
          <w:p w14:paraId="7FDD9C22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14:paraId="73BBD2A3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14:paraId="078CB506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3C0959C2" w14:textId="7F209132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663F31" w:rsidRPr="0022631D" w14:paraId="75FDA7D8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63F31" w:rsidRPr="0022631D" w:rsidRDefault="00663F31" w:rsidP="0066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63F31" w:rsidRPr="0022631D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663F31" w:rsidRPr="00834245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1C36417" w14:textId="77777777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663F31" w:rsidRPr="00C82619" w:rsidRDefault="00663F31" w:rsidP="0066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FB2B85" w:rsidRPr="00FB2B85" w14:paraId="1EC4083C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6BE0E6E" w14:textId="285CC6D7" w:rsidR="00FB2B85" w:rsidRPr="001F411C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B07B567" w14:textId="77777777" w:rsidR="00FB2B85" w:rsidRPr="00455CD9" w:rsidRDefault="00FB2B85" w:rsidP="00FB2B8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«ԴՐԻՄ ՓՐՈՋԵԿՏ» ՍՊԸ</w:t>
            </w:r>
          </w:p>
          <w:p w14:paraId="543C832D" w14:textId="51C70995" w:rsidR="00FB2B85" w:rsidRPr="001F411C" w:rsidRDefault="00FB2B85" w:rsidP="00FB2B8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"ДРИМ ПРОДЖЕКТ"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vAlign w:val="center"/>
          </w:tcPr>
          <w:p w14:paraId="308140CC" w14:textId="59115C38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F41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ԱՄՄՀ-ԳՀԾՁԲ-26/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76</w:t>
            </w:r>
            <w:r w:rsidRPr="001F41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-1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vAlign w:val="center"/>
          </w:tcPr>
          <w:p w14:paraId="08059894" w14:textId="7029E668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  <w:t>2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5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6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  <w:p w14:paraId="699F97B7" w14:textId="36F69842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5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6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  <w:t>г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0D6B3F99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Համաձայնագիրն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ուժի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մեջ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մտնելու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hy-AM"/>
              </w:rPr>
              <w:t>շին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սկսման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պահից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մինչև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ավարտը</w:t>
            </w:r>
            <w:proofErr w:type="spellEnd"/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vAlign w:val="center"/>
          </w:tcPr>
          <w:p w14:paraId="612E4730" w14:textId="46D175DF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center"/>
          </w:tcPr>
          <w:p w14:paraId="734A8A7C" w14:textId="77777777" w:rsid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2B85">
              <w:rPr>
                <w:rFonts w:ascii="GHEA Grapalat" w:hAnsi="GHEA Grapalat"/>
                <w:sz w:val="18"/>
                <w:szCs w:val="18"/>
              </w:rPr>
              <w:t>3</w:t>
            </w:r>
            <w:r w:rsidRPr="00FB2B85">
              <w:rPr>
                <w:rFonts w:cs="Calibri"/>
                <w:sz w:val="18"/>
                <w:szCs w:val="18"/>
              </w:rPr>
              <w:t> </w:t>
            </w:r>
            <w:r w:rsidRPr="00FB2B85">
              <w:rPr>
                <w:rFonts w:ascii="GHEA Grapalat" w:hAnsi="GHEA Grapalat"/>
                <w:sz w:val="18"/>
                <w:szCs w:val="18"/>
              </w:rPr>
              <w:t>980</w:t>
            </w:r>
            <w:r w:rsidRPr="00FB2B85">
              <w:rPr>
                <w:rFonts w:cs="Calibri"/>
                <w:sz w:val="18"/>
                <w:szCs w:val="18"/>
              </w:rPr>
              <w:t> </w:t>
            </w:r>
            <w:r w:rsidRPr="00FB2B85">
              <w:rPr>
                <w:rFonts w:ascii="GHEA Grapalat" w:hAnsi="GHEA Grapalat"/>
                <w:sz w:val="18"/>
                <w:szCs w:val="18"/>
              </w:rPr>
              <w:t>000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երեք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միլիոն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ութսուն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476DD899" w14:textId="68D89C4B" w:rsidR="00FB2B85" w:rsidRP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B85">
              <w:rPr>
                <w:rFonts w:ascii="GHEA Grapalat" w:hAnsi="GHEA Grapalat"/>
                <w:sz w:val="18"/>
                <w:szCs w:val="18"/>
                <w:lang w:val="hy-AM"/>
              </w:rPr>
              <w:t>3 980 000 (три миллиона девятьсот восемьдесят тысяч)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7C504B77" w14:textId="77777777" w:rsidR="00FB2B85" w:rsidRP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B8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FB2B8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B2B85">
              <w:rPr>
                <w:rFonts w:ascii="GHEA Grapalat" w:hAnsi="GHEA Grapalat"/>
                <w:sz w:val="18"/>
                <w:szCs w:val="18"/>
                <w:lang w:val="hy-AM"/>
              </w:rPr>
              <w:t>980</w:t>
            </w:r>
            <w:r w:rsidRPr="00FB2B8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B2B8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B2B85">
              <w:rPr>
                <w:rFonts w:ascii="GHEA Grapalat" w:hAnsi="GHEA Grapalat"/>
                <w:sz w:val="18"/>
                <w:szCs w:val="18"/>
                <w:lang w:val="hy-AM"/>
              </w:rPr>
              <w:t>(երեք միլիոն ինը հարյուր ութսուն հազար)</w:t>
            </w:r>
          </w:p>
          <w:p w14:paraId="5C1B4F74" w14:textId="2F6C145C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2B85">
              <w:rPr>
                <w:rFonts w:ascii="GHEA Grapalat" w:hAnsi="GHEA Grapalat"/>
                <w:sz w:val="18"/>
                <w:szCs w:val="18"/>
                <w:lang w:val="hy-AM"/>
              </w:rPr>
              <w:t>3 980 000 (три миллиона девятьсот восемьдесят тысяч)</w:t>
            </w:r>
          </w:p>
        </w:tc>
      </w:tr>
      <w:tr w:rsidR="00FB2B85" w:rsidRPr="000D153F" w14:paraId="320B0D22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FFD433A" w14:textId="1BD8381D" w:rsidR="00FB2B85" w:rsidRPr="001F411C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61E900D1" w14:textId="77777777" w:rsidR="00FB2B85" w:rsidRPr="00FB2B85" w:rsidRDefault="00FB2B85" w:rsidP="00FB2B85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FB2B8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«ՍՈՒԱՐ» </w:t>
            </w:r>
            <w:r w:rsidRPr="00FB2B85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5208D4A5" w14:textId="42D14E3B" w:rsidR="00FB2B85" w:rsidRPr="001F411C" w:rsidRDefault="00FB2B85" w:rsidP="00FB2B8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B2B8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"СУАР"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vAlign w:val="center"/>
          </w:tcPr>
          <w:p w14:paraId="37D2B035" w14:textId="06ACA3C7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1F41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ԱՄՄՀ-ԳՀԾՁԲ-26/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76</w:t>
            </w:r>
            <w:r w:rsidRPr="001F41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-2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vAlign w:val="center"/>
          </w:tcPr>
          <w:p w14:paraId="6F967191" w14:textId="59CCBD70" w:rsidR="00FB2B85" w:rsidRPr="001F411C" w:rsidRDefault="00FB2B85" w:rsidP="00FB2B85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22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6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  <w:p w14:paraId="28BEBB2B" w14:textId="44F97F19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22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6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</w:t>
            </w:r>
            <w:r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  <w:t>г</w:t>
            </w:r>
            <w:r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381F3943" w14:textId="7F3F2498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Համաձայնագիրն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ուժի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մեջ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մտնելու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322DE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hy-AM"/>
              </w:rPr>
              <w:t>շին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սկսման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պահից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մինչև</w:t>
            </w:r>
            <w:proofErr w:type="spellEnd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ավարտը</w:t>
            </w:r>
            <w:proofErr w:type="spellEnd"/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vAlign w:val="center"/>
          </w:tcPr>
          <w:p w14:paraId="20E4949C" w14:textId="662356C1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center"/>
          </w:tcPr>
          <w:p w14:paraId="6CDAA4E9" w14:textId="77777777" w:rsid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(հինգ միլիոն)</w:t>
            </w:r>
          </w:p>
          <w:p w14:paraId="7C25F345" w14:textId="447C152E" w:rsidR="00FB2B85" w:rsidRP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2B8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5 000 000 (пять миллионов)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05705773" w14:textId="77777777" w:rsid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(հինգ միլիոն)</w:t>
            </w:r>
          </w:p>
          <w:p w14:paraId="56F28CA9" w14:textId="41D77AAB" w:rsidR="00FB2B85" w:rsidRPr="001F411C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2B8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5 000 000 (пять миллионов)</w:t>
            </w:r>
          </w:p>
        </w:tc>
      </w:tr>
      <w:tr w:rsidR="00FB2B85" w:rsidRPr="000D153F" w14:paraId="41E4ED39" w14:textId="77777777" w:rsidTr="0057018A">
        <w:trPr>
          <w:trHeight w:val="150"/>
        </w:trPr>
        <w:tc>
          <w:tcPr>
            <w:tcW w:w="11271" w:type="dxa"/>
            <w:gridSpan w:val="28"/>
            <w:vAlign w:val="center"/>
          </w:tcPr>
          <w:p w14:paraId="4A2DCDA8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FB2B85" w:rsidRPr="00137B9A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FB2B85" w:rsidRPr="0022631D" w14:paraId="1F657639" w14:textId="77777777" w:rsidTr="001F411C">
        <w:trPr>
          <w:gridAfter w:val="1"/>
          <w:wAfter w:w="8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FB2B85" w:rsidRPr="0083424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FB2B85" w:rsidRPr="0083424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FB2B8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FB2B85" w:rsidRPr="0022631D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FB2B85" w:rsidRPr="0022631D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36DA99D8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FB2B85" w:rsidRPr="0022631D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2247E153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FB2B85" w:rsidRPr="0022631D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DCFDED6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FB2B85" w:rsidRPr="0022631D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F36954" w:rsidRPr="00B45619" w14:paraId="20BC55B9" w14:textId="77777777" w:rsidTr="001F411C">
        <w:trPr>
          <w:gridAfter w:val="1"/>
          <w:wAfter w:w="8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042CAA5D" w:rsidR="00F36954" w:rsidRPr="009A6A48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A6A4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BD2B47F" w14:textId="77777777" w:rsidR="00F36954" w:rsidRPr="00455CD9" w:rsidRDefault="00F36954" w:rsidP="00F3695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«ԴՐԻՄ ՓՐՈՋԵԿՏ» ՍՊԸ</w:t>
            </w:r>
          </w:p>
          <w:p w14:paraId="33E09090" w14:textId="7D633616" w:rsidR="00F36954" w:rsidRPr="009A6A48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55CD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"ДРИМ ПРОДЖЕКТ"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3512256B" w14:textId="27F5686B" w:rsidR="00F36954" w:rsidRPr="000070BD" w:rsidRDefault="000070BD" w:rsidP="006E3F21">
            <w:pPr>
              <w:spacing w:before="0" w:after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0070BD">
              <w:rPr>
                <w:rFonts w:ascii="GHEA Grapalat" w:hAnsi="GHEA Grapalat"/>
                <w:sz w:val="18"/>
                <w:szCs w:val="18"/>
                <w:lang w:val="hy-AM"/>
              </w:rPr>
              <w:t>ՀՀ, ք</w:t>
            </w:r>
            <w:r w:rsidRPr="000070BD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0070BD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Երևան, Աէրացիա 2/3շ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0070BD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32բն</w:t>
            </w:r>
            <w:r w:rsidRPr="000070BD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  <w:p w14:paraId="4916BA54" w14:textId="6577840F" w:rsidR="00F36954" w:rsidRPr="00F36954" w:rsidRDefault="00F36954" w:rsidP="006E3F21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70BD">
              <w:rPr>
                <w:rFonts w:ascii="GHEA Grapalat" w:hAnsi="GHEA Grapalat"/>
                <w:sz w:val="18"/>
                <w:szCs w:val="18"/>
                <w:lang w:val="hy-AM"/>
              </w:rPr>
              <w:t>+37493305230, +37498888564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44AB4D8" w:rsidR="00F36954" w:rsidRPr="00F36954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Pr="00F36954">
                <w:rPr>
                  <w:rStyle w:val="ac"/>
                  <w:rFonts w:ascii="GHEA Grapalat" w:hAnsi="GHEA Grapalat"/>
                  <w:sz w:val="18"/>
                  <w:szCs w:val="18"/>
                </w:rPr>
                <w:t>dreamprojectllc20@gmail.com</w:t>
              </w:r>
            </w:hyperlink>
            <w:r w:rsidRPr="00F36954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0BA85C86" w14:textId="0D634715" w:rsidR="00F36954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«Ակբա բանկ» ԲԲԸ</w:t>
            </w:r>
          </w:p>
          <w:p w14:paraId="2D248C13" w14:textId="7B9A796F" w:rsidR="00F36954" w:rsidRPr="009A6A48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Հ/Հ 220</w:t>
            </w:r>
            <w:r w:rsidR="006C595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163333424000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E1E7005" w14:textId="1DA50A76" w:rsidR="00F36954" w:rsidRPr="009A6A48" w:rsidRDefault="006C5952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02288148</w:t>
            </w:r>
          </w:p>
        </w:tc>
      </w:tr>
      <w:tr w:rsidR="00F36954" w:rsidRPr="009B3199" w14:paraId="2B73BDD1" w14:textId="77777777" w:rsidTr="001F411C">
        <w:trPr>
          <w:gridAfter w:val="1"/>
          <w:wAfter w:w="8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5B02AEF" w14:textId="3FA637BF" w:rsidR="00F36954" w:rsidRPr="009A6A48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2-3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621EF4E8" w14:textId="77777777" w:rsidR="00F36954" w:rsidRPr="00FB2B85" w:rsidRDefault="00F36954" w:rsidP="00F36954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FB2B8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«ՍՈՒԱՐ» </w:t>
            </w:r>
            <w:r w:rsidRPr="00FB2B85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</w:p>
          <w:p w14:paraId="726BE851" w14:textId="58A65F7E" w:rsidR="00F36954" w:rsidRPr="009A6A48" w:rsidRDefault="00F36954" w:rsidP="00F3695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2B85">
              <w:rPr>
                <w:rFonts w:ascii="GHEA Grapalat" w:hAnsi="GHEA Grapalat"/>
                <w:bCs/>
                <w:sz w:val="18"/>
                <w:szCs w:val="18"/>
                <w:lang w:val="ru-RU"/>
              </w:rPr>
              <w:lastRenderedPageBreak/>
              <w:t>ООО "СУАР"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352ABE86" w14:textId="05FE5B68" w:rsidR="00F36954" w:rsidRPr="00E77034" w:rsidRDefault="00E77034" w:rsidP="00E77034">
            <w:pPr>
              <w:spacing w:before="0" w:after="0"/>
              <w:jc w:val="center"/>
              <w:rPr>
                <w:rFonts w:ascii="GHEA Grapalat" w:eastAsia="MS Mincho" w:hAnsi="GHEA Grapalat" w:cs="MS Mincho"/>
                <w:sz w:val="18"/>
                <w:szCs w:val="18"/>
              </w:rPr>
            </w:pPr>
            <w:r w:rsidRPr="00E77034">
              <w:rPr>
                <w:rFonts w:ascii="GHEA Grapalat" w:hAnsi="GHEA Grapalat"/>
                <w:sz w:val="18"/>
                <w:szCs w:val="18"/>
              </w:rPr>
              <w:lastRenderedPageBreak/>
              <w:t>ՀՀ, ք</w:t>
            </w:r>
            <w:r w:rsidRPr="00E77034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E77034">
              <w:rPr>
                <w:rFonts w:ascii="GHEA Grapalat" w:eastAsia="MS Mincho" w:hAnsi="GHEA Grapalat" w:cs="MS Mincho"/>
                <w:sz w:val="18"/>
                <w:szCs w:val="18"/>
              </w:rPr>
              <w:t xml:space="preserve"> </w:t>
            </w:r>
            <w:proofErr w:type="spellStart"/>
            <w:r w:rsidRPr="00E77034">
              <w:rPr>
                <w:rFonts w:ascii="GHEA Grapalat" w:eastAsia="MS Mincho" w:hAnsi="GHEA Grapalat" w:cs="MS Mincho"/>
                <w:sz w:val="18"/>
                <w:szCs w:val="18"/>
              </w:rPr>
              <w:t>Երևան</w:t>
            </w:r>
            <w:proofErr w:type="spellEnd"/>
            <w:r w:rsidRPr="00E77034">
              <w:rPr>
                <w:rFonts w:ascii="GHEA Grapalat" w:eastAsia="MS Mincho" w:hAnsi="GHEA Grapalat" w:cs="MS Mincho"/>
                <w:sz w:val="18"/>
                <w:szCs w:val="18"/>
              </w:rPr>
              <w:t xml:space="preserve">, </w:t>
            </w:r>
            <w:proofErr w:type="spellStart"/>
            <w:r w:rsidRPr="00E77034">
              <w:rPr>
                <w:rFonts w:ascii="GHEA Grapalat" w:eastAsia="MS Mincho" w:hAnsi="GHEA Grapalat" w:cs="MS Mincho"/>
                <w:sz w:val="18"/>
                <w:szCs w:val="18"/>
              </w:rPr>
              <w:t>Բագրատունյանց</w:t>
            </w:r>
            <w:proofErr w:type="spellEnd"/>
            <w:r w:rsidRPr="00E77034">
              <w:rPr>
                <w:rFonts w:ascii="GHEA Grapalat" w:eastAsia="MS Mincho" w:hAnsi="GHEA Grapalat" w:cs="MS Mincho"/>
                <w:sz w:val="18"/>
                <w:szCs w:val="18"/>
              </w:rPr>
              <w:t xml:space="preserve"> </w:t>
            </w:r>
            <w:r w:rsidRPr="00E77034">
              <w:rPr>
                <w:rFonts w:ascii="GHEA Grapalat" w:eastAsia="MS Mincho" w:hAnsi="GHEA Grapalat" w:cs="MS Mincho"/>
                <w:sz w:val="18"/>
                <w:szCs w:val="18"/>
              </w:rPr>
              <w:lastRenderedPageBreak/>
              <w:t>15/54</w:t>
            </w:r>
          </w:p>
          <w:p w14:paraId="30BC4EEF" w14:textId="70101CB8" w:rsidR="00F36954" w:rsidRPr="00F36954" w:rsidRDefault="00F36954" w:rsidP="00E77034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7034">
              <w:rPr>
                <w:rFonts w:ascii="GHEA Grapalat" w:hAnsi="GHEA Grapalat"/>
                <w:sz w:val="18"/>
                <w:szCs w:val="18"/>
              </w:rPr>
              <w:t>+37494305353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432CE2B1" w14:textId="26F9FEFD" w:rsidR="00F36954" w:rsidRPr="00F36954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F36954">
                <w:rPr>
                  <w:rStyle w:val="ac"/>
                  <w:rFonts w:ascii="GHEA Grapalat" w:hAnsi="GHEA Grapalat"/>
                  <w:sz w:val="18"/>
                  <w:szCs w:val="18"/>
                </w:rPr>
                <w:t>suro4350@gmail.c</w:t>
              </w:r>
              <w:r w:rsidRPr="00F36954">
                <w:rPr>
                  <w:rStyle w:val="ac"/>
                  <w:rFonts w:ascii="GHEA Grapalat" w:hAnsi="GHEA Grapalat"/>
                  <w:sz w:val="18"/>
                  <w:szCs w:val="18"/>
                </w:rPr>
                <w:lastRenderedPageBreak/>
                <w:t>om</w:t>
              </w:r>
            </w:hyperlink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01DF93A8" w14:textId="77777777" w:rsidR="00F36954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«Ակբա բանկ» ԲԲԸ</w:t>
            </w:r>
          </w:p>
          <w:p w14:paraId="2C017F29" w14:textId="31FE09CA" w:rsidR="00F36954" w:rsidRPr="009A6A48" w:rsidRDefault="00F3695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 xml:space="preserve">Հ/Հ </w:t>
            </w:r>
            <w:r w:rsidR="00E7703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220463333637000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50782016" w14:textId="426B2069" w:rsidR="00F36954" w:rsidRPr="00986008" w:rsidRDefault="00E77034" w:rsidP="00F369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02290783</w:t>
            </w:r>
          </w:p>
        </w:tc>
      </w:tr>
      <w:tr w:rsidR="00FB2B85" w:rsidRPr="009B3199" w14:paraId="496A046D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393BE26B" w14:textId="77777777" w:rsidR="00FB2B85" w:rsidRPr="00775D8B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2B85" w:rsidRPr="000D153F" w14:paraId="3863A00B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FB2B85" w:rsidRDefault="00FB2B85" w:rsidP="00FB2B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FB2B85" w:rsidRPr="0022631D" w:rsidRDefault="00FB2B85" w:rsidP="00FB2B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FB2B85" w:rsidRDefault="00FB2B85" w:rsidP="00FB2B8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FB2B85" w:rsidRPr="0022631D" w:rsidRDefault="00FB2B85" w:rsidP="00FB2B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FB2B85" w:rsidRPr="000D153F" w14:paraId="485BF528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60FF974B" w14:textId="77777777" w:rsidR="00FB2B85" w:rsidRPr="00C90903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B2B85" w:rsidRPr="000D153F" w14:paraId="7DB42300" w14:textId="77777777" w:rsidTr="0057018A">
        <w:trPr>
          <w:trHeight w:val="288"/>
        </w:trPr>
        <w:tc>
          <w:tcPr>
            <w:tcW w:w="11271" w:type="dxa"/>
            <w:gridSpan w:val="28"/>
            <w:vAlign w:val="center"/>
          </w:tcPr>
          <w:p w14:paraId="0AD8E25E" w14:textId="724ECF6B" w:rsidR="00FB2B85" w:rsidRPr="004B50E2" w:rsidRDefault="00FB2B85" w:rsidP="00FB2B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FB2B85" w:rsidRPr="000D153F" w:rsidRDefault="00FB2B85" w:rsidP="00FB2B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FB2B85" w:rsidRPr="000D153F" w:rsidRDefault="00FB2B85" w:rsidP="00FB2B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FB2B85" w:rsidRPr="000D153F" w:rsidRDefault="00FB2B85" w:rsidP="00FB2B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FB2B85" w:rsidRPr="000D153F" w:rsidRDefault="00FB2B85" w:rsidP="00FB2B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FB2B85" w:rsidRPr="000D153F" w:rsidRDefault="00FB2B85" w:rsidP="00FB2B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FB2B85" w:rsidRPr="000D153F" w:rsidRDefault="00FB2B85" w:rsidP="00FB2B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FB2B85" w:rsidRPr="000D153F" w:rsidRDefault="00FB2B85" w:rsidP="00FB2B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242AD799" w:rsidR="00FB2B85" w:rsidRPr="000D153F" w:rsidRDefault="00FB2B85" w:rsidP="00FB2B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="00E80129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="00E80129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E80129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="00E80129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E80129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  <w:r w:rsidR="00E80129" w:rsidRPr="00E801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D15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40C2ABF" w14:textId="77777777" w:rsidR="00FB2B85" w:rsidRPr="00107024" w:rsidRDefault="00FB2B85" w:rsidP="00FB2B8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FB2B85" w:rsidRPr="00107024" w:rsidRDefault="00FB2B85" w:rsidP="00E06123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9DF88B" w:rsidR="00FB2B85" w:rsidRPr="00E06123" w:rsidRDefault="00FB2B85" w:rsidP="00E061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hyperlink r:id="rId11" w:history="1">
              <w:r w:rsidR="00E06123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="00E06123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E06123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="00E06123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E06123" w:rsidRPr="0053670D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  <w:r w:rsidR="00E06123" w:rsidRPr="00E061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FB2B85" w:rsidRPr="000D153F" w14:paraId="3CC8B38C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02AFA8BF" w14:textId="77777777" w:rsidR="00FB2B85" w:rsidRPr="0022631D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B2B85" w:rsidRPr="0022631D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2B85" w:rsidRPr="000D153F" w14:paraId="5484FA73" w14:textId="77777777" w:rsidTr="0057018A">
        <w:trPr>
          <w:trHeight w:val="475"/>
        </w:trPr>
        <w:tc>
          <w:tcPr>
            <w:tcW w:w="2550" w:type="dxa"/>
            <w:gridSpan w:val="4"/>
            <w:tcBorders>
              <w:bottom w:val="single" w:sz="8" w:space="0" w:color="auto"/>
            </w:tcBorders>
          </w:tcPr>
          <w:p w14:paraId="5B7C1793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FB2B85" w:rsidRPr="0022631D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6FC786A2" w14:textId="28F8E645" w:rsidR="00FB2B85" w:rsidRPr="0022631D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FB2B85" w:rsidRPr="000D153F" w14:paraId="5A7FED5D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0C88E286" w14:textId="77777777" w:rsidR="00FB2B85" w:rsidRPr="0022631D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B2B85" w:rsidRPr="0022631D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2B85" w:rsidRPr="000D153F" w14:paraId="40B30E88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FB2B85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FB2B85" w:rsidRPr="0022631D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7F4FEF51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B2B85" w:rsidRPr="00F64F22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FB2B85" w:rsidRPr="000D153F" w14:paraId="541BD7F7" w14:textId="77777777" w:rsidTr="0057018A">
        <w:trPr>
          <w:trHeight w:val="288"/>
        </w:trPr>
        <w:tc>
          <w:tcPr>
            <w:tcW w:w="1127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B2B85" w:rsidRPr="0022631D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2B85" w:rsidRPr="000D153F" w14:paraId="4DE14D25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FB2B85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FB2B85" w:rsidRPr="00E56328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2B5805A1" w14:textId="77777777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B2B85" w:rsidRPr="00F64F22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FB2B85" w:rsidRPr="000D153F" w14:paraId="1DAD5D5C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57597369" w14:textId="77777777" w:rsidR="00FB2B85" w:rsidRPr="00E56328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2B85" w:rsidRPr="000D153F" w14:paraId="5F667D89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FB2B85" w:rsidRPr="00834245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FB2B85" w:rsidRPr="00834245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77777777" w:rsidR="00FB2B85" w:rsidRPr="0083424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B2B85" w:rsidRPr="000D153F" w14:paraId="406B68D6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79EAD146" w14:textId="77777777" w:rsidR="00FB2B85" w:rsidRPr="00834245" w:rsidRDefault="00FB2B85" w:rsidP="00FB2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B2B85" w:rsidRPr="000D153F" w14:paraId="1A2BD291" w14:textId="77777777" w:rsidTr="0057018A">
        <w:trPr>
          <w:trHeight w:val="227"/>
        </w:trPr>
        <w:tc>
          <w:tcPr>
            <w:tcW w:w="11271" w:type="dxa"/>
            <w:gridSpan w:val="28"/>
            <w:vAlign w:val="center"/>
          </w:tcPr>
          <w:p w14:paraId="73A19DB3" w14:textId="77777777" w:rsidR="00FB2B85" w:rsidRPr="00834245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2B85" w:rsidRPr="000D153F" w14:paraId="30B4EF4B" w14:textId="77777777" w:rsidTr="0057018A">
        <w:trPr>
          <w:trHeight w:val="227"/>
        </w:trPr>
        <w:tc>
          <w:tcPr>
            <w:tcW w:w="11271" w:type="dxa"/>
            <w:gridSpan w:val="28"/>
            <w:vAlign w:val="center"/>
          </w:tcPr>
          <w:p w14:paraId="2F38CA48" w14:textId="06A2956E" w:rsidR="00FB2B85" w:rsidRPr="009912B3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B2B85" w:rsidRPr="0022631D" w14:paraId="002AF1AD" w14:textId="77777777" w:rsidTr="0057018A">
        <w:trPr>
          <w:trHeight w:val="47"/>
        </w:trPr>
        <w:tc>
          <w:tcPr>
            <w:tcW w:w="3336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FB2B85" w:rsidRPr="0022631D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FB2B85" w:rsidRPr="0022631D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FB2B85" w:rsidRPr="0022631D" w:rsidRDefault="00FB2B85" w:rsidP="00FB2B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B2B85" w:rsidRPr="0022631D" w14:paraId="6C6C269C" w14:textId="77777777" w:rsidTr="0057018A">
        <w:trPr>
          <w:trHeight w:val="47"/>
        </w:trPr>
        <w:tc>
          <w:tcPr>
            <w:tcW w:w="3336" w:type="dxa"/>
            <w:gridSpan w:val="5"/>
            <w:vAlign w:val="center"/>
          </w:tcPr>
          <w:p w14:paraId="0A862370" w14:textId="0D28CBE5" w:rsidR="00FB2B85" w:rsidRPr="00F568DF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5"/>
            <w:vAlign w:val="center"/>
          </w:tcPr>
          <w:p w14:paraId="570A2BE5" w14:textId="5D492DD6" w:rsidR="00FB2B85" w:rsidRPr="00F568DF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8"/>
            <w:vAlign w:val="center"/>
          </w:tcPr>
          <w:p w14:paraId="3C42DEDA" w14:textId="7E0C4DE6" w:rsidR="00FB2B85" w:rsidRPr="00F568DF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FB2B85" w:rsidRPr="0022631D" w14:paraId="6A20D037" w14:textId="77777777" w:rsidTr="0057018A">
        <w:trPr>
          <w:trHeight w:val="47"/>
        </w:trPr>
        <w:tc>
          <w:tcPr>
            <w:tcW w:w="3336" w:type="dxa"/>
            <w:gridSpan w:val="5"/>
            <w:vAlign w:val="center"/>
          </w:tcPr>
          <w:p w14:paraId="307AB582" w14:textId="5BD3CC69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5"/>
            <w:vAlign w:val="center"/>
          </w:tcPr>
          <w:p w14:paraId="6E9212B1" w14:textId="38655990" w:rsidR="00FB2B85" w:rsidRDefault="00FB2B85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8"/>
            <w:vAlign w:val="center"/>
          </w:tcPr>
          <w:p w14:paraId="74E401AA" w14:textId="1D9FC9C4" w:rsidR="00FB2B85" w:rsidRDefault="006F7592" w:rsidP="00FB2B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F7592">
              <w:rPr>
                <w:rFonts w:ascii="GHEA Grapalat" w:hAnsi="GHEA Grapalat"/>
                <w:b/>
                <w:bCs/>
                <w:sz w:val="14"/>
                <w:szCs w:val="14"/>
              </w:rPr>
              <w:t>gnumner@masiscity.am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7E20FF">
      <w:pPr>
        <w:spacing w:before="0" w:after="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7E20FF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BDCC" w14:textId="77777777" w:rsidR="002D1DD3" w:rsidRDefault="002D1DD3" w:rsidP="0022631D">
      <w:pPr>
        <w:spacing w:before="0" w:after="0"/>
      </w:pPr>
      <w:r>
        <w:separator/>
      </w:r>
    </w:p>
  </w:endnote>
  <w:endnote w:type="continuationSeparator" w:id="0">
    <w:p w14:paraId="0B475243" w14:textId="77777777" w:rsidR="002D1DD3" w:rsidRDefault="002D1D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DA6F" w14:textId="77777777" w:rsidR="002D1DD3" w:rsidRDefault="002D1DD3" w:rsidP="0022631D">
      <w:pPr>
        <w:spacing w:before="0" w:after="0"/>
      </w:pPr>
      <w:r>
        <w:separator/>
      </w:r>
    </w:p>
  </w:footnote>
  <w:footnote w:type="continuationSeparator" w:id="0">
    <w:p w14:paraId="21746179" w14:textId="77777777" w:rsidR="002D1DD3" w:rsidRDefault="002D1DD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63F31" w:rsidRPr="002D0BF6" w:rsidRDefault="00663F3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63F31" w:rsidRPr="002D0BF6" w:rsidRDefault="00663F3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3F31" w:rsidRPr="00871366" w:rsidRDefault="00663F3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B2B85" w:rsidRPr="002D0BF6" w:rsidRDefault="00FB2B8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67E3"/>
    <w:rsid w:val="000070BD"/>
    <w:rsid w:val="0000759D"/>
    <w:rsid w:val="00012170"/>
    <w:rsid w:val="00020D2A"/>
    <w:rsid w:val="0002503E"/>
    <w:rsid w:val="00034864"/>
    <w:rsid w:val="00044EA8"/>
    <w:rsid w:val="00046CCF"/>
    <w:rsid w:val="00051ECE"/>
    <w:rsid w:val="0007090E"/>
    <w:rsid w:val="00073D66"/>
    <w:rsid w:val="0008102E"/>
    <w:rsid w:val="000B0199"/>
    <w:rsid w:val="000B3924"/>
    <w:rsid w:val="000D153F"/>
    <w:rsid w:val="000D573D"/>
    <w:rsid w:val="000E3A31"/>
    <w:rsid w:val="000E46E8"/>
    <w:rsid w:val="000E4FF1"/>
    <w:rsid w:val="000F376D"/>
    <w:rsid w:val="000F5951"/>
    <w:rsid w:val="001021B0"/>
    <w:rsid w:val="00107024"/>
    <w:rsid w:val="00123A05"/>
    <w:rsid w:val="00137B9A"/>
    <w:rsid w:val="00140118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1BE1"/>
    <w:rsid w:val="001C2C6F"/>
    <w:rsid w:val="001E0091"/>
    <w:rsid w:val="001E3140"/>
    <w:rsid w:val="001F411C"/>
    <w:rsid w:val="001F771F"/>
    <w:rsid w:val="00201721"/>
    <w:rsid w:val="002036E2"/>
    <w:rsid w:val="00207DC5"/>
    <w:rsid w:val="0021140E"/>
    <w:rsid w:val="00213CAF"/>
    <w:rsid w:val="0022631D"/>
    <w:rsid w:val="00244AE0"/>
    <w:rsid w:val="0025680F"/>
    <w:rsid w:val="00257FED"/>
    <w:rsid w:val="0026112C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CEF"/>
    <w:rsid w:val="002D1DD3"/>
    <w:rsid w:val="002D5ABF"/>
    <w:rsid w:val="002E05A9"/>
    <w:rsid w:val="002E11BA"/>
    <w:rsid w:val="002E4E6F"/>
    <w:rsid w:val="002F16CC"/>
    <w:rsid w:val="002F1FEB"/>
    <w:rsid w:val="002F76C6"/>
    <w:rsid w:val="003054B4"/>
    <w:rsid w:val="00331A66"/>
    <w:rsid w:val="00333DD8"/>
    <w:rsid w:val="00335195"/>
    <w:rsid w:val="00350271"/>
    <w:rsid w:val="00354412"/>
    <w:rsid w:val="00354A8D"/>
    <w:rsid w:val="003603DB"/>
    <w:rsid w:val="00365056"/>
    <w:rsid w:val="00367E3E"/>
    <w:rsid w:val="00370831"/>
    <w:rsid w:val="00371B1D"/>
    <w:rsid w:val="00371C77"/>
    <w:rsid w:val="0037342C"/>
    <w:rsid w:val="00386880"/>
    <w:rsid w:val="003A7303"/>
    <w:rsid w:val="003B2758"/>
    <w:rsid w:val="003B28F7"/>
    <w:rsid w:val="003C1296"/>
    <w:rsid w:val="003D1C6D"/>
    <w:rsid w:val="003D2EF9"/>
    <w:rsid w:val="003E3D40"/>
    <w:rsid w:val="003E6613"/>
    <w:rsid w:val="003E6978"/>
    <w:rsid w:val="003F46A8"/>
    <w:rsid w:val="0040432A"/>
    <w:rsid w:val="004057D3"/>
    <w:rsid w:val="00410D6D"/>
    <w:rsid w:val="004133AF"/>
    <w:rsid w:val="0042621C"/>
    <w:rsid w:val="00430962"/>
    <w:rsid w:val="004321F6"/>
    <w:rsid w:val="00433770"/>
    <w:rsid w:val="00433B1C"/>
    <w:rsid w:val="00433DC6"/>
    <w:rsid w:val="00433E3C"/>
    <w:rsid w:val="004441D9"/>
    <w:rsid w:val="00446B90"/>
    <w:rsid w:val="00451C96"/>
    <w:rsid w:val="00455CD9"/>
    <w:rsid w:val="00461CEF"/>
    <w:rsid w:val="00470A4F"/>
    <w:rsid w:val="00472069"/>
    <w:rsid w:val="00474C2F"/>
    <w:rsid w:val="004764CD"/>
    <w:rsid w:val="00477C34"/>
    <w:rsid w:val="004824BF"/>
    <w:rsid w:val="00484D90"/>
    <w:rsid w:val="004875E0"/>
    <w:rsid w:val="004911C2"/>
    <w:rsid w:val="00497B37"/>
    <w:rsid w:val="004B1CE5"/>
    <w:rsid w:val="004B1D88"/>
    <w:rsid w:val="004B50E2"/>
    <w:rsid w:val="004B5279"/>
    <w:rsid w:val="004B7043"/>
    <w:rsid w:val="004C6BBA"/>
    <w:rsid w:val="004D078F"/>
    <w:rsid w:val="004D77D8"/>
    <w:rsid w:val="004E376E"/>
    <w:rsid w:val="004F42C6"/>
    <w:rsid w:val="00501A23"/>
    <w:rsid w:val="00503BCC"/>
    <w:rsid w:val="00510892"/>
    <w:rsid w:val="0051490D"/>
    <w:rsid w:val="00516C6B"/>
    <w:rsid w:val="005171C0"/>
    <w:rsid w:val="0052647B"/>
    <w:rsid w:val="00535EF9"/>
    <w:rsid w:val="00537C9B"/>
    <w:rsid w:val="00546023"/>
    <w:rsid w:val="00546109"/>
    <w:rsid w:val="00546FFA"/>
    <w:rsid w:val="005475F6"/>
    <w:rsid w:val="0056282A"/>
    <w:rsid w:val="0057018A"/>
    <w:rsid w:val="00572505"/>
    <w:rsid w:val="005737F9"/>
    <w:rsid w:val="00574291"/>
    <w:rsid w:val="00575E30"/>
    <w:rsid w:val="00584FA7"/>
    <w:rsid w:val="00595FB3"/>
    <w:rsid w:val="0059674F"/>
    <w:rsid w:val="005B40CF"/>
    <w:rsid w:val="005B4C6A"/>
    <w:rsid w:val="005B5A27"/>
    <w:rsid w:val="005B5A5F"/>
    <w:rsid w:val="005C1E4F"/>
    <w:rsid w:val="005D0CBE"/>
    <w:rsid w:val="005D3AEF"/>
    <w:rsid w:val="005D4551"/>
    <w:rsid w:val="005D5FBD"/>
    <w:rsid w:val="005E5505"/>
    <w:rsid w:val="005E6464"/>
    <w:rsid w:val="005E65B3"/>
    <w:rsid w:val="005E69A0"/>
    <w:rsid w:val="005F5187"/>
    <w:rsid w:val="00605284"/>
    <w:rsid w:val="00607C9A"/>
    <w:rsid w:val="00612A5E"/>
    <w:rsid w:val="006259C2"/>
    <w:rsid w:val="00632A81"/>
    <w:rsid w:val="00635816"/>
    <w:rsid w:val="006417CD"/>
    <w:rsid w:val="006425CC"/>
    <w:rsid w:val="00644FBE"/>
    <w:rsid w:val="00646760"/>
    <w:rsid w:val="00652D68"/>
    <w:rsid w:val="00661D3B"/>
    <w:rsid w:val="00663F31"/>
    <w:rsid w:val="00681E03"/>
    <w:rsid w:val="00690ECB"/>
    <w:rsid w:val="00693045"/>
    <w:rsid w:val="00696AF8"/>
    <w:rsid w:val="006A205E"/>
    <w:rsid w:val="006A38B4"/>
    <w:rsid w:val="006B2E21"/>
    <w:rsid w:val="006C0266"/>
    <w:rsid w:val="006C5952"/>
    <w:rsid w:val="006D5B61"/>
    <w:rsid w:val="006E0D92"/>
    <w:rsid w:val="006E1A83"/>
    <w:rsid w:val="006E2CA4"/>
    <w:rsid w:val="006E2F26"/>
    <w:rsid w:val="006E3F21"/>
    <w:rsid w:val="006E7E35"/>
    <w:rsid w:val="006F2779"/>
    <w:rsid w:val="006F34D9"/>
    <w:rsid w:val="006F6E77"/>
    <w:rsid w:val="006F71B2"/>
    <w:rsid w:val="006F7592"/>
    <w:rsid w:val="006F75AA"/>
    <w:rsid w:val="006F7E6E"/>
    <w:rsid w:val="0070161F"/>
    <w:rsid w:val="007060FC"/>
    <w:rsid w:val="00711924"/>
    <w:rsid w:val="0073066D"/>
    <w:rsid w:val="00740CB0"/>
    <w:rsid w:val="00744896"/>
    <w:rsid w:val="007449C7"/>
    <w:rsid w:val="0075362B"/>
    <w:rsid w:val="00757469"/>
    <w:rsid w:val="007652D4"/>
    <w:rsid w:val="0076627E"/>
    <w:rsid w:val="007665FD"/>
    <w:rsid w:val="00771502"/>
    <w:rsid w:val="007732E7"/>
    <w:rsid w:val="00775D8B"/>
    <w:rsid w:val="00777B30"/>
    <w:rsid w:val="0078682E"/>
    <w:rsid w:val="00794333"/>
    <w:rsid w:val="007955EC"/>
    <w:rsid w:val="007A067C"/>
    <w:rsid w:val="007A1ED5"/>
    <w:rsid w:val="007A26FE"/>
    <w:rsid w:val="007A54CC"/>
    <w:rsid w:val="007A7FC6"/>
    <w:rsid w:val="007C4A25"/>
    <w:rsid w:val="007E20FF"/>
    <w:rsid w:val="007F078F"/>
    <w:rsid w:val="007F0D26"/>
    <w:rsid w:val="007F281E"/>
    <w:rsid w:val="007F5D69"/>
    <w:rsid w:val="0081367F"/>
    <w:rsid w:val="0081420B"/>
    <w:rsid w:val="00814A87"/>
    <w:rsid w:val="00815A02"/>
    <w:rsid w:val="00821FA5"/>
    <w:rsid w:val="00824BE3"/>
    <w:rsid w:val="00834245"/>
    <w:rsid w:val="00851264"/>
    <w:rsid w:val="008518AD"/>
    <w:rsid w:val="008A68F6"/>
    <w:rsid w:val="008C09C5"/>
    <w:rsid w:val="008C4E62"/>
    <w:rsid w:val="008C78AA"/>
    <w:rsid w:val="008D3988"/>
    <w:rsid w:val="008E0065"/>
    <w:rsid w:val="008E493A"/>
    <w:rsid w:val="008E6B04"/>
    <w:rsid w:val="008F20B7"/>
    <w:rsid w:val="008F7620"/>
    <w:rsid w:val="009077CD"/>
    <w:rsid w:val="00911259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86008"/>
    <w:rsid w:val="009912B3"/>
    <w:rsid w:val="0099401D"/>
    <w:rsid w:val="00996678"/>
    <w:rsid w:val="00996AD5"/>
    <w:rsid w:val="009A6A48"/>
    <w:rsid w:val="009B3199"/>
    <w:rsid w:val="009B343A"/>
    <w:rsid w:val="009C5E0F"/>
    <w:rsid w:val="009D4AEA"/>
    <w:rsid w:val="009E33B6"/>
    <w:rsid w:val="009E382D"/>
    <w:rsid w:val="009E721C"/>
    <w:rsid w:val="009E75FF"/>
    <w:rsid w:val="009F044E"/>
    <w:rsid w:val="00A257EB"/>
    <w:rsid w:val="00A306F5"/>
    <w:rsid w:val="00A31820"/>
    <w:rsid w:val="00A44DFF"/>
    <w:rsid w:val="00A45E9B"/>
    <w:rsid w:val="00A55564"/>
    <w:rsid w:val="00A565AA"/>
    <w:rsid w:val="00A77B81"/>
    <w:rsid w:val="00A844F5"/>
    <w:rsid w:val="00A8752C"/>
    <w:rsid w:val="00A97CDA"/>
    <w:rsid w:val="00AA32E4"/>
    <w:rsid w:val="00AC50CF"/>
    <w:rsid w:val="00AC6C5B"/>
    <w:rsid w:val="00AD07B9"/>
    <w:rsid w:val="00AD59DC"/>
    <w:rsid w:val="00AE3C18"/>
    <w:rsid w:val="00AF22C2"/>
    <w:rsid w:val="00B0137B"/>
    <w:rsid w:val="00B11EE7"/>
    <w:rsid w:val="00B22908"/>
    <w:rsid w:val="00B262C9"/>
    <w:rsid w:val="00B322DE"/>
    <w:rsid w:val="00B33106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2CD9"/>
    <w:rsid w:val="00B93910"/>
    <w:rsid w:val="00B94EA2"/>
    <w:rsid w:val="00B952EC"/>
    <w:rsid w:val="00BA03B0"/>
    <w:rsid w:val="00BA7566"/>
    <w:rsid w:val="00BA7C5A"/>
    <w:rsid w:val="00BB0A93"/>
    <w:rsid w:val="00BB0CF1"/>
    <w:rsid w:val="00BB3CB1"/>
    <w:rsid w:val="00BB4B4F"/>
    <w:rsid w:val="00BB765E"/>
    <w:rsid w:val="00BC107B"/>
    <w:rsid w:val="00BC43C6"/>
    <w:rsid w:val="00BC7839"/>
    <w:rsid w:val="00BD0BB5"/>
    <w:rsid w:val="00BD28B6"/>
    <w:rsid w:val="00BD3D4E"/>
    <w:rsid w:val="00BE5BDE"/>
    <w:rsid w:val="00BF1465"/>
    <w:rsid w:val="00BF4745"/>
    <w:rsid w:val="00BF4BAF"/>
    <w:rsid w:val="00C05305"/>
    <w:rsid w:val="00C0794C"/>
    <w:rsid w:val="00C1095D"/>
    <w:rsid w:val="00C3015C"/>
    <w:rsid w:val="00C30C6E"/>
    <w:rsid w:val="00C32BCD"/>
    <w:rsid w:val="00C32ED7"/>
    <w:rsid w:val="00C41CA0"/>
    <w:rsid w:val="00C612FE"/>
    <w:rsid w:val="00C72658"/>
    <w:rsid w:val="00C730A8"/>
    <w:rsid w:val="00C7676F"/>
    <w:rsid w:val="00C774B3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CF7DFF"/>
    <w:rsid w:val="00D06441"/>
    <w:rsid w:val="00D07332"/>
    <w:rsid w:val="00D13B29"/>
    <w:rsid w:val="00D24200"/>
    <w:rsid w:val="00D350DE"/>
    <w:rsid w:val="00D36189"/>
    <w:rsid w:val="00D400FA"/>
    <w:rsid w:val="00D41F16"/>
    <w:rsid w:val="00D614CF"/>
    <w:rsid w:val="00D64CE1"/>
    <w:rsid w:val="00D77370"/>
    <w:rsid w:val="00D80C64"/>
    <w:rsid w:val="00DB467F"/>
    <w:rsid w:val="00DB47CF"/>
    <w:rsid w:val="00DB6741"/>
    <w:rsid w:val="00DE06F1"/>
    <w:rsid w:val="00DE2493"/>
    <w:rsid w:val="00DE2FF2"/>
    <w:rsid w:val="00E06123"/>
    <w:rsid w:val="00E10101"/>
    <w:rsid w:val="00E1059B"/>
    <w:rsid w:val="00E1495D"/>
    <w:rsid w:val="00E15C60"/>
    <w:rsid w:val="00E242B3"/>
    <w:rsid w:val="00E24327"/>
    <w:rsid w:val="00E243EA"/>
    <w:rsid w:val="00E33A25"/>
    <w:rsid w:val="00E34C2C"/>
    <w:rsid w:val="00E4188B"/>
    <w:rsid w:val="00E44F8D"/>
    <w:rsid w:val="00E457C8"/>
    <w:rsid w:val="00E45E67"/>
    <w:rsid w:val="00E54C4D"/>
    <w:rsid w:val="00E56328"/>
    <w:rsid w:val="00E77034"/>
    <w:rsid w:val="00E80129"/>
    <w:rsid w:val="00E84F0B"/>
    <w:rsid w:val="00E87149"/>
    <w:rsid w:val="00EA01A2"/>
    <w:rsid w:val="00EA568C"/>
    <w:rsid w:val="00EA767F"/>
    <w:rsid w:val="00EB59EE"/>
    <w:rsid w:val="00EB6CE6"/>
    <w:rsid w:val="00EC1732"/>
    <w:rsid w:val="00EC1CA8"/>
    <w:rsid w:val="00ED36A4"/>
    <w:rsid w:val="00EE0311"/>
    <w:rsid w:val="00EE5B5A"/>
    <w:rsid w:val="00EE5BC7"/>
    <w:rsid w:val="00EF16D0"/>
    <w:rsid w:val="00EF44C8"/>
    <w:rsid w:val="00F03787"/>
    <w:rsid w:val="00F05A77"/>
    <w:rsid w:val="00F10AFE"/>
    <w:rsid w:val="00F15E46"/>
    <w:rsid w:val="00F16087"/>
    <w:rsid w:val="00F22D6F"/>
    <w:rsid w:val="00F22DB1"/>
    <w:rsid w:val="00F2388B"/>
    <w:rsid w:val="00F307BE"/>
    <w:rsid w:val="00F31004"/>
    <w:rsid w:val="00F36954"/>
    <w:rsid w:val="00F36BAA"/>
    <w:rsid w:val="00F37D7F"/>
    <w:rsid w:val="00F40845"/>
    <w:rsid w:val="00F568DF"/>
    <w:rsid w:val="00F64167"/>
    <w:rsid w:val="00F64F22"/>
    <w:rsid w:val="00F6673B"/>
    <w:rsid w:val="00F77AAD"/>
    <w:rsid w:val="00F81720"/>
    <w:rsid w:val="00F834DF"/>
    <w:rsid w:val="00F90D9F"/>
    <w:rsid w:val="00F916C4"/>
    <w:rsid w:val="00F939C5"/>
    <w:rsid w:val="00F9406A"/>
    <w:rsid w:val="00FA4167"/>
    <w:rsid w:val="00FB097B"/>
    <w:rsid w:val="00FB2B85"/>
    <w:rsid w:val="00FB527A"/>
    <w:rsid w:val="00FB7F39"/>
    <w:rsid w:val="00FC27FE"/>
    <w:rsid w:val="00FC78E8"/>
    <w:rsid w:val="00FD369A"/>
    <w:rsid w:val="00FD6978"/>
    <w:rsid w:val="00FD6C6C"/>
    <w:rsid w:val="00FD78A9"/>
    <w:rsid w:val="00FE1FFD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8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styleId="ae">
    <w:name w:val="header"/>
    <w:basedOn w:val="a"/>
    <w:link w:val="af"/>
    <w:uiPriority w:val="99"/>
    <w:unhideWhenUsed/>
    <w:rsid w:val="002E11B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2E11B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E11BA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2E11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projectllc2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aghshin@masiscity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aghshin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o43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2070</Words>
  <Characters>11800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334</cp:revision>
  <cp:lastPrinted>2021-04-06T07:47:00Z</cp:lastPrinted>
  <dcterms:created xsi:type="dcterms:W3CDTF">2021-06-28T12:08:00Z</dcterms:created>
  <dcterms:modified xsi:type="dcterms:W3CDTF">2026-06-25T12:39:00Z</dcterms:modified>
</cp:coreProperties>
</file>