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E3158FC" w:rsidR="0022631D" w:rsidRPr="00F632F5" w:rsidRDefault="0032288C" w:rsidP="00F632F5">
      <w:pPr>
        <w:ind w:left="-142" w:firstLine="142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32288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 Ա</w:t>
      </w:r>
      <w:r w:rsidRPr="0032288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րմավիրի  </w:t>
      </w:r>
      <w:r w:rsidRPr="0032288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մարզի</w:t>
      </w:r>
      <w:r w:rsidRPr="0032288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32288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32288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 Աղավնատան   Ղ. Աբգարյանի  անվան  միջնակարգ</w:t>
      </w:r>
      <w:r w:rsidRPr="0032288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դպրոց </w:t>
      </w:r>
      <w:r w:rsidRPr="0032288C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&gt;&gt;  </w:t>
      </w:r>
      <w:r w:rsidRPr="0032288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ՊՈԱԿ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Վաղարշապատ համայնք, գ</w:t>
      </w:r>
      <w:r w:rsidRPr="0032288C">
        <w:rPr>
          <w:rFonts w:ascii="Microsoft YaHei" w:eastAsia="Microsoft YaHei" w:hAnsi="Microsoft YaHei" w:cs="Microsoft YaHei" w:hint="eastAsia"/>
          <w:sz w:val="20"/>
          <w:szCs w:val="20"/>
          <w:lang w:val="hy-AM" w:eastAsia="ru-RU"/>
        </w:rPr>
        <w:t>․</w:t>
      </w:r>
      <w:r w:rsidRPr="0032288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Աղավնատուն Շահումյան փող</w:t>
      </w:r>
      <w:r w:rsidRPr="0032288C">
        <w:rPr>
          <w:rFonts w:ascii="Microsoft YaHei" w:eastAsia="Microsoft YaHei" w:hAnsi="Microsoft YaHei" w:cs="Microsoft YaHei" w:hint="eastAsia"/>
          <w:sz w:val="20"/>
          <w:szCs w:val="20"/>
          <w:lang w:val="hy-AM" w:eastAsia="ru-RU"/>
        </w:rPr>
        <w:t>․</w:t>
      </w:r>
      <w:r w:rsidRPr="0032288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32288C">
        <w:rPr>
          <w:rFonts w:ascii="Sylfaen" w:eastAsia="Times New Roman" w:hAnsi="Sylfaen" w:cs="Sylfaen"/>
          <w:sz w:val="20"/>
          <w:szCs w:val="20"/>
          <w:lang w:val="hy-AM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2288C">
        <w:rPr>
          <w:rFonts w:ascii="Sylfaen" w:eastAsia="Times New Roman" w:hAnsi="Sylfaen" w:cs="Sylfaen"/>
          <w:sz w:val="20"/>
          <w:szCs w:val="20"/>
          <w:lang w:val="hy-AM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b/>
          <w:sz w:val="20"/>
          <w:szCs w:val="20"/>
          <w:lang w:val="hy-AM"/>
        </w:rPr>
        <w:t>ուղևորափոխադրման</w:t>
      </w:r>
      <w:r w:rsidR="00441C4B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ծառայությու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40E23">
        <w:rPr>
          <w:rFonts w:ascii="Sylfaen" w:hAnsi="Sylfaen"/>
          <w:b/>
          <w:sz w:val="20"/>
          <w:lang w:val="hy-AM"/>
        </w:rPr>
        <w:t xml:space="preserve"> </w:t>
      </w:r>
      <w:r w:rsidR="00F632F5" w:rsidRPr="00F632F5">
        <w:rPr>
          <w:rFonts w:ascii="GHEA Grapalat" w:hAnsi="GHEA Grapalat"/>
          <w:b/>
          <w:sz w:val="20"/>
          <w:szCs w:val="20"/>
          <w:lang w:val="hy-AM"/>
        </w:rPr>
        <w:t xml:space="preserve">ՀՀ-ԱՄ-ԱՄԴ-ՀՄԱԾՁԲ-26/01 </w:t>
      </w:r>
      <w:r w:rsidR="0022631D" w:rsidRPr="00F632F5">
        <w:rPr>
          <w:rFonts w:ascii="Sylfaen" w:eastAsia="Times New Roman" w:hAnsi="Sylfaen" w:cs="Sylfaen"/>
          <w:sz w:val="20"/>
          <w:szCs w:val="20"/>
          <w:lang w:val="af-ZA" w:eastAsia="ru-RU"/>
        </w:rPr>
        <w:t>ծ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70"/>
        <w:gridCol w:w="103"/>
        <w:gridCol w:w="279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428" w:type="dxa"/>
            <w:gridSpan w:val="34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CA47AF" w14:paraId="796D388F" w14:textId="77777777" w:rsidTr="00F632F5">
        <w:trPr>
          <w:trHeight w:val="110"/>
          <w:jc w:val="center"/>
        </w:trPr>
        <w:tc>
          <w:tcPr>
            <w:tcW w:w="784" w:type="dxa"/>
            <w:vMerge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09" w:type="dxa"/>
            <w:gridSpan w:val="6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10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CA47AF" w14:paraId="02BE1D52" w14:textId="77777777" w:rsidTr="00F632F5">
        <w:trPr>
          <w:trHeight w:val="60"/>
          <w:jc w:val="center"/>
        </w:trPr>
        <w:tc>
          <w:tcPr>
            <w:tcW w:w="784" w:type="dxa"/>
            <w:vMerge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55" w:type="dxa"/>
            <w:gridSpan w:val="4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8E2751" w14:paraId="6CB0AC86" w14:textId="77777777" w:rsidTr="00F632F5">
        <w:trPr>
          <w:trHeight w:val="40"/>
          <w:jc w:val="center"/>
        </w:trPr>
        <w:tc>
          <w:tcPr>
            <w:tcW w:w="784" w:type="dxa"/>
            <w:vAlign w:val="center"/>
          </w:tcPr>
          <w:p w14:paraId="62F33415" w14:textId="5A144AA2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vAlign w:val="center"/>
          </w:tcPr>
          <w:p w14:paraId="2721F035" w14:textId="676BAB2E" w:rsidR="00F632F5" w:rsidRPr="00F632F5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F632F5">
              <w:rPr>
                <w:rFonts w:ascii="Sylfaen" w:eastAsia="Times New Roman" w:hAnsi="Sylfaen" w:cs="Arial"/>
                <w:b/>
                <w:sz w:val="16"/>
                <w:szCs w:val="16"/>
                <w:lang w:val="hy-AM"/>
              </w:rPr>
              <w:t>ուղևորափոխադրման</w:t>
            </w:r>
            <w:r w:rsidRPr="00F632F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ծառայություններ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03CC5C10" w:rsidR="00F632F5" w:rsidRPr="00D80785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8A9B84F" w:rsidR="00F632F5" w:rsidRPr="00F632F5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5B212561" w:rsidR="00F632F5" w:rsidRPr="00D80785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1C49E35F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19CFCD9C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3C318D6A" w14:textId="1AF3D020" w:rsidR="00F632F5" w:rsidRPr="00F632F5" w:rsidRDefault="00F632F5" w:rsidP="00F632F5">
            <w:pPr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Անհրաժեշտ է  նվազագույնը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311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հոգու 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համար նախատեսված սարքին ավտոբուսներ  , որը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պետք է վարի այն տրամադրողը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: Վառելիքի, հարկային պարտավորությունների  և այլ ծախսերը Կատարողի հաշվին է: Կատարողը իր իսկ ավտոբուսներով պետք է իրականացնի ուղևորափոխադրումներ հետևյալ ուղղություններով.</w:t>
            </w:r>
          </w:p>
          <w:p w14:paraId="540AE9F5" w14:textId="77777777" w:rsidR="00F632F5" w:rsidRPr="00F632F5" w:rsidRDefault="00F632F5" w:rsidP="00F632F5">
            <w:pPr>
              <w:numPr>
                <w:ilvl w:val="0"/>
                <w:numId w:val="4"/>
              </w:numPr>
              <w:spacing w:before="0" w:after="0"/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Պայմանագիրը կնքելու օրվանից մինչև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22-մայիս2026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-ը նշված  ժամանակաշրջանում՝ յուրաքանչյուր աշխատանքային օր կատարողը պարտավոր է ժամը 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13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vertAlign w:val="superscript"/>
                <w:lang w:val="hy-AM"/>
              </w:rPr>
              <w:t>10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- 14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vertAlign w:val="superscript"/>
                <w:lang w:val="hy-AM"/>
              </w:rPr>
              <w:t>00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 թվով 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311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անձի  ապահովի  ուղևորափոխադրումը ։ Ողևորները բոլորը պետք է լինեն նստած, ուղևորների համար նախատեսված տրանսպորտային միջոցի նստատեղերին, տրանսպորտային միջոցները պետք է լինեն սարքին;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Մեկնումը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 իրականացվում է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>գյուղ   Աղավնատնից-գյուղ Արագած (1 երթը 2,2 կմ)</w:t>
            </w:r>
          </w:p>
          <w:p w14:paraId="41BE3CA9" w14:textId="1684182B" w:rsidR="00F632F5" w:rsidRPr="00F632F5" w:rsidRDefault="00F632F5" w:rsidP="00F632F5">
            <w:pPr>
              <w:numPr>
                <w:ilvl w:val="0"/>
                <w:numId w:val="3"/>
              </w:numPr>
              <w:spacing w:before="0" w:after="0"/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Փոխադրումը իրականացնելուց հետո Կատարողը պարտավոր է  դասերի ավարտից հետո ապահովել անձնակազմի հետ վերադարձը գյուղ Աղավնատուն:</w:t>
            </w:r>
          </w:p>
          <w:p w14:paraId="3A2A055F" w14:textId="649FFA78" w:rsidR="00F632F5" w:rsidRPr="00F632F5" w:rsidRDefault="00F632F5" w:rsidP="00F632F5">
            <w:pPr>
              <w:ind w:left="-98" w:firstLine="0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Ուղևորափոխադրումը կատարվելու է 80 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u w:val="single"/>
                <w:shd w:val="clear" w:color="auto" w:fill="BFBFBF"/>
                <w:lang w:val="hy-AM"/>
              </w:rPr>
              <w:t>աշխատանքային օր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:</w:t>
            </w:r>
          </w:p>
          <w:p w14:paraId="1013593A" w14:textId="791CEF84" w:rsidR="00F632F5" w:rsidRPr="00F632F5" w:rsidRDefault="00F632F5" w:rsidP="00F632F5">
            <w:pPr>
              <w:tabs>
                <w:tab w:val="left" w:pos="1248"/>
              </w:tabs>
              <w:spacing w:before="0" w:after="0"/>
              <w:ind w:left="-98" w:firstLine="98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Գնման պայմանագրում նշված է առավելագույն գնման գումարը,  ուղևորափոխադրման օրերից  կախված  ծառայությունների գումարը կարող է նվազել, վճարումները կատարվելու են փաստացի մատուցված ծառայությունների համար։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vAlign w:val="center"/>
          </w:tcPr>
          <w:p w14:paraId="230A25D6" w14:textId="77777777" w:rsidR="00F632F5" w:rsidRPr="00F632F5" w:rsidRDefault="00F632F5" w:rsidP="00F632F5">
            <w:pPr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Անհրաժեշտ է  նվազագույնը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311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հոգու 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համար նախատեսված սարքին ավտոբուսներ  , որը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պետք է վարի այն տրամադրողը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: Վառելիքի, հարկային պարտավորությունների  և այլ ծախսերը Կատարողի հաշվին է: Կատարողը իր իսկ ավտոբուսներով պետք է իրականացնի ուղևորափոխադրումներ հետևյալ ուղղություններով.</w:t>
            </w:r>
          </w:p>
          <w:p w14:paraId="575A3B03" w14:textId="77777777" w:rsidR="00F632F5" w:rsidRPr="00F632F5" w:rsidRDefault="00F632F5" w:rsidP="00F632F5">
            <w:pPr>
              <w:numPr>
                <w:ilvl w:val="0"/>
                <w:numId w:val="4"/>
              </w:numPr>
              <w:spacing w:before="0" w:after="0"/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Պայմանագիրը կնքելու օրվանից մինչև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22-մայիս2026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-ը նշված  ժամանակաշրջանում՝ յուրաքանչյուր աշխատանքային օր կատարողը պարտավոր է ժամը 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13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vertAlign w:val="superscript"/>
                <w:lang w:val="hy-AM"/>
              </w:rPr>
              <w:t>10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- 14</w:t>
            </w:r>
            <w:r w:rsidRPr="00F632F5">
              <w:rPr>
                <w:rFonts w:ascii="Sylfaen" w:hAnsi="Sylfaen"/>
                <w:sz w:val="16"/>
                <w:szCs w:val="16"/>
                <w:highlight w:val="yellow"/>
                <w:vertAlign w:val="superscript"/>
                <w:lang w:val="hy-AM"/>
              </w:rPr>
              <w:t>00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 թվով 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311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>անձի  ապահովի  ուղևորափոխադրումը ։ Ողևորները բոլորը պետք է լինեն նստած, ուղևորների համար նախատեսված տրանսպորտային միջոցի նստատեղերին, տրանսպորտային միջոցները պետք է լինեն սարքին;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Մեկնումը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 իրականացվում է </w:t>
            </w:r>
            <w:r w:rsidRPr="00F632F5">
              <w:rPr>
                <w:rFonts w:ascii="Sylfaen" w:hAnsi="Sylfaen"/>
                <w:b/>
                <w:sz w:val="16"/>
                <w:szCs w:val="16"/>
                <w:lang w:val="hy-AM"/>
              </w:rPr>
              <w:t>գյուղ   Աղավնատնից-գյուղ Արագած (1 երթը 2,2 կմ)</w:t>
            </w:r>
          </w:p>
          <w:p w14:paraId="3B96CBBD" w14:textId="77777777" w:rsidR="00F632F5" w:rsidRPr="00F632F5" w:rsidRDefault="00F632F5" w:rsidP="00F632F5">
            <w:pPr>
              <w:numPr>
                <w:ilvl w:val="0"/>
                <w:numId w:val="3"/>
              </w:numPr>
              <w:spacing w:before="0" w:after="0"/>
              <w:ind w:left="-98" w:firstLine="9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t xml:space="preserve">Փոխադրումը իրականացնելուց </w:t>
            </w:r>
            <w:r w:rsidRPr="00F632F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հետո Կատարողը պարտավոր է  դասերի ավարտից հետո ապահովել անձնակազմի հետ վերադարձը գյուղ Աղավնատուն:</w:t>
            </w:r>
          </w:p>
          <w:p w14:paraId="2312EFD9" w14:textId="77777777" w:rsidR="00F632F5" w:rsidRPr="00F632F5" w:rsidRDefault="00F632F5" w:rsidP="00F632F5">
            <w:pPr>
              <w:ind w:left="-98" w:firstLine="0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Ուղևորափոխադրումը կատարվելու է 80  </w:t>
            </w:r>
            <w:r w:rsidRPr="00F632F5">
              <w:rPr>
                <w:rFonts w:ascii="Sylfaen" w:hAnsi="Sylfaen"/>
                <w:b/>
                <w:color w:val="FF0000"/>
                <w:sz w:val="16"/>
                <w:szCs w:val="16"/>
                <w:u w:val="single"/>
                <w:shd w:val="clear" w:color="auto" w:fill="BFBFBF"/>
                <w:lang w:val="hy-AM"/>
              </w:rPr>
              <w:t>աշխատանքային օր</w:t>
            </w: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:</w:t>
            </w:r>
          </w:p>
          <w:p w14:paraId="5152B32D" w14:textId="288817AC" w:rsidR="00F632F5" w:rsidRPr="00F632F5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632F5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Գնման պայմանագրում նշված է առավելագույն գնման գումարը,  ուղևորափոխադրման օրերից  կախված  ծառայությունների գումարը կարող է նվազել, վճարումները կատարվելու են փաստացի մատուցված ծառայությունների համար։</w:t>
            </w:r>
          </w:p>
        </w:tc>
      </w:tr>
      <w:tr w:rsidR="00F632F5" w:rsidRPr="008E2751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vAlign w:val="center"/>
          </w:tcPr>
          <w:p w14:paraId="4B58E534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661BD8C4" w:rsidR="00F632F5" w:rsidRPr="007A38A3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4-րդ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F632F5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FFA38D7" w:rsidR="00F632F5" w:rsidRPr="00527C70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9D077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666527" w:rsidR="00F632F5" w:rsidRPr="007A38A3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02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2026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F632F5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C89255" w14:textId="7582D55F" w:rsidR="00F632F5" w:rsidRPr="00CA47AF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28ECF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D836C" w14:textId="77777777" w:rsidR="00F632F5" w:rsidRPr="007A38A3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632F5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0D60E5A6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632F5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vAlign w:val="center"/>
          </w:tcPr>
          <w:p w14:paraId="34162061" w14:textId="54DEF0EA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vAlign w:val="center"/>
          </w:tcPr>
          <w:p w14:paraId="4FE503E7" w14:textId="29F83DA2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172" w:type="dxa"/>
            <w:gridSpan w:val="22"/>
            <w:vAlign w:val="center"/>
          </w:tcPr>
          <w:p w14:paraId="1FD38684" w14:textId="47E1F3AB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F632F5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vAlign w:val="center"/>
          </w:tcPr>
          <w:p w14:paraId="67E5DBFB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vAlign w:val="center"/>
          </w:tcPr>
          <w:p w14:paraId="7835142E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vAlign w:val="center"/>
          </w:tcPr>
          <w:p w14:paraId="27542D69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vAlign w:val="center"/>
          </w:tcPr>
          <w:p w14:paraId="635EE2FE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vAlign w:val="center"/>
          </w:tcPr>
          <w:p w14:paraId="4A371FE9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F632F5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Align w:val="center"/>
          </w:tcPr>
          <w:p w14:paraId="50AD5B95" w14:textId="5DD4FDC4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vAlign w:val="center"/>
          </w:tcPr>
          <w:p w14:paraId="259F3C98" w14:textId="5B191E3C" w:rsidR="00F632F5" w:rsidRPr="00F632F5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32F5">
              <w:rPr>
                <w:rFonts w:ascii="GHEA Grapalat" w:hAnsi="GHEA Grapalat" w:cs="Sylfaen"/>
                <w:sz w:val="18"/>
                <w:szCs w:val="18"/>
                <w:lang w:val="es-ES"/>
              </w:rPr>
              <w:t>«Արկադի Խաչատրյան Խաչատուրի» Ա/Ձ</w:t>
            </w:r>
          </w:p>
        </w:tc>
        <w:tc>
          <w:tcPr>
            <w:tcW w:w="2388" w:type="dxa"/>
            <w:gridSpan w:val="9"/>
            <w:vAlign w:val="center"/>
          </w:tcPr>
          <w:p w14:paraId="1D867224" w14:textId="005DA1D7" w:rsidR="00F632F5" w:rsidRPr="00F632F5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7A38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</w:t>
            </w: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976000</w:t>
            </w:r>
          </w:p>
        </w:tc>
        <w:tc>
          <w:tcPr>
            <w:tcW w:w="2388" w:type="dxa"/>
            <w:gridSpan w:val="7"/>
            <w:vAlign w:val="center"/>
          </w:tcPr>
          <w:p w14:paraId="22B8A853" w14:textId="0587E797" w:rsidR="00F632F5" w:rsidRPr="00F632F5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396" w:type="dxa"/>
            <w:gridSpan w:val="6"/>
            <w:vAlign w:val="center"/>
          </w:tcPr>
          <w:p w14:paraId="1F59BBB2" w14:textId="3BF40E0F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A38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</w:t>
            </w: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976000</w:t>
            </w:r>
          </w:p>
        </w:tc>
      </w:tr>
      <w:tr w:rsidR="00F632F5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632F5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vAlign w:val="center"/>
          </w:tcPr>
          <w:p w14:paraId="770D59CE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20" w:type="dxa"/>
            <w:gridSpan w:val="4"/>
            <w:vMerge w:val="restart"/>
            <w:vAlign w:val="center"/>
          </w:tcPr>
          <w:p w14:paraId="563B2C65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68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632F5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63B06239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632F5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7030A74A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7D9C4C86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69DDD0B3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709AAC9D" w14:textId="4C8D756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78DCF91F" w14:textId="18E2B6DA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vAlign w:val="center"/>
          </w:tcPr>
          <w:p w14:paraId="504E155E" w14:textId="1830881E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632F5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6"/>
            <w:vAlign w:val="center"/>
          </w:tcPr>
          <w:p w14:paraId="514F7E40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68" w:type="dxa"/>
            <w:gridSpan w:val="29"/>
            <w:vAlign w:val="center"/>
          </w:tcPr>
          <w:p w14:paraId="71AB42B3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F632F5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20510AD6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04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փետրվարի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632F5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vAlign w:val="center"/>
          </w:tcPr>
          <w:p w14:paraId="7F8FD238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632F5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vAlign w:val="center"/>
          </w:tcPr>
          <w:p w14:paraId="3A510EA2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1914F12" w:rsidR="00F632F5" w:rsidRPr="00CA47AF" w:rsidRDefault="00F632F5" w:rsidP="00F632F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3E930948" w:rsidR="00F632F5" w:rsidRPr="00CA47AF" w:rsidRDefault="00F632F5" w:rsidP="00F632F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F632F5" w:rsidRPr="00CA47AF" w14:paraId="2254FA5C" w14:textId="42FA5C9D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C1D19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9BFCF80" w14:textId="75AE21CF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փետրվա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րի  2026 թ</w:t>
            </w:r>
          </w:p>
        </w:tc>
      </w:tr>
      <w:tr w:rsidR="00F632F5" w:rsidRPr="00CA47AF" w14:paraId="3C75DA26" w14:textId="499CC68A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vAlign w:val="center"/>
          </w:tcPr>
          <w:p w14:paraId="311570B1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</w:tcPr>
          <w:p w14:paraId="1E797EE4" w14:textId="7F18F33F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փետրվա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րի  2026 թ</w:t>
            </w:r>
          </w:p>
        </w:tc>
      </w:tr>
      <w:tr w:rsidR="00F632F5" w:rsidRPr="00CA47AF" w14:paraId="0682C6BE" w14:textId="77777777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vAlign w:val="center"/>
          </w:tcPr>
          <w:p w14:paraId="103EC18B" w14:textId="77777777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</w:tcPr>
          <w:p w14:paraId="5293ADE3" w14:textId="41816ABD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փետրվա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րի  2026 թ</w:t>
            </w:r>
          </w:p>
        </w:tc>
      </w:tr>
      <w:tr w:rsidR="00F632F5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vAlign w:val="center"/>
          </w:tcPr>
          <w:p w14:paraId="7AA249E4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vAlign w:val="center"/>
          </w:tcPr>
          <w:p w14:paraId="3EF9A58A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7"/>
            <w:vAlign w:val="center"/>
          </w:tcPr>
          <w:p w14:paraId="0A5086C3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F632F5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vAlign w:val="center"/>
          </w:tcPr>
          <w:p w14:paraId="39B67943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vAlign w:val="center"/>
          </w:tcPr>
          <w:p w14:paraId="2856C5C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vAlign w:val="center"/>
          </w:tcPr>
          <w:p w14:paraId="23EE0CE1" w14:textId="71BA6A06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4"/>
            <w:vMerge w:val="restart"/>
            <w:vAlign w:val="center"/>
          </w:tcPr>
          <w:p w14:paraId="7E70E64E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7"/>
            <w:vMerge w:val="restart"/>
            <w:vAlign w:val="center"/>
          </w:tcPr>
          <w:p w14:paraId="4C4044FB" w14:textId="718D9862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14:paraId="58A33AC2" w14:textId="601BDDC3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vAlign w:val="center"/>
          </w:tcPr>
          <w:p w14:paraId="0911FBB2" w14:textId="57EA9914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Գինը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632F5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vAlign w:val="center"/>
          </w:tcPr>
          <w:p w14:paraId="7D858D4B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vAlign w:val="center"/>
          </w:tcPr>
          <w:p w14:paraId="078A8417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vAlign w:val="center"/>
          </w:tcPr>
          <w:p w14:paraId="67FA13FC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vAlign w:val="center"/>
          </w:tcPr>
          <w:p w14:paraId="7FDD9C22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vAlign w:val="center"/>
          </w:tcPr>
          <w:p w14:paraId="73BBD2A3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078CB50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vAlign w:val="center"/>
          </w:tcPr>
          <w:p w14:paraId="3C0959C2" w14:textId="1F062F5C" w:rsidR="00F632F5" w:rsidRPr="00CA47AF" w:rsidRDefault="00F632F5" w:rsidP="00F632F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14:paraId="1221C603" w14:textId="3F5016FE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66CFE" w:rsidRPr="00CA47AF" w14:paraId="1E28D31D" w14:textId="77777777" w:rsidTr="00D66CFE">
        <w:trPr>
          <w:trHeight w:val="146"/>
          <w:jc w:val="center"/>
        </w:trPr>
        <w:tc>
          <w:tcPr>
            <w:tcW w:w="1068" w:type="dxa"/>
            <w:gridSpan w:val="3"/>
            <w:vAlign w:val="center"/>
          </w:tcPr>
          <w:p w14:paraId="1F1D10DE" w14:textId="03A7F6B2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vAlign w:val="center"/>
          </w:tcPr>
          <w:p w14:paraId="391CD0D1" w14:textId="25547FD0" w:rsidR="00D66CFE" w:rsidRPr="00F632F5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632F5">
              <w:rPr>
                <w:rFonts w:ascii="GHEA Grapalat" w:hAnsi="GHEA Grapalat" w:cs="Sylfaen"/>
                <w:sz w:val="16"/>
                <w:szCs w:val="16"/>
                <w:lang w:val="es-ES"/>
              </w:rPr>
              <w:t>«Արկադի Խաչատրյան Խաչատուրի» Ա/Ձ</w:t>
            </w:r>
          </w:p>
        </w:tc>
        <w:tc>
          <w:tcPr>
            <w:tcW w:w="1563" w:type="dxa"/>
            <w:gridSpan w:val="6"/>
            <w:vAlign w:val="center"/>
          </w:tcPr>
          <w:p w14:paraId="2183B64C" w14:textId="44D32A31" w:rsidR="00D66CFE" w:rsidRPr="00D66CFE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66C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ՀՀ-ԱՄ-ԱՄԴ-ՀՄԱԾՁԲ-26/01</w:t>
            </w:r>
          </w:p>
        </w:tc>
        <w:tc>
          <w:tcPr>
            <w:tcW w:w="1556" w:type="dxa"/>
            <w:gridSpan w:val="4"/>
          </w:tcPr>
          <w:p w14:paraId="54F54951" w14:textId="588D1CAE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փետրվա</w:t>
            </w: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րի  2026 թ</w:t>
            </w:r>
          </w:p>
        </w:tc>
        <w:tc>
          <w:tcPr>
            <w:tcW w:w="1705" w:type="dxa"/>
            <w:gridSpan w:val="7"/>
            <w:vAlign w:val="center"/>
          </w:tcPr>
          <w:p w14:paraId="610A7BBF" w14:textId="315885D6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 մայիս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vAlign w:val="center"/>
          </w:tcPr>
          <w:p w14:paraId="6A3A27A0" w14:textId="75F6C03B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vAlign w:val="center"/>
          </w:tcPr>
          <w:p w14:paraId="540F0BC7" w14:textId="0BE83965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E4E77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14:paraId="6043A549" w14:textId="67FC06B0" w:rsidR="00D66CFE" w:rsidRPr="00CA47AF" w:rsidRDefault="00D66CFE" w:rsidP="00D66C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E4E77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4976000</w:t>
            </w:r>
          </w:p>
        </w:tc>
      </w:tr>
      <w:tr w:rsidR="00F632F5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vAlign w:val="center"/>
          </w:tcPr>
          <w:p w14:paraId="7265AE84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632F5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vAlign w:val="center"/>
          </w:tcPr>
          <w:p w14:paraId="066D7382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vAlign w:val="center"/>
          </w:tcPr>
          <w:p w14:paraId="2FF506DD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66A29F5B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F632F5" w:rsidRPr="00EA6C79" w14:paraId="20BC55B9" w14:textId="77777777" w:rsidTr="00D66CFE">
        <w:trPr>
          <w:trHeight w:val="1400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vAlign w:val="center"/>
          </w:tcPr>
          <w:p w14:paraId="12752A33" w14:textId="28362739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vAlign w:val="center"/>
          </w:tcPr>
          <w:p w14:paraId="33E09090" w14:textId="3B0B7D12" w:rsidR="00F632F5" w:rsidRPr="00A1336B" w:rsidRDefault="00D66CFE" w:rsidP="00F632F5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F632F5">
              <w:rPr>
                <w:rFonts w:ascii="GHEA Grapalat" w:hAnsi="GHEA Grapalat" w:cs="Sylfaen"/>
                <w:sz w:val="16"/>
                <w:szCs w:val="16"/>
                <w:lang w:val="es-ES"/>
              </w:rPr>
              <w:t>«Արկադի Խաչատրյան Խաչատուրի» Ա/Ձ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vAlign w:val="center"/>
          </w:tcPr>
          <w:p w14:paraId="4916BA54" w14:textId="639165AC" w:rsidR="00F632F5" w:rsidRPr="00D66CFE" w:rsidRDefault="00D66CFE" w:rsidP="00D66CFE">
            <w:pPr>
              <w:ind w:left="-77" w:hanging="27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66CFE">
              <w:rPr>
                <w:rFonts w:ascii="GHEA Grapalat" w:hAnsi="GHEA Grapalat" w:cs="Sylfaen"/>
                <w:sz w:val="16"/>
                <w:szCs w:val="16"/>
                <w:lang w:val="es-ES"/>
              </w:rPr>
              <w:t>Արմավիրի մարզ, գ</w:t>
            </w:r>
            <w:r w:rsidRPr="00D66CF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s-ES"/>
              </w:rPr>
              <w:t>․</w:t>
            </w:r>
            <w:r w:rsidRPr="00D66CF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Ծաղկունք, Թումանյան 1 փ</w:t>
            </w:r>
            <w:r w:rsidRPr="00D66CF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s-ES"/>
              </w:rPr>
              <w:t>․</w:t>
            </w:r>
            <w:r w:rsidRPr="00D66CFE">
              <w:rPr>
                <w:rFonts w:ascii="GHEA Grapalat" w:hAnsi="GHEA Grapalat" w:cs="Sylfaen"/>
                <w:sz w:val="16"/>
                <w:szCs w:val="16"/>
                <w:lang w:val="es-ES"/>
              </w:rPr>
              <w:t>, տ</w:t>
            </w:r>
            <w:r w:rsidRPr="00D66CFE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s-ES"/>
              </w:rPr>
              <w:t>․</w:t>
            </w:r>
            <w:r w:rsidRPr="00D66CFE">
              <w:rPr>
                <w:rFonts w:ascii="GHEA Grapalat" w:hAnsi="GHEA Grapalat" w:cs="Sylfaen"/>
                <w:sz w:val="16"/>
                <w:szCs w:val="16"/>
                <w:lang w:val="es-ES"/>
              </w:rPr>
              <w:t>13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vAlign w:val="center"/>
          </w:tcPr>
          <w:p w14:paraId="58DD1206" w14:textId="77777777" w:rsidR="00D66CFE" w:rsidRPr="00D66CFE" w:rsidRDefault="00D66CFE" w:rsidP="00D66CFE">
            <w:pPr>
              <w:pStyle w:val="af0"/>
              <w:shd w:val="clear" w:color="auto" w:fill="FFFFFF" w:themeFill="background1"/>
              <w:spacing w:line="288" w:lineRule="auto"/>
              <w:jc w:val="center"/>
              <w:rPr>
                <w:sz w:val="20"/>
                <w:szCs w:val="20"/>
                <w:lang w:val="es-ES"/>
              </w:rPr>
            </w:pPr>
            <w:hyperlink r:id="rId8" w:history="1">
              <w:r w:rsidRPr="00D66CFE">
                <w:rPr>
                  <w:rStyle w:val="ae"/>
                  <w:rFonts w:asciiTheme="minorHAnsi" w:eastAsia="Calibri" w:hAnsiTheme="minorHAnsi"/>
                  <w:sz w:val="20"/>
                  <w:szCs w:val="20"/>
                </w:rPr>
                <w:t>arkad89x</w:t>
              </w:r>
              <w:r w:rsidRPr="00D66CFE">
                <w:rPr>
                  <w:rStyle w:val="ae"/>
                  <w:rFonts w:eastAsia="Calibri"/>
                  <w:sz w:val="20"/>
                  <w:szCs w:val="20"/>
                  <w:lang w:val="es-ES"/>
                </w:rPr>
                <w:t>@gmail.com</w:t>
              </w:r>
            </w:hyperlink>
          </w:p>
          <w:p w14:paraId="07F71670" w14:textId="17B6BF7E" w:rsidR="00F632F5" w:rsidRPr="00A1336B" w:rsidRDefault="00F632F5" w:rsidP="00F632F5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0E09E6E1" w:rsidR="00F632F5" w:rsidRPr="00A1336B" w:rsidRDefault="00F632F5" w:rsidP="00F632F5">
            <w:pPr>
              <w:spacing w:before="0" w:after="0"/>
              <w:ind w:left="0" w:firstLine="4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/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 </w:t>
            </w:r>
            <w:r w:rsidR="008E2751">
              <w:rPr>
                <w:rFonts w:ascii="Sylfaen" w:hAnsi="Sylfaen" w:cs="Courier New"/>
                <w:sz w:val="16"/>
                <w:szCs w:val="16"/>
                <w:lang w:val="hy-AM"/>
              </w:rPr>
              <w:t>16017084829700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vAlign w:val="center"/>
          </w:tcPr>
          <w:p w14:paraId="4EE5BB7D" w14:textId="5CC93717" w:rsidR="00F632F5" w:rsidRPr="002431C2" w:rsidRDefault="002431C2" w:rsidP="00F632F5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ru-RU"/>
              </w:rPr>
            </w:pPr>
            <w:r>
              <w:rPr>
                <w:rFonts w:ascii="Sylfaen" w:hAnsi="Sylfaen" w:cs="Courier New"/>
                <w:sz w:val="16"/>
                <w:szCs w:val="16"/>
                <w:lang w:val="ru-RU"/>
              </w:rPr>
              <w:t>49708491</w:t>
            </w:r>
          </w:p>
          <w:p w14:paraId="6E1E7005" w14:textId="2B69B552" w:rsidR="00F632F5" w:rsidRPr="00A1336B" w:rsidRDefault="00F632F5" w:rsidP="00F632F5">
            <w:pPr>
              <w:widowControl w:val="0"/>
              <w:spacing w:before="0" w:after="0"/>
              <w:ind w:left="0" w:firstLine="40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F632F5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632F5" w:rsidRPr="00EA6C79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DB30E5A" w:rsidR="00F632F5" w:rsidRPr="00CA47AF" w:rsidRDefault="00F632F5" w:rsidP="00F632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632F5" w:rsidRPr="008E2751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F632F5" w:rsidRPr="00441C4B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vAlign w:val="center"/>
          </w:tcPr>
          <w:p w14:paraId="0AD8E25E" w14:textId="1AC9C096" w:rsidR="00F632F5" w:rsidRPr="00441C4B" w:rsidRDefault="00F632F5" w:rsidP="00F632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F632F5" w:rsidRPr="00441C4B" w:rsidRDefault="00F632F5" w:rsidP="00F632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632F5" w:rsidRPr="00441C4B" w:rsidRDefault="00F632F5" w:rsidP="00F632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632F5" w:rsidRPr="009D077C" w:rsidRDefault="00F632F5" w:rsidP="00F632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632F5" w:rsidRPr="009D077C" w:rsidRDefault="00F632F5" w:rsidP="00F632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632F5" w:rsidRPr="009D077C" w:rsidRDefault="00F632F5" w:rsidP="00F632F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632F5" w:rsidRPr="0032288C" w:rsidRDefault="00F632F5" w:rsidP="00F632F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2288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632F5" w:rsidRPr="0032288C" w:rsidRDefault="00F632F5" w:rsidP="00F632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2288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CAABA66" w:rsidR="00F632F5" w:rsidRPr="002431C2" w:rsidRDefault="00F632F5" w:rsidP="00F632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2288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2431C2" w:rsidRPr="002431C2">
              <w:rPr>
                <w:color w:val="0070C0"/>
                <w:sz w:val="16"/>
                <w:szCs w:val="16"/>
                <w:u w:val="single"/>
                <w:lang w:val="hy-AM"/>
              </w:rPr>
              <w:t>samo8080@mail.ru</w:t>
            </w:r>
          </w:p>
        </w:tc>
      </w:tr>
      <w:tr w:rsidR="00F632F5" w:rsidRPr="008E2751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</w:tcPr>
          <w:p w14:paraId="7A9CE343" w14:textId="619959A3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vAlign w:val="center"/>
          </w:tcPr>
          <w:p w14:paraId="6FC786A2" w14:textId="62F14688" w:rsidR="00F632F5" w:rsidRPr="00CA47AF" w:rsidRDefault="00F632F5" w:rsidP="00F632F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</w:tc>
      </w:tr>
      <w:tr w:rsidR="00F632F5" w:rsidRPr="008E2751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vAlign w:val="center"/>
          </w:tcPr>
          <w:p w14:paraId="78C1E3F8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1D8B17B5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632F5" w:rsidRPr="008E2751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8E2751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vAlign w:val="center"/>
          </w:tcPr>
          <w:p w14:paraId="4B38F772" w14:textId="476B513F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6E908DC6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F632F5" w:rsidRPr="008E2751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632F5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vAlign w:val="center"/>
          </w:tcPr>
          <w:p w14:paraId="1EE36093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7777777" w:rsidR="00F632F5" w:rsidRPr="00CA47AF" w:rsidRDefault="00F632F5" w:rsidP="00F63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632F5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F632F5" w:rsidRPr="00CA47AF" w:rsidRDefault="00F632F5" w:rsidP="00F632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632F5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vAlign w:val="center"/>
          </w:tcPr>
          <w:p w14:paraId="73A19DB3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32F5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vAlign w:val="center"/>
          </w:tcPr>
          <w:p w14:paraId="1E39C5F1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F632F5" w:rsidRPr="00CA47AF" w:rsidRDefault="00F632F5" w:rsidP="00F632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632F5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vAlign w:val="center"/>
          </w:tcPr>
          <w:p w14:paraId="0A862370" w14:textId="31C0E714" w:rsidR="00F632F5" w:rsidRPr="002431C2" w:rsidRDefault="002431C2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icrosoft YaHei" w:hAnsi="Sylfaen" w:cs="Microsoft YaHe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Ն</w:t>
            </w:r>
            <w:r>
              <w:rPr>
                <w:rFonts w:ascii="Microsoft YaHei" w:eastAsia="Microsoft YaHei" w:hAnsi="Microsoft YaHei" w:cs="Microsoft YaHei"/>
                <w:bCs/>
                <w:sz w:val="16"/>
                <w:szCs w:val="18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Cs/>
                <w:sz w:val="16"/>
                <w:szCs w:val="18"/>
                <w:lang w:val="hy-AM"/>
              </w:rPr>
              <w:t>Լևոնյան</w:t>
            </w:r>
          </w:p>
        </w:tc>
        <w:tc>
          <w:tcPr>
            <w:tcW w:w="4403" w:type="dxa"/>
            <w:gridSpan w:val="15"/>
            <w:vAlign w:val="center"/>
          </w:tcPr>
          <w:p w14:paraId="570A2BE5" w14:textId="3F40786D" w:rsidR="00F632F5" w:rsidRPr="00CA47AF" w:rsidRDefault="002431C2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077 966 599</w:t>
            </w:r>
          </w:p>
        </w:tc>
        <w:tc>
          <w:tcPr>
            <w:tcW w:w="3762" w:type="dxa"/>
            <w:gridSpan w:val="10"/>
            <w:vAlign w:val="center"/>
          </w:tcPr>
          <w:p w14:paraId="3C42DEDA" w14:textId="32EC5B54" w:rsidR="00F632F5" w:rsidRPr="00CA47AF" w:rsidRDefault="00715C1B" w:rsidP="00F63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Pr="008609E6">
                <w:rPr>
                  <w:rStyle w:val="ae"/>
                  <w:rFonts w:ascii="Sylfaen" w:hAnsi="Sylfaen"/>
                  <w:b/>
                  <w:sz w:val="16"/>
                </w:rPr>
                <w:t>nareklevonyan041091</w:t>
              </w:r>
              <w:r w:rsidRPr="008609E6">
                <w:rPr>
                  <w:rStyle w:val="ae"/>
                  <w:rFonts w:ascii="Sylfaen" w:hAnsi="Sylfaen"/>
                  <w:b/>
                  <w:sz w:val="16"/>
                  <w:lang w:val="af-ZA"/>
                </w:rPr>
                <w:t>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93E4" w14:textId="77777777" w:rsidR="00FB1E61" w:rsidRDefault="00FB1E61" w:rsidP="0022631D">
      <w:pPr>
        <w:spacing w:before="0" w:after="0"/>
      </w:pPr>
      <w:r>
        <w:separator/>
      </w:r>
    </w:p>
  </w:endnote>
  <w:endnote w:type="continuationSeparator" w:id="0">
    <w:p w14:paraId="472A0E77" w14:textId="77777777" w:rsidR="00FB1E61" w:rsidRDefault="00FB1E6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9012" w14:textId="77777777" w:rsidR="00FB1E61" w:rsidRDefault="00FB1E61" w:rsidP="0022631D">
      <w:pPr>
        <w:spacing w:before="0" w:after="0"/>
      </w:pPr>
      <w:r>
        <w:separator/>
      </w:r>
    </w:p>
  </w:footnote>
  <w:footnote w:type="continuationSeparator" w:id="0">
    <w:p w14:paraId="5ACE99CA" w14:textId="77777777" w:rsidR="00FB1E61" w:rsidRDefault="00FB1E6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76617"/>
    <w:multiLevelType w:val="hybridMultilevel"/>
    <w:tmpl w:val="9C8068D0"/>
    <w:lvl w:ilvl="0" w:tplc="671AF11E">
      <w:start w:val="1"/>
      <w:numFmt w:val="decimal"/>
      <w:lvlText w:val="%1."/>
      <w:lvlJc w:val="left"/>
      <w:pPr>
        <w:ind w:left="51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88139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11570">
    <w:abstractNumId w:val="2"/>
  </w:num>
  <w:num w:numId="3" w16cid:durableId="607395540">
    <w:abstractNumId w:val="1"/>
  </w:num>
  <w:num w:numId="4" w16cid:durableId="127625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0A98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0E23"/>
    <w:rsid w:val="002431C2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2288C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15C1B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751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C383E"/>
    <w:rsid w:val="009C5E0F"/>
    <w:rsid w:val="009D077C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C4370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32245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66CFE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C644A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4073F"/>
    <w:rsid w:val="00F57AD7"/>
    <w:rsid w:val="00F632F5"/>
    <w:rsid w:val="00F64167"/>
    <w:rsid w:val="00F6673B"/>
    <w:rsid w:val="00F705B6"/>
    <w:rsid w:val="00F77AAD"/>
    <w:rsid w:val="00F82852"/>
    <w:rsid w:val="00F82C97"/>
    <w:rsid w:val="00F916C4"/>
    <w:rsid w:val="00FB097B"/>
    <w:rsid w:val="00FB1E61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FA13DE19-EF9B-4CAF-B32C-C56D24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D66CFE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66CFE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71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89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reklevonyan04109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CFA1-9022-41BB-A450-4E23F226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https://mul2-armavir.gov.am/tasks/483383/oneclick?token=368914a72d36b738f7b99d5968cbf77b</cp:keywords>
  <cp:lastModifiedBy>Пользователь</cp:lastModifiedBy>
  <cp:revision>4</cp:revision>
  <cp:lastPrinted>2026-02-16T08:23:00Z</cp:lastPrinted>
  <dcterms:created xsi:type="dcterms:W3CDTF">2026-02-16T13:17:00Z</dcterms:created>
  <dcterms:modified xsi:type="dcterms:W3CDTF">2026-02-19T13:36:00Z</dcterms:modified>
</cp:coreProperties>
</file>