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bookmarkEnd w:id="0"/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5FC4" w:rsidRPr="006B7BCF" w:rsidRDefault="00AA5FC4" w:rsidP="00AA5FC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A5FC4" w:rsidRPr="00415B2B" w:rsidRDefault="00403C2E" w:rsidP="00DA563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Cs/>
          <w:sz w:val="20"/>
          <w:lang w:val="hy-AM"/>
        </w:rPr>
        <w:t></w:t>
      </w:r>
      <w:r w:rsidR="00054D63" w:rsidRPr="00EC1C81">
        <w:rPr>
          <w:rFonts w:ascii="GHEA Grapalat" w:hAnsi="GHEA Grapalat"/>
          <w:sz w:val="20"/>
          <w:lang w:val="hy-AM"/>
        </w:rPr>
        <w:t>Ստեփանավան համայնքի կոմունալ սպսսարկում և բարեկարգում</w:t>
      </w:r>
      <w:r>
        <w:rPr>
          <w:rFonts w:ascii="GHEA Grapalat" w:hAnsi="GHEA Grapalat"/>
          <w:bCs/>
          <w:sz w:val="20"/>
          <w:lang w:val="hy-AM"/>
        </w:rPr>
        <w:t xml:space="preserve">» </w:t>
      </w:r>
      <w:r w:rsidR="00A61326" w:rsidRPr="00EC1C81">
        <w:rPr>
          <w:rFonts w:ascii="GHEA Grapalat" w:hAnsi="GHEA Grapalat"/>
          <w:sz w:val="20"/>
          <w:lang w:val="hy-AM"/>
        </w:rPr>
        <w:t>ՀՈԱԿ</w:t>
      </w:r>
      <w:r w:rsidR="00A61326" w:rsidRPr="00EC1C81">
        <w:rPr>
          <w:rFonts w:ascii="GHEA Grapalat" w:hAnsi="GHEA Grapalat" w:cs="Sylfaen"/>
          <w:sz w:val="20"/>
          <w:lang w:val="af-ZA"/>
        </w:rPr>
        <w:t xml:space="preserve">–ն </w:t>
      </w:r>
      <w:r w:rsidR="00EC1C81" w:rsidRPr="00EC1C81">
        <w:rPr>
          <w:rFonts w:ascii="GHEA Grapalat" w:hAnsi="GHEA Grapalat" w:cs="Sylfaen"/>
          <w:sz w:val="20"/>
          <w:lang w:val="af-ZA"/>
        </w:rPr>
        <w:t>որը գտնվում է հ.Ստեփանավան,Սոս Սարգսյանի փ. 1/1 հասցեում,</w:t>
      </w:r>
      <w:r w:rsidR="00AA5FC4" w:rsidRPr="00EC1C81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3C2119" w:rsidRPr="00EC1C81">
        <w:rPr>
          <w:rFonts w:ascii="GHEA Grapalat" w:hAnsi="GHEA Grapalat" w:cs="Sylfaen"/>
          <w:sz w:val="20"/>
          <w:lang w:val="hy-AM"/>
        </w:rPr>
        <w:t xml:space="preserve"> </w:t>
      </w:r>
      <w:r w:rsidR="00054D63" w:rsidRPr="00EC1C81">
        <w:rPr>
          <w:rFonts w:ascii="GHEA Grapalat" w:hAnsi="GHEA Grapalat"/>
          <w:bCs/>
          <w:sz w:val="20"/>
          <w:lang w:val="hy-AM"/>
        </w:rPr>
        <w:t xml:space="preserve"> </w:t>
      </w:r>
      <w:r w:rsidR="0089054C">
        <w:rPr>
          <w:rFonts w:ascii="GHEA Grapalat" w:hAnsi="GHEA Grapalat"/>
          <w:bCs/>
          <w:sz w:val="20"/>
          <w:lang w:val="hy-AM"/>
        </w:rPr>
        <w:t xml:space="preserve">կուլտիվատորով վարման և փխրեցման </w:t>
      </w:r>
      <w:r w:rsidR="006F2916" w:rsidRPr="006F2916">
        <w:rPr>
          <w:rFonts w:ascii="GHEA Grapalat" w:hAnsi="GHEA Grapalat"/>
          <w:sz w:val="20"/>
          <w:lang w:val="hy-AM"/>
        </w:rPr>
        <w:t xml:space="preserve">ծառայությունների </w:t>
      </w:r>
      <w:r w:rsidR="006F2916" w:rsidRPr="006F2916">
        <w:rPr>
          <w:rFonts w:ascii="GHEA Grapalat" w:hAnsi="GHEA Grapalat"/>
          <w:bCs/>
          <w:sz w:val="20"/>
          <w:lang w:val="hy-AM"/>
        </w:rPr>
        <w:t xml:space="preserve"> մատուցման</w:t>
      </w:r>
      <w:r w:rsidR="006F2916" w:rsidRPr="00EC1C81">
        <w:rPr>
          <w:rFonts w:ascii="GHEA Grapalat" w:hAnsi="GHEA Grapalat" w:cs="Sylfaen"/>
          <w:sz w:val="20"/>
          <w:lang w:val="af-ZA"/>
        </w:rPr>
        <w:t xml:space="preserve"> </w:t>
      </w:r>
      <w:r w:rsidR="00AA5FC4" w:rsidRPr="00EC1C81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89054C">
        <w:rPr>
          <w:rFonts w:ascii="GHEA Grapalat" w:hAnsi="GHEA Grapalat" w:cs="Sylfaen"/>
          <w:sz w:val="20"/>
          <w:lang w:val="hy-AM"/>
        </w:rPr>
        <w:t>ՀՀ-</w:t>
      </w:r>
      <w:r w:rsidR="00EC1C81" w:rsidRPr="0089054C">
        <w:rPr>
          <w:rFonts w:ascii="GHEA Grapalat" w:hAnsi="GHEA Grapalat"/>
          <w:sz w:val="20"/>
          <w:lang w:val="es-ES"/>
        </w:rPr>
        <w:t>ԼՄՍ</w:t>
      </w:r>
      <w:r w:rsidR="00EC1C81" w:rsidRPr="0089054C">
        <w:rPr>
          <w:rFonts w:ascii="GHEA Grapalat" w:hAnsi="GHEA Grapalat"/>
          <w:sz w:val="20"/>
          <w:lang w:val="hy-AM"/>
        </w:rPr>
        <w:t>Հ</w:t>
      </w:r>
      <w:r w:rsidR="00EC1C81" w:rsidRPr="0089054C">
        <w:rPr>
          <w:rFonts w:ascii="GHEA Grapalat" w:hAnsi="GHEA Grapalat"/>
          <w:sz w:val="20"/>
          <w:lang w:val="fr-FR"/>
        </w:rPr>
        <w:t>-</w:t>
      </w:r>
      <w:r w:rsidR="00EC1C81" w:rsidRPr="0089054C">
        <w:rPr>
          <w:rFonts w:ascii="GHEA Grapalat" w:hAnsi="GHEA Grapalat"/>
          <w:sz w:val="20"/>
          <w:lang w:val="hy-AM"/>
        </w:rPr>
        <w:t>ԿՍԲ</w:t>
      </w:r>
      <w:r w:rsidR="00EC1C81" w:rsidRPr="0089054C">
        <w:rPr>
          <w:rFonts w:ascii="GHEA Grapalat" w:hAnsi="GHEA Grapalat"/>
          <w:sz w:val="20"/>
          <w:lang w:val="es-ES"/>
        </w:rPr>
        <w:t>-ՄԱ</w:t>
      </w:r>
      <w:r w:rsidR="00EC1C81" w:rsidRPr="0089054C">
        <w:rPr>
          <w:rFonts w:ascii="GHEA Grapalat" w:hAnsi="GHEA Grapalat" w:cs="Sylfaen"/>
          <w:sz w:val="20"/>
          <w:lang w:val="hy-AM"/>
        </w:rPr>
        <w:t>ԾՁԲ</w:t>
      </w:r>
      <w:r w:rsidR="00EC1C81" w:rsidRPr="0089054C">
        <w:rPr>
          <w:rFonts w:ascii="GHEA Grapalat" w:hAnsi="GHEA Grapalat"/>
          <w:sz w:val="20"/>
          <w:lang w:val="es-ES"/>
        </w:rPr>
        <w:t>-2</w:t>
      </w:r>
      <w:r w:rsidR="0089054C">
        <w:rPr>
          <w:rFonts w:ascii="GHEA Grapalat" w:hAnsi="GHEA Grapalat"/>
          <w:sz w:val="20"/>
          <w:lang w:val="hy-AM"/>
        </w:rPr>
        <w:t>4</w:t>
      </w:r>
      <w:r w:rsidR="0089054C">
        <w:rPr>
          <w:rFonts w:ascii="GHEA Grapalat" w:hAnsi="GHEA Grapalat"/>
          <w:sz w:val="20"/>
          <w:lang w:val="es-ES"/>
        </w:rPr>
        <w:t>/9</w:t>
      </w:r>
      <w:r w:rsidR="00EC1C8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482EB2" w:rsidRPr="00EC1C81">
        <w:rPr>
          <w:rFonts w:ascii="GHEA Grapalat" w:hAnsi="GHEA Grapalat" w:cs="Sylfaen"/>
          <w:sz w:val="20"/>
          <w:lang w:val="af-ZA"/>
        </w:rPr>
        <w:t>ծածկագրով</w:t>
      </w:r>
      <w:r w:rsidR="00AA5FC4" w:rsidRPr="00EC1C81">
        <w:rPr>
          <w:rFonts w:ascii="GHEA Grapalat" w:hAnsi="GHEA Grapalat" w:cs="Sylfaen"/>
          <w:sz w:val="20"/>
          <w:lang w:val="af-ZA"/>
        </w:rPr>
        <w:t xml:space="preserve"> գնման ընթացակարգ</w:t>
      </w:r>
      <w:r w:rsidR="00482EB2" w:rsidRPr="00EC1C81">
        <w:rPr>
          <w:rFonts w:ascii="GHEA Grapalat" w:hAnsi="GHEA Grapalat" w:cs="Sylfaen"/>
          <w:sz w:val="20"/>
          <w:lang w:val="af-ZA"/>
        </w:rPr>
        <w:t>ի</w:t>
      </w:r>
      <w:r w:rsidR="003C2119" w:rsidRPr="00EC1C81">
        <w:rPr>
          <w:rFonts w:ascii="GHEA Grapalat" w:hAnsi="GHEA Grapalat" w:cs="Sylfaen"/>
          <w:sz w:val="20"/>
          <w:lang w:val="hy-AM"/>
        </w:rPr>
        <w:t xml:space="preserve"> </w:t>
      </w:r>
      <w:r w:rsidR="00AA5FC4" w:rsidRPr="00EC1C81">
        <w:rPr>
          <w:rFonts w:ascii="GHEA Grapalat" w:hAnsi="GHEA Grapalat" w:cs="Sylfaen"/>
          <w:sz w:val="20"/>
          <w:lang w:val="af-ZA"/>
        </w:rPr>
        <w:t xml:space="preserve"> արդյունքում </w:t>
      </w:r>
      <w:r w:rsidR="003C2119" w:rsidRPr="00EC1C81">
        <w:rPr>
          <w:rFonts w:ascii="GHEA Grapalat" w:hAnsi="GHEA Grapalat" w:cs="Sylfaen"/>
          <w:sz w:val="20"/>
          <w:lang w:val="hy-AM"/>
        </w:rPr>
        <w:t xml:space="preserve"> </w:t>
      </w:r>
      <w:r w:rsidR="00AA5FC4" w:rsidRPr="00EC1C81">
        <w:rPr>
          <w:rFonts w:ascii="GHEA Grapalat" w:hAnsi="GHEA Grapalat" w:cs="Sylfaen"/>
          <w:sz w:val="20"/>
          <w:lang w:val="af-ZA"/>
        </w:rPr>
        <w:t>20</w:t>
      </w:r>
      <w:r w:rsidR="00B223BA" w:rsidRPr="00EC1C81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hy-AM"/>
        </w:rPr>
        <w:t>4</w:t>
      </w:r>
      <w:r w:rsidR="007A6355" w:rsidRPr="00EC1C81">
        <w:rPr>
          <w:rFonts w:ascii="GHEA Grapalat" w:hAnsi="GHEA Grapalat" w:cs="Sylfaen"/>
          <w:sz w:val="20"/>
          <w:lang w:val="af-ZA"/>
        </w:rPr>
        <w:t xml:space="preserve"> թվականի</w:t>
      </w:r>
      <w:r w:rsidR="007962E7" w:rsidRPr="00EC1C81">
        <w:rPr>
          <w:rFonts w:ascii="GHEA Grapalat" w:hAnsi="GHEA Grapalat" w:cs="Sylfaen"/>
          <w:sz w:val="20"/>
          <w:lang w:val="hy-AM"/>
        </w:rPr>
        <w:t xml:space="preserve">  </w:t>
      </w:r>
      <w:proofErr w:type="spellStart"/>
      <w:r w:rsidR="00610311">
        <w:rPr>
          <w:rFonts w:ascii="GHEA Grapalat" w:hAnsi="GHEA Grapalat" w:cs="Sylfaen"/>
          <w:sz w:val="20"/>
        </w:rPr>
        <w:t>հու</w:t>
      </w:r>
      <w:proofErr w:type="spellEnd"/>
      <w:r w:rsidR="00610311">
        <w:rPr>
          <w:rFonts w:ascii="GHEA Grapalat" w:hAnsi="GHEA Grapalat" w:cs="Sylfaen"/>
          <w:sz w:val="20"/>
          <w:lang w:val="hy-AM"/>
        </w:rPr>
        <w:t>լ</w:t>
      </w:r>
      <w:proofErr w:type="spellStart"/>
      <w:r w:rsidR="00E31DB6" w:rsidRPr="00610311">
        <w:rPr>
          <w:rFonts w:ascii="GHEA Grapalat" w:hAnsi="GHEA Grapalat" w:cs="Sylfaen"/>
          <w:sz w:val="20"/>
        </w:rPr>
        <w:t>իսի</w:t>
      </w:r>
      <w:proofErr w:type="spellEnd"/>
      <w:r w:rsidR="00B223BA" w:rsidRPr="00610311">
        <w:rPr>
          <w:rFonts w:ascii="GHEA Grapalat" w:hAnsi="GHEA Grapalat" w:cs="Sylfaen"/>
          <w:sz w:val="20"/>
          <w:lang w:val="hy-AM"/>
        </w:rPr>
        <w:t xml:space="preserve"> </w:t>
      </w:r>
      <w:r w:rsidR="00610311">
        <w:rPr>
          <w:rFonts w:ascii="GHEA Grapalat" w:hAnsi="GHEA Grapalat" w:cs="Sylfaen"/>
          <w:sz w:val="20"/>
          <w:lang w:val="hy-AM"/>
        </w:rPr>
        <w:t>19</w:t>
      </w:r>
      <w:r w:rsidR="00AA5FC4" w:rsidRPr="00EC1C81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89054C">
        <w:rPr>
          <w:rFonts w:ascii="GHEA Grapalat" w:hAnsi="GHEA Grapalat" w:cs="Sylfaen"/>
          <w:sz w:val="20"/>
          <w:lang w:val="hy-AM"/>
        </w:rPr>
        <w:t>ՀՀ-</w:t>
      </w:r>
      <w:r w:rsidR="0089054C" w:rsidRPr="0089054C">
        <w:rPr>
          <w:rFonts w:ascii="GHEA Grapalat" w:hAnsi="GHEA Grapalat"/>
          <w:sz w:val="20"/>
          <w:lang w:val="es-ES"/>
        </w:rPr>
        <w:t>ԼՄՍ</w:t>
      </w:r>
      <w:r w:rsidR="0089054C" w:rsidRPr="0089054C">
        <w:rPr>
          <w:rFonts w:ascii="GHEA Grapalat" w:hAnsi="GHEA Grapalat"/>
          <w:sz w:val="20"/>
          <w:lang w:val="hy-AM"/>
        </w:rPr>
        <w:t>Հ</w:t>
      </w:r>
      <w:r w:rsidR="0089054C" w:rsidRPr="0089054C">
        <w:rPr>
          <w:rFonts w:ascii="GHEA Grapalat" w:hAnsi="GHEA Grapalat"/>
          <w:sz w:val="20"/>
          <w:lang w:val="fr-FR"/>
        </w:rPr>
        <w:t>-</w:t>
      </w:r>
      <w:r w:rsidR="0089054C" w:rsidRPr="0089054C">
        <w:rPr>
          <w:rFonts w:ascii="GHEA Grapalat" w:hAnsi="GHEA Grapalat"/>
          <w:sz w:val="20"/>
          <w:lang w:val="hy-AM"/>
        </w:rPr>
        <w:t>ԿՍԲ</w:t>
      </w:r>
      <w:r w:rsidR="0089054C" w:rsidRPr="0089054C">
        <w:rPr>
          <w:rFonts w:ascii="GHEA Grapalat" w:hAnsi="GHEA Grapalat"/>
          <w:sz w:val="20"/>
          <w:lang w:val="es-ES"/>
        </w:rPr>
        <w:t>-ՄԱ</w:t>
      </w:r>
      <w:r w:rsidR="0089054C" w:rsidRPr="0089054C">
        <w:rPr>
          <w:rFonts w:ascii="GHEA Grapalat" w:hAnsi="GHEA Grapalat" w:cs="Sylfaen"/>
          <w:sz w:val="20"/>
          <w:lang w:val="hy-AM"/>
        </w:rPr>
        <w:t>ԾՁԲ</w:t>
      </w:r>
      <w:r w:rsidR="0089054C" w:rsidRPr="0089054C">
        <w:rPr>
          <w:rFonts w:ascii="GHEA Grapalat" w:hAnsi="GHEA Grapalat"/>
          <w:sz w:val="20"/>
          <w:lang w:val="es-ES"/>
        </w:rPr>
        <w:t>-2</w:t>
      </w:r>
      <w:r w:rsidR="0089054C">
        <w:rPr>
          <w:rFonts w:ascii="GHEA Grapalat" w:hAnsi="GHEA Grapalat"/>
          <w:sz w:val="20"/>
          <w:lang w:val="hy-AM"/>
        </w:rPr>
        <w:t>4</w:t>
      </w:r>
      <w:r w:rsidR="0089054C">
        <w:rPr>
          <w:rFonts w:ascii="GHEA Grapalat" w:hAnsi="GHEA Grapalat"/>
          <w:sz w:val="20"/>
          <w:lang w:val="es-ES"/>
        </w:rPr>
        <w:t>/9</w:t>
      </w:r>
      <w:r w:rsidR="0089054C">
        <w:rPr>
          <w:rFonts w:ascii="GHEA Grapalat" w:hAnsi="GHEA Grapalat"/>
          <w:sz w:val="20"/>
          <w:lang w:val="hy-AM"/>
        </w:rPr>
        <w:t xml:space="preserve"> </w:t>
      </w:r>
      <w:r w:rsidR="000A0159" w:rsidRPr="00EC1C81">
        <w:rPr>
          <w:rFonts w:ascii="GHEA Grapalat" w:hAnsi="GHEA Grapalat" w:cs="Sylfaen"/>
          <w:sz w:val="20"/>
          <w:lang w:val="af-ZA"/>
        </w:rPr>
        <w:t>պայմանագրի</w:t>
      </w:r>
      <w:r w:rsidR="007561C1" w:rsidRPr="00EC1C81">
        <w:rPr>
          <w:rFonts w:ascii="GHEA Grapalat" w:hAnsi="GHEA Grapalat" w:cs="Sylfaen"/>
          <w:sz w:val="20"/>
          <w:lang w:val="af-ZA"/>
        </w:rPr>
        <w:t xml:space="preserve"> </w:t>
      </w:r>
      <w:r w:rsidR="00AA5FC4" w:rsidRPr="00EC1C81">
        <w:rPr>
          <w:rFonts w:ascii="GHEA Grapalat" w:hAnsi="GHEA Grapalat" w:cs="Sylfaen"/>
          <w:sz w:val="20"/>
          <w:lang w:val="af-ZA"/>
        </w:rPr>
        <w:t>մասին տեղեկատվությունը`</w:t>
      </w: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577"/>
        <w:gridCol w:w="293"/>
        <w:gridCol w:w="531"/>
        <w:gridCol w:w="20"/>
        <w:gridCol w:w="148"/>
        <w:gridCol w:w="10"/>
        <w:gridCol w:w="17"/>
        <w:gridCol w:w="144"/>
        <w:gridCol w:w="547"/>
        <w:gridCol w:w="6"/>
        <w:gridCol w:w="12"/>
        <w:gridCol w:w="180"/>
        <w:gridCol w:w="511"/>
        <w:gridCol w:w="284"/>
        <w:gridCol w:w="49"/>
        <w:gridCol w:w="376"/>
        <w:gridCol w:w="235"/>
        <w:gridCol w:w="48"/>
        <w:gridCol w:w="122"/>
        <w:gridCol w:w="693"/>
        <w:gridCol w:w="36"/>
        <w:gridCol w:w="283"/>
        <w:gridCol w:w="94"/>
        <w:gridCol w:w="332"/>
        <w:gridCol w:w="391"/>
        <w:gridCol w:w="187"/>
        <w:gridCol w:w="152"/>
        <w:gridCol w:w="536"/>
        <w:gridCol w:w="31"/>
        <w:gridCol w:w="167"/>
        <w:gridCol w:w="39"/>
        <w:gridCol w:w="481"/>
        <w:gridCol w:w="216"/>
        <w:gridCol w:w="142"/>
        <w:gridCol w:w="31"/>
        <w:gridCol w:w="186"/>
        <w:gridCol w:w="35"/>
        <w:gridCol w:w="327"/>
        <w:gridCol w:w="612"/>
        <w:gridCol w:w="288"/>
        <w:gridCol w:w="573"/>
      </w:tblGrid>
      <w:tr w:rsidR="00AA5FC4" w:rsidRPr="00BF7713" w:rsidTr="005531E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06" w:type="dxa"/>
            <w:gridSpan w:val="42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A5FC4" w:rsidRPr="00BF7713" w:rsidTr="003B1310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gridSpan w:val="10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A5FC4" w:rsidRPr="00BF7713" w:rsidTr="003B1310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410" w:type="dxa"/>
            <w:gridSpan w:val="10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5FC4" w:rsidRPr="00BF7713" w:rsidTr="003B1310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41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E071F" w:rsidRPr="00AE5DA0" w:rsidTr="003B1310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3E071F" w:rsidRPr="006F29CD" w:rsidRDefault="00403C2E" w:rsidP="003E07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3E071F" w:rsidRDefault="003E071F" w:rsidP="003E071F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E071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Կուլտիվատորով հողի վարման և փխրեցման ծառայություն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6F29CD" w:rsidRDefault="003E071F" w:rsidP="003E071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proofErr w:type="spellStart"/>
            <w:r w:rsidRPr="006F29CD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6F29CD" w:rsidRDefault="003E071F" w:rsidP="003E071F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F29CD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6F29CD" w:rsidRDefault="003E071F" w:rsidP="003E071F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F29CD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6F2916" w:rsidRDefault="003E071F" w:rsidP="003E071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6F2916" w:rsidRDefault="003E071F" w:rsidP="003E071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3E071F" w:rsidRDefault="003E071F" w:rsidP="003E071F">
            <w:pPr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E071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Կուլտիվատորով հողի վարման և փխրեցման ծառայություն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E071F" w:rsidRPr="003E071F" w:rsidRDefault="003E071F" w:rsidP="003E071F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E071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Կուլտիվատորով հողի վարման և փխրեցման ծառայություն</w:t>
            </w:r>
          </w:p>
        </w:tc>
      </w:tr>
      <w:tr w:rsidR="00AA5FC4" w:rsidRPr="00AE5DA0" w:rsidTr="005531E4">
        <w:trPr>
          <w:trHeight w:val="169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AA5FC4" w:rsidRPr="00A36A4E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AA5FC4" w:rsidRPr="00BF7713" w:rsidTr="00610311">
        <w:trPr>
          <w:trHeight w:hRule="exact" w:val="305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1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072B" w:rsidRPr="008D243F" w:rsidRDefault="00C2072B" w:rsidP="00C2072B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 xml:space="preserve">«Գնումների մասին» ՀՀ օրենքի </w:t>
            </w:r>
            <w:r w:rsidR="008D243F">
              <w:rPr>
                <w:rFonts w:ascii="GHEA Grapalat" w:hAnsi="GHEA Grapalat"/>
                <w:sz w:val="16"/>
                <w:szCs w:val="16"/>
              </w:rPr>
              <w:t>23</w:t>
            </w:r>
            <w:r w:rsidRPr="00C2072B">
              <w:rPr>
                <w:rFonts w:ascii="GHEA Grapalat" w:hAnsi="GHEA Grapalat"/>
                <w:sz w:val="16"/>
                <w:szCs w:val="16"/>
                <w:lang w:val="hy-AM"/>
              </w:rPr>
              <w:t>-րդ հոդված</w:t>
            </w:r>
            <w:r w:rsidR="008D243F">
              <w:rPr>
                <w:rFonts w:ascii="GHEA Grapalat" w:hAnsi="GHEA Grapalat"/>
                <w:sz w:val="16"/>
                <w:szCs w:val="16"/>
              </w:rPr>
              <w:t xml:space="preserve">ի 1-ին </w:t>
            </w:r>
            <w:proofErr w:type="spellStart"/>
            <w:r w:rsidR="008D243F">
              <w:rPr>
                <w:rFonts w:ascii="GHEA Grapalat" w:hAnsi="GHEA Grapalat"/>
                <w:sz w:val="16"/>
                <w:szCs w:val="16"/>
              </w:rPr>
              <w:t>կետի</w:t>
            </w:r>
            <w:proofErr w:type="spellEnd"/>
            <w:r w:rsidR="008D243F">
              <w:rPr>
                <w:rFonts w:ascii="GHEA Grapalat" w:hAnsi="GHEA Grapalat"/>
                <w:sz w:val="16"/>
                <w:szCs w:val="16"/>
              </w:rPr>
              <w:t xml:space="preserve"> 4-րդ </w:t>
            </w:r>
            <w:proofErr w:type="spellStart"/>
            <w:r w:rsidR="008D243F">
              <w:rPr>
                <w:rFonts w:ascii="GHEA Grapalat" w:hAnsi="GHEA Grapalat"/>
                <w:sz w:val="16"/>
                <w:szCs w:val="16"/>
              </w:rPr>
              <w:t>ենթակետ</w:t>
            </w:r>
            <w:proofErr w:type="spellEnd"/>
          </w:p>
          <w:p w:rsidR="00AA5FC4" w:rsidRPr="00C2072B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A5FC4" w:rsidRPr="00BF7713" w:rsidTr="00DA56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9"/>
        </w:trPr>
        <w:tc>
          <w:tcPr>
            <w:tcW w:w="1076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A5FC4" w:rsidRPr="008F0F6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A5FC4" w:rsidRPr="00C63C10" w:rsidRDefault="00610311" w:rsidP="00BB1408">
            <w:pPr>
              <w:tabs>
                <w:tab w:val="left" w:pos="1248"/>
              </w:tabs>
              <w:rPr>
                <w:rFonts w:ascii="Cambria Math" w:hAnsi="Cambria Math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17</w:t>
            </w:r>
            <w:r w:rsidR="003C2119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3C2119"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C63C10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="00C63C10"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="00C63C10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0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5FC4" w:rsidRPr="00BF7713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A5FC4" w:rsidRPr="00BF7713" w:rsidTr="005531E4">
        <w:trPr>
          <w:trHeight w:val="54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A5FC4" w:rsidRPr="00BF7713" w:rsidTr="005531E4">
        <w:trPr>
          <w:trHeight w:val="40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1"/>
            <w:vMerge w:val="restart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57" w:type="dxa"/>
            <w:gridSpan w:val="29"/>
            <w:shd w:val="clear" w:color="auto" w:fill="auto"/>
            <w:vAlign w:val="center"/>
          </w:tcPr>
          <w:p w:rsidR="00AA5FC4" w:rsidRPr="003D17D0" w:rsidRDefault="00AA5FC4" w:rsidP="00DB2C0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AA5FC4" w:rsidRPr="00BF7713" w:rsidTr="005531E4">
        <w:trPr>
          <w:trHeight w:val="213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7" w:type="dxa"/>
            <w:gridSpan w:val="29"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A5FC4" w:rsidRPr="00BF7713" w:rsidTr="00211504">
        <w:trPr>
          <w:trHeight w:val="137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0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AA5FC4" w:rsidRPr="00BF7713" w:rsidTr="00211504">
        <w:trPr>
          <w:trHeight w:val="137"/>
        </w:trPr>
        <w:tc>
          <w:tcPr>
            <w:tcW w:w="13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6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8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BF7713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AA5FC4" w:rsidRPr="00BF7713" w:rsidTr="005531E4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AA5FC4" w:rsidRPr="003D17D0" w:rsidRDefault="00AA5FC4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365" w:type="dxa"/>
            <w:gridSpan w:val="40"/>
            <w:shd w:val="clear" w:color="auto" w:fill="auto"/>
            <w:vAlign w:val="center"/>
          </w:tcPr>
          <w:p w:rsidR="00AA5FC4" w:rsidRPr="001459F5" w:rsidRDefault="00AA5FC4" w:rsidP="004B3CF0">
            <w:pPr>
              <w:spacing w:line="36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A0399" w:rsidRPr="00BF7713" w:rsidTr="00211504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DA0399" w:rsidRDefault="00403C2E" w:rsidP="006F29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DA0399" w:rsidRPr="0089054C" w:rsidRDefault="0089054C" w:rsidP="006F2916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Ֆիզ</w:t>
            </w:r>
            <w:r w:rsidRPr="0089054C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անձ Հայկ Պարգևի Սարգսյան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A0399" w:rsidRPr="006F2916" w:rsidRDefault="00DA0399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  <w:tc>
          <w:tcPr>
            <w:tcW w:w="1438" w:type="dxa"/>
            <w:gridSpan w:val="5"/>
            <w:shd w:val="clear" w:color="auto" w:fill="auto"/>
            <w:vAlign w:val="center"/>
          </w:tcPr>
          <w:p w:rsidR="00DA0399" w:rsidRPr="006F2916" w:rsidRDefault="00DA0399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  <w:tc>
          <w:tcPr>
            <w:tcW w:w="1266" w:type="dxa"/>
            <w:gridSpan w:val="4"/>
            <w:shd w:val="clear" w:color="auto" w:fill="auto"/>
            <w:vAlign w:val="center"/>
          </w:tcPr>
          <w:p w:rsidR="00DA0399" w:rsidRPr="00BA2AFD" w:rsidRDefault="00DA0399" w:rsidP="006F291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A0399" w:rsidRPr="00BA2AFD" w:rsidRDefault="00DA0399" w:rsidP="006F2916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A0399" w:rsidRPr="006F2916" w:rsidRDefault="00DA0399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DA0399" w:rsidRPr="006F2916" w:rsidRDefault="00DA0399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350000</w:t>
            </w:r>
          </w:p>
        </w:tc>
      </w:tr>
      <w:tr w:rsidR="00C63C10" w:rsidRPr="00BF7713" w:rsidTr="005531E4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7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63C10" w:rsidRPr="00BF7713" w:rsidTr="00DA5630">
        <w:trPr>
          <w:trHeight w:val="46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5531E4">
        <w:tc>
          <w:tcPr>
            <w:tcW w:w="1076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63C10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4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63C10" w:rsidRPr="00BF7713" w:rsidTr="005531E4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63C10" w:rsidRPr="00BF7713" w:rsidTr="005531E4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5531E4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5531E4">
        <w:trPr>
          <w:trHeight w:val="344"/>
        </w:trPr>
        <w:tc>
          <w:tcPr>
            <w:tcW w:w="2414" w:type="dxa"/>
            <w:gridSpan w:val="9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63C10" w:rsidRPr="00BF7713" w:rsidTr="005531E4">
        <w:trPr>
          <w:trHeight w:val="344"/>
        </w:trPr>
        <w:tc>
          <w:tcPr>
            <w:tcW w:w="24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3E071F">
        <w:trPr>
          <w:trHeight w:val="117"/>
        </w:trPr>
        <w:tc>
          <w:tcPr>
            <w:tcW w:w="107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5531E4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2616FE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071F97" w:rsidRDefault="00A80F4B" w:rsidP="00B733B0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18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C63C10" w:rsidRPr="00BF7713" w:rsidTr="005531E4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C63C10" w:rsidRPr="00F50FBC" w:rsidRDefault="00C63C10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63C10" w:rsidRPr="00BF7713" w:rsidTr="005531E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C10" w:rsidRPr="00F50FBC" w:rsidRDefault="00C63C10" w:rsidP="00DB2C0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C63C10" w:rsidRPr="00BF7713" w:rsidTr="005531E4">
        <w:trPr>
          <w:trHeight w:val="344"/>
        </w:trPr>
        <w:tc>
          <w:tcPr>
            <w:tcW w:w="1076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3C10" w:rsidRPr="003C2119" w:rsidRDefault="00C63C10" w:rsidP="003C211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</w:t>
            </w:r>
            <w:r w:rsidR="00EC1C81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A80F4B">
              <w:rPr>
                <w:rFonts w:ascii="GHEA Grapalat" w:hAnsi="GHEA Grapalat"/>
                <w:sz w:val="14"/>
                <w:szCs w:val="14"/>
                <w:lang w:val="hy-AM"/>
              </w:rPr>
              <w:t>18</w:t>
            </w:r>
            <w:r w:rsidR="00A80F4B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A80F4B"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 w:rsidR="00A80F4B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A80F4B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="00A80F4B"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="00A80F4B"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="00A80F4B"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C63C10" w:rsidRPr="00BF7713" w:rsidTr="005531E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A62835" w:rsidRDefault="00A80F4B" w:rsidP="00BD111A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C63C10" w:rsidRPr="00BF7713" w:rsidTr="005531E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Default="00C63C10" w:rsidP="00DB2C0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0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C63C10" w:rsidRDefault="00A80F4B" w:rsidP="00C2361C">
            <w:pPr>
              <w:rPr>
                <w:rFonts w:ascii="Cambria Math" w:hAnsi="Cambria Math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C63C10" w:rsidRPr="00BF7713" w:rsidTr="003E071F">
        <w:trPr>
          <w:trHeight w:val="146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3C10" w:rsidRPr="00BF7713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համարը</w:t>
            </w:r>
            <w:r w:rsidR="0081060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521" w:type="dxa"/>
            <w:gridSpan w:val="37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C63C10" w:rsidRPr="00BF7713" w:rsidTr="005531E4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63C10" w:rsidRPr="00BF7713" w:rsidTr="005531E4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C63C10" w:rsidRPr="00BF7713" w:rsidTr="005531E4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9D3DFD" w:rsidRPr="00554294" w:rsidTr="0018061D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D3DFD" w:rsidRPr="00C63C10" w:rsidRDefault="009D3DFD" w:rsidP="006F29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63C1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D3DFD" w:rsidRPr="00C63C10" w:rsidRDefault="0089054C" w:rsidP="0089054C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Ֆիզ</w:t>
            </w:r>
            <w:r w:rsidRPr="0089054C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անձ Հայկ Պարգևի Սարգսյան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9D3DFD" w:rsidRPr="0018061D" w:rsidRDefault="0089054C" w:rsidP="006F291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ՀՀ-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es-ES"/>
              </w:rPr>
              <w:t>ԼՄՍ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hy-AM"/>
              </w:rPr>
              <w:t>Հ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fr-FR"/>
              </w:rPr>
              <w:t>-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hy-AM"/>
              </w:rPr>
              <w:t>ԿՍԲ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es-ES"/>
              </w:rPr>
              <w:t>-ՄԱ</w:t>
            </w:r>
            <w:r w:rsidR="009D3DFD" w:rsidRPr="0089054C">
              <w:rPr>
                <w:rFonts w:ascii="GHEA Grapalat" w:hAnsi="GHEA Grapalat" w:cs="Sylfaen"/>
                <w:sz w:val="14"/>
                <w:szCs w:val="14"/>
                <w:lang w:val="hy-AM"/>
              </w:rPr>
              <w:t>ԾՁԲ</w:t>
            </w:r>
            <w:r w:rsidR="009D3DFD" w:rsidRPr="0089054C">
              <w:rPr>
                <w:rFonts w:ascii="GHEA Grapalat" w:hAnsi="GHEA Grapalat"/>
                <w:sz w:val="14"/>
                <w:szCs w:val="14"/>
                <w:lang w:val="es-ES"/>
              </w:rPr>
              <w:t>-2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sz w:val="14"/>
                <w:szCs w:val="14"/>
                <w:lang w:val="es-ES"/>
              </w:rPr>
              <w:t>/9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D3DFD" w:rsidRPr="00BE1FE5" w:rsidRDefault="00A80F4B" w:rsidP="006F2916">
            <w:pPr>
              <w:jc w:val="center"/>
              <w:rPr>
                <w:highlight w:val="yellow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19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2024</w:t>
            </w:r>
            <w:r w:rsidRPr="00610311">
              <w:rPr>
                <w:rFonts w:ascii="GHEA Grapalat" w:hAnsi="GHEA Grapalat"/>
                <w:sz w:val="14"/>
                <w:szCs w:val="14"/>
                <w:lang w:val="hy-AM"/>
              </w:rPr>
              <w:t>թ</w:t>
            </w:r>
            <w:r w:rsidRPr="0061031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D3DFD" w:rsidRPr="00BE1FE5" w:rsidRDefault="000F49DA" w:rsidP="006F2916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 xml:space="preserve">2024թ. </w:t>
            </w:r>
            <w:proofErr w:type="spellStart"/>
            <w:r>
              <w:rPr>
                <w:rFonts w:ascii="GHEA Grapalat" w:hAnsi="GHEA Grapalat"/>
                <w:bCs/>
                <w:sz w:val="14"/>
                <w:szCs w:val="14"/>
              </w:rPr>
              <w:t>հունիսի</w:t>
            </w:r>
            <w:proofErr w:type="spellEnd"/>
            <w:r>
              <w:rPr>
                <w:rFonts w:ascii="GHEA Grapalat" w:hAnsi="GHEA Grapalat"/>
                <w:bCs/>
                <w:sz w:val="14"/>
                <w:szCs w:val="14"/>
              </w:rPr>
              <w:t xml:space="preserve"> 31</w:t>
            </w:r>
            <w:r w:rsidR="009D3DFD" w:rsidRPr="000F49DA">
              <w:rPr>
                <w:rFonts w:ascii="GHEA Grapalat" w:hAnsi="GHEA Grapalat"/>
                <w:bCs/>
                <w:sz w:val="14"/>
                <w:szCs w:val="14"/>
              </w:rPr>
              <w:t>-ը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9D3DFD" w:rsidRPr="00C63C10" w:rsidRDefault="009D3DFD" w:rsidP="006F2916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C63C10">
              <w:rPr>
                <w:rFonts w:ascii="GHEA Grapalat" w:hAnsi="GHEA Grapalat" w:cs="Sylfaen"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D3DFD" w:rsidRPr="006F2916" w:rsidRDefault="00810605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</w:t>
            </w:r>
            <w:r w:rsidR="009D3DFD">
              <w:rPr>
                <w:rFonts w:ascii="GHEA Grapalat" w:hAnsi="GHEA Grapalat"/>
                <w:sz w:val="14"/>
                <w:szCs w:val="14"/>
              </w:rPr>
              <w:t>0000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9D3DFD" w:rsidRPr="006F2916" w:rsidRDefault="00810605" w:rsidP="006F2916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35</w:t>
            </w:r>
            <w:r w:rsidR="009D3DFD">
              <w:rPr>
                <w:rFonts w:ascii="GHEA Grapalat" w:hAnsi="GHEA Grapalat"/>
                <w:sz w:val="14"/>
                <w:szCs w:val="14"/>
              </w:rPr>
              <w:t>0000</w:t>
            </w:r>
          </w:p>
        </w:tc>
      </w:tr>
      <w:tr w:rsidR="00C63C10" w:rsidRPr="00B51240" w:rsidTr="005531E4">
        <w:trPr>
          <w:trHeight w:val="150"/>
        </w:trPr>
        <w:tc>
          <w:tcPr>
            <w:tcW w:w="10760" w:type="dxa"/>
            <w:gridSpan w:val="43"/>
            <w:shd w:val="clear" w:color="auto" w:fill="auto"/>
            <w:vAlign w:val="center"/>
          </w:tcPr>
          <w:p w:rsidR="00C63C10" w:rsidRPr="00AD1DFA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C63C10" w:rsidRPr="00BF7713" w:rsidTr="005531E4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672BF7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  <w:r w:rsidR="0081060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AD1DFA" w:rsidRDefault="00C63C10" w:rsidP="00DB2C0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1D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3C10" w:rsidRPr="00BF7713" w:rsidRDefault="00C63C10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0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A0399" w:rsidRPr="0089054C" w:rsidTr="00672BF7">
        <w:trPr>
          <w:trHeight w:val="825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A0399" w:rsidRPr="00BF7713" w:rsidRDefault="00DA0399" w:rsidP="003C211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  <w:p w:rsidR="00DA0399" w:rsidRPr="00BF7713" w:rsidRDefault="00DA0399" w:rsidP="003C211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A0399" w:rsidRPr="008809B4" w:rsidRDefault="0089054C" w:rsidP="00B51240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Ֆիզ</w:t>
            </w:r>
            <w:r w:rsidRPr="0089054C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89054C">
              <w:rPr>
                <w:rFonts w:ascii="GHEA Grapalat" w:hAnsi="GHEA Grapalat"/>
                <w:sz w:val="14"/>
                <w:szCs w:val="14"/>
                <w:lang w:val="hy-AM"/>
              </w:rPr>
              <w:t>անձ Հայկ Պարգևի Սարգսյան</w:t>
            </w:r>
          </w:p>
        </w:tc>
        <w:tc>
          <w:tcPr>
            <w:tcW w:w="2689" w:type="dxa"/>
            <w:gridSpan w:val="15"/>
            <w:shd w:val="clear" w:color="auto" w:fill="auto"/>
            <w:vAlign w:val="center"/>
          </w:tcPr>
          <w:p w:rsidR="0089054C" w:rsidRPr="00A80F4B" w:rsidRDefault="0089054C" w:rsidP="0089054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80F4B">
              <w:rPr>
                <w:rFonts w:ascii="GHEA Grapalat" w:hAnsi="GHEA Grapalat"/>
                <w:sz w:val="14"/>
                <w:szCs w:val="14"/>
                <w:lang w:val="hy-AM"/>
              </w:rPr>
              <w:t>Հ</w:t>
            </w:r>
            <w:r w:rsidRPr="00A80F4B">
              <w:rPr>
                <w:rFonts w:ascii="GHEA Grapalat" w:hAnsi="GHEA Grapalat"/>
                <w:sz w:val="14"/>
                <w:szCs w:val="14"/>
                <w:lang w:val="af-ZA"/>
              </w:rPr>
              <w:t>.</w:t>
            </w:r>
            <w:r w:rsidRPr="00A80F4B">
              <w:rPr>
                <w:rFonts w:ascii="GHEA Grapalat" w:hAnsi="GHEA Grapalat"/>
                <w:sz w:val="14"/>
                <w:szCs w:val="14"/>
                <w:lang w:val="hy-AM"/>
              </w:rPr>
              <w:t>Գյուլագարակ,գ</w:t>
            </w:r>
            <w:r w:rsidRPr="00A80F4B">
              <w:rPr>
                <w:rFonts w:ascii="GHEA Grapalat" w:hAnsi="GHEA Grapalat"/>
                <w:sz w:val="14"/>
                <w:szCs w:val="14"/>
                <w:lang w:val="af-ZA"/>
              </w:rPr>
              <w:t>.</w:t>
            </w:r>
            <w:r w:rsidRPr="00A80F4B">
              <w:rPr>
                <w:rFonts w:ascii="GHEA Grapalat" w:hAnsi="GHEA Grapalat"/>
                <w:sz w:val="14"/>
                <w:szCs w:val="14"/>
                <w:lang w:val="hy-AM"/>
              </w:rPr>
              <w:t>Վարդաբլուր,Կենտրոնական 101</w:t>
            </w:r>
          </w:p>
          <w:p w:rsidR="00DA0399" w:rsidRPr="0089054C" w:rsidRDefault="00DA0399" w:rsidP="00672BF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2016" w:type="dxa"/>
            <w:gridSpan w:val="7"/>
            <w:shd w:val="clear" w:color="auto" w:fill="auto"/>
            <w:vAlign w:val="center"/>
          </w:tcPr>
          <w:p w:rsidR="00DA0399" w:rsidRPr="00AE5DA0" w:rsidRDefault="00AE5DA0" w:rsidP="00563C27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hyperlink r:id="rId6" w:history="1">
              <w:r w:rsidRPr="00AE5DA0">
                <w:rPr>
                  <w:rStyle w:val="ae"/>
                  <w:rFonts w:ascii="GHEA Grapalat" w:hAnsi="GHEA Grapalat"/>
                  <w:sz w:val="16"/>
                  <w:szCs w:val="16"/>
                  <w:lang w:val="hy-AM"/>
                </w:rPr>
                <w:t>hayksargsyan1999step@mail.ru</w:t>
              </w:r>
            </w:hyperlink>
          </w:p>
        </w:tc>
        <w:tc>
          <w:tcPr>
            <w:tcW w:w="1981" w:type="dxa"/>
            <w:gridSpan w:val="10"/>
            <w:shd w:val="clear" w:color="auto" w:fill="auto"/>
            <w:vAlign w:val="center"/>
          </w:tcPr>
          <w:p w:rsidR="00DA0399" w:rsidRPr="0089054C" w:rsidRDefault="0089054C" w:rsidP="00563C27">
            <w:pPr>
              <w:jc w:val="center"/>
              <w:rPr>
                <w:sz w:val="16"/>
                <w:szCs w:val="16"/>
                <w:lang w:val="af-ZA"/>
              </w:rPr>
            </w:pPr>
            <w:r w:rsidRPr="0089054C">
              <w:rPr>
                <w:rFonts w:ascii="GHEA Grapalat" w:hAnsi="GHEA Grapalat"/>
                <w:sz w:val="16"/>
                <w:szCs w:val="16"/>
                <w:lang w:val="hy-AM"/>
              </w:rPr>
              <w:t>220240509905000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DA0399" w:rsidRPr="00A80F4B" w:rsidRDefault="00A80F4B" w:rsidP="00563C27">
            <w:pPr>
              <w:jc w:val="center"/>
              <w:rPr>
                <w:sz w:val="16"/>
                <w:szCs w:val="16"/>
                <w:lang w:val="af-ZA"/>
              </w:rPr>
            </w:pPr>
            <w:r w:rsidRPr="00A80F4B">
              <w:rPr>
                <w:rFonts w:ascii="GHEA Grapalat" w:hAnsi="GHEA Grapalat"/>
                <w:sz w:val="16"/>
                <w:szCs w:val="16"/>
                <w:lang w:val="hy-AM"/>
              </w:rPr>
              <w:t>AP0345475</w:t>
            </w:r>
          </w:p>
        </w:tc>
      </w:tr>
      <w:tr w:rsidR="00C63C10" w:rsidRPr="0089054C" w:rsidTr="00403C2E">
        <w:trPr>
          <w:trHeight w:val="46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C63C10" w:rsidRPr="00B51240" w:rsidRDefault="00C63C10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05179" w:rsidRPr="00BF7713" w:rsidTr="001314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hRule="exact" w:val="2662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0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179" w:rsidRPr="005A3BFE" w:rsidRDefault="00105179" w:rsidP="00105179">
            <w:pPr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Ինչպես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սույն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ընթացակարգի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տվյալ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չափաբաժնի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մասով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հայտ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մասնակիցները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այնպես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էլ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Հայաստանի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Հանրապետությունում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պետական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գրանցում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ստացած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հասարակական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կազմակերպությունները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լրատվական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գործունեություն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իրականացնող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անձինք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են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ընթացակարգը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կազմակերպած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պատվիրատուին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ներկայացնել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կնքված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պայմանագրի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տվյալ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չափաբաժնի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արդյունքի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ընդունման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գործընթացին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պատասխանատու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ստորաբաժանման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հետ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համատեղ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մասնակցելու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գրավոր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պահանջ</w:t>
            </w:r>
            <w:proofErr w:type="spellEnd"/>
            <w:r w:rsidRPr="005A3BFE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սույն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հայտարարությունը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հրապարակվելուց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հետո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>------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օրացուցային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օրվա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ընթացքում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: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Գրավոր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պահանջին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կից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ներկայացվում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է՝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1)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տրամադրված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լիազորագրի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բնօրինակը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: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Ընդ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որում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5A3BFE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ա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5A3BFE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proofErr w:type="gram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անձանց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քանակը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չի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գերազանցել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երկուսը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.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բ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անձամբ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պետք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կատարի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այն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գործողությունները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որոնց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. 2)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ինչպես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գործընթացին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մասնակցելու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պահանջ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այնպես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էլ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անձանց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ստորագրված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բնօրինակ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հայտարարություններ</w:t>
            </w:r>
            <w:proofErr w:type="spellEnd"/>
            <w:r w:rsidRPr="005A3BFE">
              <w:rPr>
                <w:rFonts w:ascii="GHEA Grapalat" w:hAnsi="GHEA Grapalat" w:cs="Sylfaen"/>
                <w:sz w:val="14"/>
                <w:szCs w:val="14"/>
              </w:rPr>
              <w:t>՝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Գնումների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»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ՀՀ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օրենքի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5.1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հոդվածի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2-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րդ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մասով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նախատեսված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շահերի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բախման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բացակայության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մասին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. 3) </w:t>
            </w:r>
            <w:proofErr w:type="spellStart"/>
            <w:proofErr w:type="gramStart"/>
            <w:r w:rsidRPr="005A3BFE">
              <w:rPr>
                <w:rFonts w:ascii="GHEA Grapalat" w:hAnsi="GHEA Grapalat" w:cs="Sylfaen"/>
                <w:sz w:val="14"/>
                <w:szCs w:val="14"/>
              </w:rPr>
              <w:t>այն</w:t>
            </w:r>
            <w:proofErr w:type="spellEnd"/>
            <w:proofErr w:type="gram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էլեկտրոնային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փոստի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հասցեները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հեռախոսահամարները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որոնց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միջոցով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պատվիրատուն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կարող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կապ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հաստատել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պահանջը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ներկայացրած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վերջինիս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լիազորված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ֆիզիկական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անձի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հետ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.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Պատվիրատուի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պատասխանատու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ստորաբաժանման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ղեկավարի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էլեկտրոնային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փոստի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պաշտոնական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A3BFE">
              <w:rPr>
                <w:rFonts w:ascii="GHEA Grapalat" w:hAnsi="GHEA Grapalat" w:cs="Sylfaen"/>
                <w:sz w:val="14"/>
                <w:szCs w:val="14"/>
              </w:rPr>
              <w:t>հասցեն</w:t>
            </w:r>
            <w:proofErr w:type="spellEnd"/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5A3BFE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A3BFE">
              <w:rPr>
                <w:rFonts w:ascii="GHEA Grapalat" w:hAnsi="GHEA Grapalat" w:cs="Sylfaen"/>
                <w:sz w:val="14"/>
                <w:szCs w:val="14"/>
              </w:rPr>
              <w:t>galina-shahbazyan@mail.ru</w:t>
            </w:r>
            <w:r w:rsidRPr="005A3BFE">
              <w:rPr>
                <w:rFonts w:ascii="GHEA Grapalat" w:hAnsi="GHEA Grapalat"/>
                <w:sz w:val="14"/>
                <w:szCs w:val="14"/>
              </w:rPr>
              <w:t>:</w:t>
            </w:r>
          </w:p>
          <w:p w:rsidR="00105179" w:rsidRPr="00AC0DFC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</w:rPr>
            </w:pPr>
          </w:p>
          <w:p w:rsidR="00105179" w:rsidRPr="00367E47" w:rsidRDefault="00105179" w:rsidP="0010517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05179" w:rsidRPr="00BF7713" w:rsidTr="00403C2E">
        <w:trPr>
          <w:trHeight w:val="46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105179" w:rsidRPr="00BF7713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05179" w:rsidRPr="00BF7713" w:rsidTr="00105179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05179" w:rsidRPr="00BF7713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20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Default="0091766B" w:rsidP="00105179">
            <w:pPr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="00105179" w:rsidRPr="00D14324">
                <w:rPr>
                  <w:rStyle w:val="ae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https://procurement.am/</w:t>
              </w:r>
            </w:hyperlink>
          </w:p>
          <w:p w:rsidR="00105179" w:rsidRPr="00BF7713" w:rsidRDefault="00105179" w:rsidP="00105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05179" w:rsidRPr="00BF7713" w:rsidTr="00131423">
        <w:trPr>
          <w:trHeight w:hRule="exact" w:val="117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105179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05179" w:rsidRPr="00BF7713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05179" w:rsidRPr="00BF7713" w:rsidTr="005531E4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0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6" w:rsidRDefault="00E31DB6" w:rsidP="00E31DB6">
            <w:pPr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չկան</w:t>
            </w:r>
            <w:proofErr w:type="spellEnd"/>
          </w:p>
          <w:p w:rsidR="00105179" w:rsidRPr="00BF7713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05179" w:rsidRPr="00BF7713" w:rsidTr="00131423">
        <w:trPr>
          <w:trHeight w:hRule="exact" w:val="86"/>
        </w:trPr>
        <w:tc>
          <w:tcPr>
            <w:tcW w:w="1076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05179" w:rsidRPr="00BF7713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05179" w:rsidRPr="00BF7713" w:rsidTr="005531E4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20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6" w:rsidRDefault="00E31DB6" w:rsidP="00E31DB6">
            <w:pPr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չկա</w:t>
            </w:r>
            <w:proofErr w:type="spellEnd"/>
          </w:p>
          <w:p w:rsidR="00105179" w:rsidRPr="00BF7713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05179" w:rsidRPr="00BF7713" w:rsidTr="00131423">
        <w:trPr>
          <w:trHeight w:hRule="exact" w:val="86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105179" w:rsidRPr="00BF7713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05179" w:rsidRPr="00BF7713" w:rsidTr="00131423">
        <w:trPr>
          <w:trHeight w:hRule="exact" w:val="259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0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E31DB6" w:rsidP="00E31DB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105179" w:rsidRPr="00BF7713" w:rsidTr="00131423">
        <w:trPr>
          <w:trHeight w:hRule="exact" w:val="129"/>
        </w:trPr>
        <w:tc>
          <w:tcPr>
            <w:tcW w:w="10760" w:type="dxa"/>
            <w:gridSpan w:val="43"/>
            <w:shd w:val="clear" w:color="auto" w:fill="99CCFF"/>
            <w:vAlign w:val="center"/>
          </w:tcPr>
          <w:p w:rsidR="00105179" w:rsidRPr="00BF7713" w:rsidRDefault="00105179" w:rsidP="00105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05179" w:rsidRPr="00BF7713" w:rsidTr="005531E4">
        <w:trPr>
          <w:trHeight w:val="227"/>
        </w:trPr>
        <w:tc>
          <w:tcPr>
            <w:tcW w:w="10760" w:type="dxa"/>
            <w:gridSpan w:val="43"/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05179" w:rsidRPr="00BF7713" w:rsidTr="005531E4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5179" w:rsidRPr="00BF7713" w:rsidRDefault="00105179" w:rsidP="00105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05179" w:rsidRPr="00BF7713" w:rsidTr="005531E4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105179" w:rsidRPr="005175F4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  <w:lang w:val="ru-RU"/>
              </w:rPr>
            </w:pPr>
            <w:r w:rsidRPr="005175F4">
              <w:rPr>
                <w:rFonts w:ascii="GHEA Grapalat" w:hAnsi="GHEA Grapalat" w:cs="Sylfaen"/>
                <w:sz w:val="16"/>
                <w:szCs w:val="16"/>
                <w:lang w:val="hy-AM"/>
              </w:rPr>
              <w:t>Գալինա Շահբազյան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05179" w:rsidRPr="005175F4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  <w:highlight w:val="yellow"/>
              </w:rPr>
            </w:pPr>
            <w:r w:rsidRPr="005175F4">
              <w:rPr>
                <w:rFonts w:ascii="GHEA Grapalat" w:hAnsi="GHEA Grapalat"/>
                <w:sz w:val="16"/>
                <w:szCs w:val="16"/>
              </w:rPr>
              <w:t xml:space="preserve">(+374) </w:t>
            </w: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>0256 2-21-88</w:t>
            </w:r>
          </w:p>
        </w:tc>
        <w:tc>
          <w:tcPr>
            <w:tcW w:w="3664" w:type="dxa"/>
            <w:gridSpan w:val="14"/>
            <w:shd w:val="clear" w:color="auto" w:fill="auto"/>
            <w:vAlign w:val="center"/>
          </w:tcPr>
          <w:p w:rsidR="00105179" w:rsidRPr="005175F4" w:rsidRDefault="00105179" w:rsidP="00105179">
            <w:pPr>
              <w:tabs>
                <w:tab w:val="left" w:pos="1248"/>
              </w:tabs>
              <w:rPr>
                <w:rFonts w:ascii="GHEA Grapalat" w:hAnsi="GHEA Grapalat"/>
                <w:bCs/>
                <w:sz w:val="16"/>
                <w:szCs w:val="16"/>
              </w:rPr>
            </w:pPr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&lt; </w:t>
            </w:r>
            <w:hyperlink r:id="rId8" w:history="1">
              <w:r w:rsidRPr="005175F4">
                <w:rPr>
                  <w:rStyle w:val="ae"/>
                  <w:rFonts w:ascii="GHEA Grapalat" w:hAnsi="GHEA Grapalat"/>
                  <w:sz w:val="16"/>
                  <w:szCs w:val="16"/>
                  <w:lang w:val="af-ZA"/>
                </w:rPr>
                <w:t>hashvapah.gnumhoak@mail.ru</w:t>
              </w:r>
            </w:hyperlink>
            <w:r w:rsidRPr="005175F4">
              <w:rPr>
                <w:rFonts w:ascii="GHEA Grapalat" w:hAnsi="GHEA Grapalat"/>
                <w:sz w:val="16"/>
                <w:szCs w:val="16"/>
                <w:lang w:val="af-ZA"/>
              </w:rPr>
              <w:t xml:space="preserve"> &gt;</w:t>
            </w:r>
          </w:p>
        </w:tc>
      </w:tr>
    </w:tbl>
    <w:p w:rsidR="00AA5FC4" w:rsidRPr="00131423" w:rsidRDefault="00131423" w:rsidP="00131423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="00AA5FC4" w:rsidRPr="00403C2E">
        <w:rPr>
          <w:rFonts w:ascii="GHEA Grapalat" w:hAnsi="GHEA Grapalat" w:cs="Sylfaen"/>
          <w:b/>
          <w:i/>
          <w:sz w:val="22"/>
          <w:szCs w:val="22"/>
          <w:lang w:val="af-ZA"/>
        </w:rPr>
        <w:t>Պատվիրատու</w:t>
      </w:r>
      <w:r w:rsidR="00AA5FC4" w:rsidRPr="00403C2E">
        <w:rPr>
          <w:rFonts w:ascii="GHEA Grapalat" w:hAnsi="GHEA Grapalat"/>
          <w:b/>
          <w:i/>
          <w:sz w:val="22"/>
          <w:szCs w:val="22"/>
          <w:lang w:val="af-ZA"/>
        </w:rPr>
        <w:t>՝</w:t>
      </w:r>
      <w:r w:rsidR="00CF3A28" w:rsidRPr="00403C2E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A33C5C" w:rsidRPr="00403C2E">
        <w:rPr>
          <w:rFonts w:ascii="GHEA Grapalat" w:hAnsi="GHEA Grapalat"/>
          <w:b/>
          <w:bCs/>
          <w:i/>
          <w:sz w:val="20"/>
          <w:lang w:val="hy-AM"/>
        </w:rPr>
        <w:t>&lt;&lt;</w:t>
      </w:r>
      <w:r w:rsidR="00A33C5C" w:rsidRPr="00403C2E">
        <w:rPr>
          <w:rFonts w:ascii="GHEA Grapalat" w:hAnsi="GHEA Grapalat"/>
          <w:b/>
          <w:i/>
          <w:sz w:val="20"/>
          <w:lang w:val="hy-AM"/>
        </w:rPr>
        <w:t xml:space="preserve"> Ստեփանավան համայնքի կոմունալ սպսսարկում և բարեկարգում</w:t>
      </w:r>
      <w:r w:rsidR="00A33C5C" w:rsidRPr="00403C2E">
        <w:rPr>
          <w:rFonts w:ascii="GHEA Grapalat" w:hAnsi="GHEA Grapalat"/>
          <w:b/>
          <w:bCs/>
          <w:i/>
          <w:sz w:val="20"/>
          <w:lang w:val="hy-AM"/>
        </w:rPr>
        <w:t xml:space="preserve"> &gt;&gt;</w:t>
      </w:r>
      <w:r w:rsidR="00A33C5C" w:rsidRPr="00403C2E">
        <w:rPr>
          <w:rFonts w:ascii="GHEA Grapalat" w:hAnsi="GHEA Grapalat"/>
          <w:b/>
          <w:bCs/>
          <w:i/>
          <w:sz w:val="28"/>
          <w:szCs w:val="28"/>
          <w:lang w:val="hy-AM"/>
        </w:rPr>
        <w:t xml:space="preserve"> </w:t>
      </w:r>
      <w:r w:rsidR="00A33C5C" w:rsidRPr="00403C2E">
        <w:rPr>
          <w:rFonts w:ascii="GHEA Grapalat" w:hAnsi="GHEA Grapalat"/>
          <w:b/>
          <w:i/>
          <w:sz w:val="20"/>
          <w:lang w:val="hy-AM"/>
        </w:rPr>
        <w:t>ՀՈԱԿ</w:t>
      </w:r>
      <w:r w:rsidR="00A33C5C" w:rsidRPr="00403C2E">
        <w:rPr>
          <w:rFonts w:ascii="GHEA Grapalat" w:hAnsi="GHEA Grapalat"/>
          <w:b/>
          <w:i/>
          <w:sz w:val="20"/>
          <w:lang w:val="af-ZA"/>
        </w:rPr>
        <w:t xml:space="preserve">  </w:t>
      </w:r>
      <w:r w:rsidR="00043490" w:rsidRPr="00403C2E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</w:p>
    <w:p w:rsidR="00AA5FC4" w:rsidRPr="00BA5C97" w:rsidRDefault="00AA5FC4" w:rsidP="00AA5FC4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sectPr w:rsidR="00AA5FC4" w:rsidRPr="00BA5C97" w:rsidSect="00D9310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6B" w:rsidRDefault="0091766B" w:rsidP="00AA5FC4">
      <w:r>
        <w:separator/>
      </w:r>
    </w:p>
  </w:endnote>
  <w:endnote w:type="continuationSeparator" w:id="0">
    <w:p w:rsidR="0091766B" w:rsidRDefault="0091766B" w:rsidP="00A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36BF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91766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1766B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91766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6B" w:rsidRDefault="0091766B" w:rsidP="00AA5FC4">
      <w:r>
        <w:separator/>
      </w:r>
    </w:p>
  </w:footnote>
  <w:footnote w:type="continuationSeparator" w:id="0">
    <w:p w:rsidR="0091766B" w:rsidRDefault="0091766B" w:rsidP="00AA5FC4">
      <w:r>
        <w:continuationSeparator/>
      </w:r>
    </w:p>
  </w:footnote>
  <w:footnote w:id="1">
    <w:p w:rsidR="00AA5FC4" w:rsidRPr="00541A77" w:rsidRDefault="00AA5FC4" w:rsidP="00AA5FC4">
      <w:pPr>
        <w:pStyle w:val="aa"/>
        <w:rPr>
          <w:rFonts w:ascii="Sylfaen" w:hAnsi="Sylfaen" w:cs="Sylfaen"/>
          <w:i/>
          <w:sz w:val="12"/>
          <w:szCs w:val="12"/>
        </w:rPr>
      </w:pPr>
    </w:p>
  </w:footnote>
  <w:footnote w:id="2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AA5FC4" w:rsidRPr="00C868EC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9">
    <w:p w:rsidR="00C63C10" w:rsidRPr="00871366" w:rsidRDefault="00C63C10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C63C10" w:rsidRPr="002D0BF6" w:rsidRDefault="00C63C10" w:rsidP="00AA5FC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C4"/>
    <w:rsid w:val="00011A74"/>
    <w:rsid w:val="00013FF2"/>
    <w:rsid w:val="00025FAB"/>
    <w:rsid w:val="00027E7A"/>
    <w:rsid w:val="000302DA"/>
    <w:rsid w:val="00043490"/>
    <w:rsid w:val="00054D63"/>
    <w:rsid w:val="00071F97"/>
    <w:rsid w:val="00091A76"/>
    <w:rsid w:val="0009765C"/>
    <w:rsid w:val="000A0159"/>
    <w:rsid w:val="000A5437"/>
    <w:rsid w:val="000D4750"/>
    <w:rsid w:val="000D738B"/>
    <w:rsid w:val="000F49DA"/>
    <w:rsid w:val="00103328"/>
    <w:rsid w:val="00105179"/>
    <w:rsid w:val="001144DB"/>
    <w:rsid w:val="00131423"/>
    <w:rsid w:val="001459F5"/>
    <w:rsid w:val="0018061D"/>
    <w:rsid w:val="001A546A"/>
    <w:rsid w:val="001A6F5C"/>
    <w:rsid w:val="001B10DF"/>
    <w:rsid w:val="001B4000"/>
    <w:rsid w:val="001E16EE"/>
    <w:rsid w:val="001F03CC"/>
    <w:rsid w:val="001F7374"/>
    <w:rsid w:val="00204169"/>
    <w:rsid w:val="00211504"/>
    <w:rsid w:val="00220BDE"/>
    <w:rsid w:val="00227A01"/>
    <w:rsid w:val="00247C4A"/>
    <w:rsid w:val="002517CF"/>
    <w:rsid w:val="00284AAA"/>
    <w:rsid w:val="00291816"/>
    <w:rsid w:val="00297BF5"/>
    <w:rsid w:val="002C0958"/>
    <w:rsid w:val="002C3A11"/>
    <w:rsid w:val="002D4279"/>
    <w:rsid w:val="002D7F61"/>
    <w:rsid w:val="002E2A8E"/>
    <w:rsid w:val="002E3D31"/>
    <w:rsid w:val="002E7D33"/>
    <w:rsid w:val="00314FE1"/>
    <w:rsid w:val="003156FA"/>
    <w:rsid w:val="003209EB"/>
    <w:rsid w:val="00327728"/>
    <w:rsid w:val="00337E0D"/>
    <w:rsid w:val="003569EB"/>
    <w:rsid w:val="00360BDC"/>
    <w:rsid w:val="00367E47"/>
    <w:rsid w:val="00392DE8"/>
    <w:rsid w:val="003936C4"/>
    <w:rsid w:val="003B1310"/>
    <w:rsid w:val="003B44C7"/>
    <w:rsid w:val="003C2119"/>
    <w:rsid w:val="003C3738"/>
    <w:rsid w:val="003C592C"/>
    <w:rsid w:val="003E071F"/>
    <w:rsid w:val="003E6200"/>
    <w:rsid w:val="003F329E"/>
    <w:rsid w:val="003F5C40"/>
    <w:rsid w:val="00400174"/>
    <w:rsid w:val="0040286B"/>
    <w:rsid w:val="00403C2E"/>
    <w:rsid w:val="0041062E"/>
    <w:rsid w:val="00411101"/>
    <w:rsid w:val="00412426"/>
    <w:rsid w:val="00415B2B"/>
    <w:rsid w:val="00423A6B"/>
    <w:rsid w:val="004343B6"/>
    <w:rsid w:val="00442B1E"/>
    <w:rsid w:val="004571CE"/>
    <w:rsid w:val="00465825"/>
    <w:rsid w:val="004715F2"/>
    <w:rsid w:val="00471CD3"/>
    <w:rsid w:val="004725F5"/>
    <w:rsid w:val="00474770"/>
    <w:rsid w:val="00477CBA"/>
    <w:rsid w:val="00480511"/>
    <w:rsid w:val="00482EB2"/>
    <w:rsid w:val="00483734"/>
    <w:rsid w:val="0048496A"/>
    <w:rsid w:val="00492E69"/>
    <w:rsid w:val="004B3CF0"/>
    <w:rsid w:val="004C7BB2"/>
    <w:rsid w:val="004D25CC"/>
    <w:rsid w:val="004D4353"/>
    <w:rsid w:val="004D7153"/>
    <w:rsid w:val="004D75B5"/>
    <w:rsid w:val="004E2BB7"/>
    <w:rsid w:val="0050131D"/>
    <w:rsid w:val="00507553"/>
    <w:rsid w:val="005100A2"/>
    <w:rsid w:val="00514B90"/>
    <w:rsid w:val="005175F4"/>
    <w:rsid w:val="005245BF"/>
    <w:rsid w:val="005531E4"/>
    <w:rsid w:val="00554294"/>
    <w:rsid w:val="0056069B"/>
    <w:rsid w:val="00563C27"/>
    <w:rsid w:val="00571016"/>
    <w:rsid w:val="00591721"/>
    <w:rsid w:val="005C1682"/>
    <w:rsid w:val="005C59F6"/>
    <w:rsid w:val="005D6286"/>
    <w:rsid w:val="005E055F"/>
    <w:rsid w:val="005F7F9F"/>
    <w:rsid w:val="00610311"/>
    <w:rsid w:val="00615014"/>
    <w:rsid w:val="00623395"/>
    <w:rsid w:val="0064451A"/>
    <w:rsid w:val="00672A0C"/>
    <w:rsid w:val="00672BF7"/>
    <w:rsid w:val="00673FE1"/>
    <w:rsid w:val="006745F1"/>
    <w:rsid w:val="00677734"/>
    <w:rsid w:val="00683EA8"/>
    <w:rsid w:val="006B1629"/>
    <w:rsid w:val="006B3B21"/>
    <w:rsid w:val="006C095D"/>
    <w:rsid w:val="006D1337"/>
    <w:rsid w:val="006D4FB3"/>
    <w:rsid w:val="006D713A"/>
    <w:rsid w:val="006E09C5"/>
    <w:rsid w:val="006E2597"/>
    <w:rsid w:val="006F168B"/>
    <w:rsid w:val="006F2916"/>
    <w:rsid w:val="006F29CD"/>
    <w:rsid w:val="006F31BB"/>
    <w:rsid w:val="006F3843"/>
    <w:rsid w:val="0070153A"/>
    <w:rsid w:val="00715786"/>
    <w:rsid w:val="00715DB2"/>
    <w:rsid w:val="0071798F"/>
    <w:rsid w:val="00736BF4"/>
    <w:rsid w:val="0074412D"/>
    <w:rsid w:val="007454B1"/>
    <w:rsid w:val="007561C1"/>
    <w:rsid w:val="007626F6"/>
    <w:rsid w:val="00765754"/>
    <w:rsid w:val="007713E0"/>
    <w:rsid w:val="00790AFD"/>
    <w:rsid w:val="00791828"/>
    <w:rsid w:val="007962E7"/>
    <w:rsid w:val="00796FC1"/>
    <w:rsid w:val="007A3CB5"/>
    <w:rsid w:val="007A4032"/>
    <w:rsid w:val="007A6355"/>
    <w:rsid w:val="0080132C"/>
    <w:rsid w:val="008056FB"/>
    <w:rsid w:val="008104E3"/>
    <w:rsid w:val="00810605"/>
    <w:rsid w:val="0082761D"/>
    <w:rsid w:val="008372B2"/>
    <w:rsid w:val="008746E2"/>
    <w:rsid w:val="008809B4"/>
    <w:rsid w:val="0089054C"/>
    <w:rsid w:val="00890A5F"/>
    <w:rsid w:val="00894D0B"/>
    <w:rsid w:val="008A037D"/>
    <w:rsid w:val="008A0D3E"/>
    <w:rsid w:val="008A274F"/>
    <w:rsid w:val="008B446B"/>
    <w:rsid w:val="008B572A"/>
    <w:rsid w:val="008B6696"/>
    <w:rsid w:val="008B6BDE"/>
    <w:rsid w:val="008D243F"/>
    <w:rsid w:val="008D27B8"/>
    <w:rsid w:val="008E2C74"/>
    <w:rsid w:val="008E38AF"/>
    <w:rsid w:val="008F0F60"/>
    <w:rsid w:val="008F2A72"/>
    <w:rsid w:val="008F68CF"/>
    <w:rsid w:val="0091766B"/>
    <w:rsid w:val="009201BA"/>
    <w:rsid w:val="00927A37"/>
    <w:rsid w:val="00932080"/>
    <w:rsid w:val="00973AA9"/>
    <w:rsid w:val="00977BD4"/>
    <w:rsid w:val="00991209"/>
    <w:rsid w:val="009A0649"/>
    <w:rsid w:val="009B403C"/>
    <w:rsid w:val="009D3DFD"/>
    <w:rsid w:val="009D497C"/>
    <w:rsid w:val="009E312C"/>
    <w:rsid w:val="00A111ED"/>
    <w:rsid w:val="00A115EF"/>
    <w:rsid w:val="00A33C5C"/>
    <w:rsid w:val="00A36A4E"/>
    <w:rsid w:val="00A53DD1"/>
    <w:rsid w:val="00A565FE"/>
    <w:rsid w:val="00A61326"/>
    <w:rsid w:val="00A62835"/>
    <w:rsid w:val="00A64322"/>
    <w:rsid w:val="00A656A6"/>
    <w:rsid w:val="00A72F48"/>
    <w:rsid w:val="00A80F4B"/>
    <w:rsid w:val="00A90BCE"/>
    <w:rsid w:val="00A93BDB"/>
    <w:rsid w:val="00A9441B"/>
    <w:rsid w:val="00AA5533"/>
    <w:rsid w:val="00AA5F02"/>
    <w:rsid w:val="00AA5FC4"/>
    <w:rsid w:val="00AC0DFC"/>
    <w:rsid w:val="00AC1C9F"/>
    <w:rsid w:val="00AC26F3"/>
    <w:rsid w:val="00AD0654"/>
    <w:rsid w:val="00AD1DFA"/>
    <w:rsid w:val="00AE116D"/>
    <w:rsid w:val="00AE5DA0"/>
    <w:rsid w:val="00AF0F38"/>
    <w:rsid w:val="00AF3645"/>
    <w:rsid w:val="00AF4FCE"/>
    <w:rsid w:val="00B0469B"/>
    <w:rsid w:val="00B05B21"/>
    <w:rsid w:val="00B1010C"/>
    <w:rsid w:val="00B122DD"/>
    <w:rsid w:val="00B13DF9"/>
    <w:rsid w:val="00B148D3"/>
    <w:rsid w:val="00B200B5"/>
    <w:rsid w:val="00B223BA"/>
    <w:rsid w:val="00B25172"/>
    <w:rsid w:val="00B32723"/>
    <w:rsid w:val="00B32780"/>
    <w:rsid w:val="00B36178"/>
    <w:rsid w:val="00B436C4"/>
    <w:rsid w:val="00B444B1"/>
    <w:rsid w:val="00B4552D"/>
    <w:rsid w:val="00B51240"/>
    <w:rsid w:val="00B57A52"/>
    <w:rsid w:val="00B6605C"/>
    <w:rsid w:val="00B733B0"/>
    <w:rsid w:val="00B8253E"/>
    <w:rsid w:val="00B910F0"/>
    <w:rsid w:val="00B925D3"/>
    <w:rsid w:val="00B978BF"/>
    <w:rsid w:val="00BA2AFD"/>
    <w:rsid w:val="00BB1408"/>
    <w:rsid w:val="00BC1A8D"/>
    <w:rsid w:val="00BC781E"/>
    <w:rsid w:val="00BD111A"/>
    <w:rsid w:val="00BE1FE5"/>
    <w:rsid w:val="00C11C05"/>
    <w:rsid w:val="00C16714"/>
    <w:rsid w:val="00C2072B"/>
    <w:rsid w:val="00C2361C"/>
    <w:rsid w:val="00C275A6"/>
    <w:rsid w:val="00C42469"/>
    <w:rsid w:val="00C51951"/>
    <w:rsid w:val="00C567BD"/>
    <w:rsid w:val="00C63C10"/>
    <w:rsid w:val="00C64B9E"/>
    <w:rsid w:val="00C85318"/>
    <w:rsid w:val="00C918C4"/>
    <w:rsid w:val="00C94615"/>
    <w:rsid w:val="00C97EDA"/>
    <w:rsid w:val="00CD3916"/>
    <w:rsid w:val="00CE49A7"/>
    <w:rsid w:val="00CE4ED3"/>
    <w:rsid w:val="00CF3A28"/>
    <w:rsid w:val="00CF70F6"/>
    <w:rsid w:val="00D05743"/>
    <w:rsid w:val="00D07D42"/>
    <w:rsid w:val="00D1138F"/>
    <w:rsid w:val="00D156F2"/>
    <w:rsid w:val="00D22772"/>
    <w:rsid w:val="00D22C33"/>
    <w:rsid w:val="00D45F54"/>
    <w:rsid w:val="00D46D16"/>
    <w:rsid w:val="00D51372"/>
    <w:rsid w:val="00D5459C"/>
    <w:rsid w:val="00D577EC"/>
    <w:rsid w:val="00D7581F"/>
    <w:rsid w:val="00D83219"/>
    <w:rsid w:val="00D867E1"/>
    <w:rsid w:val="00D97033"/>
    <w:rsid w:val="00DA0399"/>
    <w:rsid w:val="00DA077A"/>
    <w:rsid w:val="00DA0C6D"/>
    <w:rsid w:val="00DA5630"/>
    <w:rsid w:val="00DB3E5B"/>
    <w:rsid w:val="00DC0978"/>
    <w:rsid w:val="00DC1569"/>
    <w:rsid w:val="00DC7B76"/>
    <w:rsid w:val="00DC7EA6"/>
    <w:rsid w:val="00DD4C29"/>
    <w:rsid w:val="00DE3DDB"/>
    <w:rsid w:val="00E12268"/>
    <w:rsid w:val="00E12D8C"/>
    <w:rsid w:val="00E31995"/>
    <w:rsid w:val="00E31DB6"/>
    <w:rsid w:val="00E37E19"/>
    <w:rsid w:val="00E45893"/>
    <w:rsid w:val="00E51CF9"/>
    <w:rsid w:val="00E61DA2"/>
    <w:rsid w:val="00E63E95"/>
    <w:rsid w:val="00E90153"/>
    <w:rsid w:val="00E922B8"/>
    <w:rsid w:val="00EA7D8D"/>
    <w:rsid w:val="00EC1C81"/>
    <w:rsid w:val="00ED3290"/>
    <w:rsid w:val="00F0384D"/>
    <w:rsid w:val="00F11E37"/>
    <w:rsid w:val="00F1560E"/>
    <w:rsid w:val="00F30649"/>
    <w:rsid w:val="00F33B25"/>
    <w:rsid w:val="00F518D4"/>
    <w:rsid w:val="00F60497"/>
    <w:rsid w:val="00F61EB5"/>
    <w:rsid w:val="00F65E3E"/>
    <w:rsid w:val="00F67D8E"/>
    <w:rsid w:val="00F74C9E"/>
    <w:rsid w:val="00F86C64"/>
    <w:rsid w:val="00F932CB"/>
    <w:rsid w:val="00FA237C"/>
    <w:rsid w:val="00FA36BE"/>
    <w:rsid w:val="00FA6FB2"/>
    <w:rsid w:val="00FB6381"/>
    <w:rsid w:val="00FB6AAA"/>
    <w:rsid w:val="00FD6BFE"/>
    <w:rsid w:val="00FE20BE"/>
    <w:rsid w:val="00FE5343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3AB96-D76B-4099-A99B-A882F2C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A5F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A5FC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A5FC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A5FC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AA5FC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A5FC4"/>
  </w:style>
  <w:style w:type="paragraph" w:styleId="a8">
    <w:name w:val="footer"/>
    <w:basedOn w:val="a"/>
    <w:link w:val="a9"/>
    <w:rsid w:val="00AA5FC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A5F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AA5FC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AA5FC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AA5FC4"/>
    <w:rPr>
      <w:vertAlign w:val="superscript"/>
    </w:rPr>
  </w:style>
  <w:style w:type="character" w:styleId="ad">
    <w:name w:val="Emphasis"/>
    <w:basedOn w:val="a0"/>
    <w:qFormat/>
    <w:rsid w:val="009201BA"/>
    <w:rPr>
      <w:i/>
      <w:iCs/>
    </w:rPr>
  </w:style>
  <w:style w:type="character" w:styleId="ae">
    <w:name w:val="Hyperlink"/>
    <w:basedOn w:val="a0"/>
    <w:rsid w:val="00412426"/>
    <w:rPr>
      <w:color w:val="0000FF"/>
      <w:u w:val="single"/>
    </w:rPr>
  </w:style>
  <w:style w:type="paragraph" w:styleId="2">
    <w:name w:val="Body Text Indent 2"/>
    <w:basedOn w:val="a"/>
    <w:link w:val="20"/>
    <w:rsid w:val="006F29C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6F29C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vapah.gnumhoa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urement.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sargsyan1999step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460</cp:revision>
  <dcterms:created xsi:type="dcterms:W3CDTF">2018-01-16T07:34:00Z</dcterms:created>
  <dcterms:modified xsi:type="dcterms:W3CDTF">2024-07-16T06:49:00Z</dcterms:modified>
</cp:coreProperties>
</file>