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490FEA02" w:rsidR="003A1A58" w:rsidRPr="00D11CF1" w:rsidRDefault="003A1A58" w:rsidP="00D11CF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7AC0F22A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A64CF">
        <w:rPr>
          <w:rFonts w:ascii="GHEA Grapalat" w:hAnsi="GHEA Grapalat"/>
          <w:b/>
          <w:bCs/>
          <w:sz w:val="20"/>
          <w:lang w:val="hy-AM"/>
        </w:rPr>
        <w:t xml:space="preserve">շինարարական </w:t>
      </w:r>
      <w:r w:rsidR="008D4E45" w:rsidRPr="008D4E45">
        <w:rPr>
          <w:rFonts w:ascii="GHEA Grapalat" w:hAnsi="GHEA Grapalat"/>
          <w:b/>
          <w:bCs/>
          <w:sz w:val="20"/>
          <w:lang w:val="hy-AM"/>
        </w:rPr>
        <w:t>աշխատանքների տեխնիկական հսկողության խորհրդատվական 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E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ԳՄԳՀ-ՀԲՄԽԾՁԲ-</w:t>
      </w:r>
      <w:r w:rsidR="00145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26/19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220"/>
        <w:gridCol w:w="39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86"/>
        <w:gridCol w:w="79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4740" w:rsidRPr="00145900" w14:paraId="234DCE72" w14:textId="77777777" w:rsidTr="002D4740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2D4740" w:rsidRPr="00107357" w:rsidRDefault="002D4740" w:rsidP="002D47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60156019" w:rsidR="002D4740" w:rsidRPr="005A015D" w:rsidRDefault="00145900" w:rsidP="002D474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Գավառ համայնքի փողոցների փոսային նորոգման աշխատանքների որակի 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2D4740" w:rsidRPr="00107357" w:rsidRDefault="002D4740" w:rsidP="002D47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2D4740" w:rsidRPr="00107357" w:rsidRDefault="002D4740" w:rsidP="002D47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2D4740" w:rsidRPr="00107357" w:rsidRDefault="002D4740" w:rsidP="002D47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0244A114" w:rsidR="002D4740" w:rsidRPr="00145900" w:rsidRDefault="00145900" w:rsidP="002D47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521E7E99" w:rsidR="002D4740" w:rsidRPr="00145900" w:rsidRDefault="00145900" w:rsidP="002D47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72E5" w14:textId="2F1475ED" w:rsidR="002D4740" w:rsidRPr="005A015D" w:rsidRDefault="00145900" w:rsidP="002D474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Գավառ համայնքի փողոցների փոսային նորոգման աշխատանքների 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D87D5B" w14:textId="3EFCCC94" w:rsidR="002D4740" w:rsidRPr="005A015D" w:rsidRDefault="00145900" w:rsidP="002D4740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Գավառ համայնքի փողոցների փոսային նորոգման աշխատանքների որակի տեխնիկական հսկողության խորհրդատվական ծառայություններ</w:t>
            </w:r>
          </w:p>
        </w:tc>
      </w:tr>
      <w:tr w:rsidR="00145900" w:rsidRPr="00145900" w14:paraId="5A537433" w14:textId="77777777" w:rsidTr="002D4740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122E6F4" w14:textId="4E9DB0C1" w:rsidR="00145900" w:rsidRPr="00145900" w:rsidRDefault="00145900" w:rsidP="001459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2DBEF" w14:textId="53AE0979" w:rsidR="00145900" w:rsidRPr="00145900" w:rsidRDefault="00145900" w:rsidP="0014590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Գավառ համայնքի փողոցների գծանշման և ճանապարհային նշանների տեղադրման աշխատանքների որակի 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C29A2" w14:textId="38E4BF73" w:rsidR="00145900" w:rsidRPr="00107357" w:rsidRDefault="00145900" w:rsidP="001459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5E79B" w14:textId="3A91667C" w:rsidR="00145900" w:rsidRPr="00107357" w:rsidRDefault="00145900" w:rsidP="001459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30CE5" w14:textId="7715765D" w:rsidR="00145900" w:rsidRPr="00107357" w:rsidRDefault="00145900" w:rsidP="001459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29EC9" w14:textId="038300B6" w:rsidR="00145900" w:rsidRPr="00145900" w:rsidRDefault="00145900" w:rsidP="0014590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24695" w14:textId="324B58F4" w:rsidR="00145900" w:rsidRPr="00145900" w:rsidRDefault="00145900" w:rsidP="0014590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9A997F" w14:textId="56AE4F8E" w:rsidR="00145900" w:rsidRPr="00F43B02" w:rsidRDefault="00145900" w:rsidP="0014590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Գավառ համայնքի փողոցների գծանշման և ճանապարհային նշանների տեղադրման աշխատանքների 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F6F08" w14:textId="782EEA4D" w:rsidR="00145900" w:rsidRPr="00F43B02" w:rsidRDefault="00145900" w:rsidP="00145900">
            <w:pPr>
              <w:pStyle w:val="21"/>
              <w:spacing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Գավառ համայնքի փողոցների գծանշման և ճանապարհային նշանների տեղադրման աշխատանքների որակի տեխնիկական հսկողության խորհրդատվական ծառայություններ</w:t>
            </w:r>
          </w:p>
        </w:tc>
      </w:tr>
      <w:tr w:rsidR="005A015D" w:rsidRPr="00145900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145900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121CC6E" w:rsidR="005A015D" w:rsidRPr="008D4E4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5A015D" w:rsidRPr="00145900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BC490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5452CFED" w:rsidR="005A015D" w:rsidRPr="00107357" w:rsidRDefault="00145900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17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5A015D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5A015D" w:rsidRPr="00BC490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5A015D" w:rsidRPr="00BC4900" w:rsidRDefault="005A015D" w:rsidP="005A015D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5A015D" w:rsidRPr="00A93E8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5A015D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15D" w:rsidRPr="00BC490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5A015D" w:rsidRPr="00107357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A015D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5A015D" w:rsidRPr="00107357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621EA" w:rsidRPr="00107357" w14:paraId="1B643779" w14:textId="77777777" w:rsidTr="00145900">
        <w:trPr>
          <w:gridAfter w:val="1"/>
          <w:wAfter w:w="10" w:type="dxa"/>
          <w:trHeight w:val="939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5F99BE91" w14:textId="6A0F67DB" w:rsidR="009621EA" w:rsidRPr="00107357" w:rsidRDefault="009621EA" w:rsidP="009621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72AD173D" w14:textId="07D05D5F" w:rsidR="009621EA" w:rsidRPr="00347F4E" w:rsidRDefault="009621EA" w:rsidP="009621EA">
            <w:pPr>
              <w:ind w:left="0" w:firstLine="0"/>
              <w:rPr>
                <w:rFonts w:ascii="GHEA Grapalat" w:hAnsi="GHEA Grapalat"/>
                <w:sz w:val="18"/>
                <w:lang w:val="es-ES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«Վերտիկալ» ՍՊԸ</w:t>
            </w:r>
          </w:p>
          <w:p w14:paraId="2830A23C" w14:textId="13102EDA" w:rsidR="009621EA" w:rsidRPr="00F12D60" w:rsidRDefault="009621EA" w:rsidP="009621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1B386C4B" w:rsidR="009621EA" w:rsidRPr="00F04DD7" w:rsidRDefault="009621EA" w:rsidP="009621EA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175 000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5E9F2BDC" w:rsidR="009621EA" w:rsidRPr="00F12D60" w:rsidRDefault="009621EA" w:rsidP="009621EA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35 000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1B62785E" w:rsidR="009621EA" w:rsidRPr="00F04DD7" w:rsidRDefault="009621EA" w:rsidP="009621EA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210 000</w:t>
            </w:r>
          </w:p>
        </w:tc>
      </w:tr>
      <w:tr w:rsidR="009621EA" w:rsidRPr="00107357" w14:paraId="59606362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57EA953C" w14:textId="77777777" w:rsidR="009621EA" w:rsidRPr="00107357" w:rsidRDefault="009621EA" w:rsidP="009621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D6C03B9" w14:textId="75617BC3" w:rsidR="009621EA" w:rsidRPr="00F04DD7" w:rsidRDefault="009621EA" w:rsidP="009621EA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13D7C3C0" w14:textId="2BB07D6D" w:rsidR="009621EA" w:rsidRDefault="009621EA" w:rsidP="009621E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207 500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577D53AC" w14:textId="2CC878D2" w:rsidR="009621EA" w:rsidRPr="00F12D60" w:rsidRDefault="009621EA" w:rsidP="009621EA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41 500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DFFCCCA" w14:textId="21CFC8F0" w:rsidR="009621EA" w:rsidRDefault="009621EA" w:rsidP="009621EA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249 000</w:t>
            </w:r>
          </w:p>
        </w:tc>
      </w:tr>
      <w:tr w:rsidR="009621EA" w:rsidRPr="00107357" w14:paraId="0CB86C8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68BC358C" w14:textId="77777777" w:rsidR="009621EA" w:rsidRPr="00107357" w:rsidRDefault="009621EA" w:rsidP="009621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37D5EABE" w:rsidR="009621EA" w:rsidRPr="00107357" w:rsidRDefault="009621EA" w:rsidP="009621EA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65A3F7E" w14:textId="3B5C5EF4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250 000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61B38038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8D489D3" w14:textId="3E4ACC6B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250 000</w:t>
            </w:r>
          </w:p>
        </w:tc>
      </w:tr>
      <w:tr w:rsidR="009621EA" w:rsidRPr="00107357" w14:paraId="4A875E8A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7B7C369D" w14:textId="2A344869" w:rsidR="009621EA" w:rsidRPr="00107357" w:rsidRDefault="009621EA" w:rsidP="009621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67481EDE" w14:textId="4BD9C42B" w:rsidR="009621EA" w:rsidRPr="00347F4E" w:rsidRDefault="009621EA" w:rsidP="009621EA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54D511F9" w14:textId="53C29AC8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124 000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D1F69CF" w14:textId="6BB8D700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24 800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092AD057" w14:textId="2D1D0DDE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148 800</w:t>
            </w:r>
          </w:p>
        </w:tc>
      </w:tr>
      <w:tr w:rsidR="009621EA" w:rsidRPr="00107357" w14:paraId="2A74A162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2F7A18E2" w14:textId="77777777" w:rsidR="009621EA" w:rsidRPr="00107357" w:rsidRDefault="009621EA" w:rsidP="009621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7A1967D8" w14:textId="7C4794BD" w:rsidR="009621EA" w:rsidRPr="00347F4E" w:rsidRDefault="009621EA" w:rsidP="009621EA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«Վերտիկալ»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BB1D031" w14:textId="4EA9C2A8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125 000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2F8CB20E" w14:textId="619D8C08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25 000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3979D26" w14:textId="74120969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150 000</w:t>
            </w:r>
          </w:p>
        </w:tc>
      </w:tr>
      <w:tr w:rsidR="009621EA" w:rsidRPr="00107357" w14:paraId="3F7E7C84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46C59526" w14:textId="77777777" w:rsidR="009621EA" w:rsidRPr="00107357" w:rsidRDefault="009621EA" w:rsidP="009621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4F7BAE2" w14:textId="6121FECF" w:rsidR="009621EA" w:rsidRPr="00347F4E" w:rsidRDefault="009621EA" w:rsidP="009621EA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4EC92F0A" w14:textId="730000AB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230 000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171E82A7" w14:textId="6226A651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0887095A" w14:textId="7FC7578D" w:rsidR="009621EA" w:rsidRPr="00107357" w:rsidRDefault="009621EA" w:rsidP="009621EA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230 000</w:t>
            </w:r>
          </w:p>
        </w:tc>
      </w:tr>
      <w:tr w:rsidR="008B31B4" w:rsidRPr="00107357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B31B4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B31B4" w:rsidRPr="00107357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B31B4" w:rsidRPr="00107357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B31B4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20DE3DBD" w:rsidR="008B31B4" w:rsidRPr="00107357" w:rsidRDefault="008B31B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="009621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A4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621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B31B4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8B31B4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68280BE5" w:rsidR="008B31B4" w:rsidRPr="00107357" w:rsidRDefault="009621EA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31․03․2026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3B3ED3B4" w:rsidR="008B31B4" w:rsidRPr="00107357" w:rsidRDefault="009621EA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09․04․2026</w:t>
            </w:r>
          </w:p>
        </w:tc>
      </w:tr>
      <w:tr w:rsidR="008B31B4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4B3B0B08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10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8B31B4" w:rsidRPr="00154C49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6ECC6" w14:textId="7F06F01C" w:rsidR="008B31B4" w:rsidRPr="0011493E" w:rsidRDefault="00903E14" w:rsidP="001149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</w:t>
            </w:r>
            <w:r w:rsidR="008B31B4"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1493E"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1- 22</w:t>
            </w:r>
            <w:r w:rsidR="008B31B4"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1081B"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8B31B4"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 w:rsidR="008B31B4" w:rsidRPr="0011493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B31B4"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5646439" w14:textId="40D5293A" w:rsidR="0011493E" w:rsidRPr="0011493E" w:rsidRDefault="0011493E" w:rsidP="001149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Չափաբաժին 2- 22</w:t>
            </w:r>
            <w:r w:rsidRPr="0011493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11493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1493E" w:rsidRPr="00154C49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11493E" w:rsidRPr="00107357" w:rsidRDefault="0011493E" w:rsidP="001149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13B73" w14:textId="26466064" w:rsidR="0011493E" w:rsidRPr="0011493E" w:rsidRDefault="0011493E" w:rsidP="001149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Չափաբաժին 1-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.04.2026թ</w:t>
            </w:r>
            <w:r w:rsidRPr="0011493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776848E5" w14:textId="2DD0CBA7" w:rsidR="0011493E" w:rsidRPr="00107357" w:rsidRDefault="0011493E" w:rsidP="001149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2- 29</w:t>
            </w:r>
            <w:r w:rsidRPr="0011493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11493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149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1493E" w:rsidRPr="00154C49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493E" w:rsidRPr="00154C49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493E" w:rsidRPr="00107357" w14:paraId="59049D31" w14:textId="77777777" w:rsidTr="0006760E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1493E" w:rsidRPr="00107357" w14:paraId="344BB9AD" w14:textId="77777777" w:rsidTr="0006760E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1493E" w:rsidRPr="00107357" w14:paraId="2EEA25AD" w14:textId="77777777" w:rsidTr="0006760E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1493E" w:rsidRPr="00585F53" w14:paraId="683F4F97" w14:textId="77777777" w:rsidTr="0023508D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46C56469" w14:textId="77777777" w:rsidR="0011493E" w:rsidRPr="00347F4E" w:rsidRDefault="0011493E" w:rsidP="0011493E">
            <w:pPr>
              <w:ind w:left="0" w:firstLine="0"/>
              <w:rPr>
                <w:rFonts w:ascii="GHEA Grapalat" w:hAnsi="GHEA Grapalat"/>
                <w:sz w:val="18"/>
                <w:lang w:val="es-ES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«Վերտիկալ» ՍՊԸ</w:t>
            </w:r>
          </w:p>
          <w:p w14:paraId="0813E940" w14:textId="7AD4B5A4" w:rsidR="0011493E" w:rsidRPr="00107357" w:rsidRDefault="0011493E" w:rsidP="001149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0E525058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29B7B5A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04C51650" w:rsidR="0011493E" w:rsidRPr="00882A3D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2A3D">
              <w:rPr>
                <w:rFonts w:ascii="GHEA Grapalat" w:hAnsi="GHEA Grapalat" w:cs="Sylfaen"/>
                <w:sz w:val="14"/>
                <w:szCs w:val="16"/>
                <w:lang w:val="ru-RU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t>համապատասխան շինարարական աշխատանքների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7F781C80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52AC8456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  <w:r w:rsidRPr="0011493E"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210 000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56758EB1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  <w:r w:rsidRPr="0011493E"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210 000</w:t>
            </w:r>
          </w:p>
        </w:tc>
      </w:tr>
      <w:tr w:rsidR="0011493E" w:rsidRPr="0011493E" w14:paraId="7C81424B" w14:textId="77777777" w:rsidTr="0023508D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3D69631E" w14:textId="05D94264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F0C5A15" w14:textId="367D609D" w:rsidR="0011493E" w:rsidRPr="00F04DD7" w:rsidRDefault="0011493E" w:rsidP="001149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67E8857C" w14:textId="4675758A" w:rsidR="0011493E" w:rsidRPr="00585F53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5E55C62E" w14:textId="2D62439B" w:rsid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1BA0AE47" w14:textId="2DC84B61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11493E">
              <w:rPr>
                <w:rFonts w:ascii="GHEA Grapalat" w:hAnsi="GHEA Grapalat" w:cs="Sylfaen"/>
                <w:sz w:val="14"/>
                <w:szCs w:val="16"/>
                <w:lang w:val="hy-AM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t>համապատասխան շինարարական աշխատանքների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7E4A8BEB" w14:textId="7800994F" w:rsid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0CE6A412" w14:textId="624CF166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148 800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0730F705" w14:textId="00A746EF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148 800</w:t>
            </w:r>
          </w:p>
        </w:tc>
      </w:tr>
      <w:tr w:rsidR="0011493E" w:rsidRPr="0011493E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11493E" w:rsidRPr="0023508D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0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1493E" w:rsidRPr="00107357" w14:paraId="3E2D168D" w14:textId="77777777" w:rsidTr="008D4E45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11493E" w:rsidRPr="00670BE1" w14:paraId="4091A7FA" w14:textId="77777777" w:rsidTr="0023508D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68F76" w14:textId="77777777" w:rsidR="0011493E" w:rsidRPr="00347F4E" w:rsidRDefault="0011493E" w:rsidP="0011493E">
            <w:pPr>
              <w:ind w:left="0" w:firstLine="0"/>
              <w:rPr>
                <w:rFonts w:ascii="GHEA Grapalat" w:hAnsi="GHEA Grapalat"/>
                <w:sz w:val="18"/>
                <w:lang w:val="es-ES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«Վերտիկալ» ՍՊԸ</w:t>
            </w:r>
          </w:p>
          <w:p w14:paraId="02DE1410" w14:textId="020D11F5" w:rsidR="0011493E" w:rsidRPr="007703B3" w:rsidRDefault="0011493E" w:rsidP="001149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5366D9B1" w:rsidR="0011493E" w:rsidRPr="00670BE1" w:rsidRDefault="00670BE1" w:rsidP="00670BE1">
            <w:pPr>
              <w:ind w:left="0" w:firstLine="0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612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ՀՀ, Շիրակի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2612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մարզ,գ</w:t>
            </w:r>
            <w:r w:rsidRPr="0026120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612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Լուսաղբյուր 3-րդ փ</w:t>
            </w:r>
            <w:r w:rsidRPr="0026120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612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, 14 տ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59D9AF01" w:rsidR="0011493E" w:rsidRPr="007703B3" w:rsidRDefault="00670BE1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hyperlink r:id="rId8" w:history="1">
              <w:r w:rsidRPr="00347F4E">
                <w:rPr>
                  <w:rStyle w:val="aa"/>
                  <w:rFonts w:ascii="GHEA Grapalat" w:hAnsi="GHEA Grapalat" w:cs="Sylfaen"/>
                  <w:sz w:val="18"/>
                  <w:lang w:val="ru-RU" w:eastAsia="hy-AM"/>
                </w:rPr>
                <w:t>vertikale.llc@gmail.com</w:t>
              </w:r>
            </w:hyperlink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21EE93BE" w:rsidR="0011493E" w:rsidRPr="007703B3" w:rsidRDefault="00670BE1" w:rsidP="0011493E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6120B">
              <w:rPr>
                <w:rFonts w:ascii="GHEA Grapalat" w:hAnsi="GHEA Grapalat" w:cs="Tahoma"/>
                <w:bCs/>
                <w:sz w:val="20"/>
                <w:szCs w:val="20"/>
                <w:lang w:val="hy-AM" w:eastAsia="hy-AM"/>
              </w:rPr>
              <w:t>220063335503000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22B54188" w:rsidR="0011493E" w:rsidRPr="00AD060D" w:rsidRDefault="00670BE1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6120B">
              <w:rPr>
                <w:rFonts w:ascii="GHEA Grapalat" w:hAnsi="GHEA Grapalat"/>
                <w:sz w:val="20"/>
                <w:szCs w:val="20"/>
                <w:lang w:val="hy-AM"/>
              </w:rPr>
              <w:t>01065215</w:t>
            </w:r>
          </w:p>
        </w:tc>
      </w:tr>
      <w:tr w:rsidR="0011493E" w:rsidRPr="00903E14" w14:paraId="3D25F1AF" w14:textId="77777777" w:rsidTr="0023508D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17E2F" w14:textId="73B5AE7F" w:rsidR="0011493E" w:rsidRPr="0011493E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281EE" w14:textId="421693F4" w:rsidR="0011493E" w:rsidRPr="00F04DD7" w:rsidRDefault="0011493E" w:rsidP="0011493E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347F4E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F4B6C" w14:textId="6CA5592E" w:rsidR="0011493E" w:rsidRPr="00903E14" w:rsidRDefault="00670BE1" w:rsidP="00670BE1">
            <w:pPr>
              <w:ind w:left="0" w:firstLine="0"/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347F4E">
              <w:rPr>
                <w:rFonts w:ascii="GHEA Grapalat" w:hAnsi="GHEA Grapalat"/>
                <w:sz w:val="18"/>
                <w:szCs w:val="20"/>
                <w:lang w:val="hy-AM"/>
              </w:rPr>
              <w:t>Ք</w:t>
            </w:r>
            <w:r w:rsidRPr="00347F4E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347F4E">
              <w:rPr>
                <w:rFonts w:ascii="GHEA Grapalat" w:hAnsi="GHEA Grapalat"/>
                <w:sz w:val="18"/>
                <w:szCs w:val="20"/>
                <w:lang w:val="hy-AM"/>
              </w:rPr>
              <w:t>Իջևան, Վասիլյան69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D3E68" w14:textId="33BB9B31" w:rsidR="0011493E" w:rsidRDefault="00670BE1" w:rsidP="0011493E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Pr="00347F4E">
                <w:rPr>
                  <w:rStyle w:val="aa"/>
                  <w:rFonts w:ascii="GHEA Grapalat" w:hAnsi="GHEA Grapalat" w:cs="Arial Unicode"/>
                  <w:sz w:val="18"/>
                  <w:szCs w:val="20"/>
                  <w:lang w:val="hy-AM" w:eastAsia="hy-AM"/>
                </w:rPr>
                <w:t>vard1spy@mail.ru</w:t>
              </w:r>
            </w:hyperlink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00342" w14:textId="7AC1523B" w:rsidR="0011493E" w:rsidRPr="0021033E" w:rsidRDefault="00670BE1" w:rsidP="001149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A1C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220103330829000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9CEF9" w14:textId="7F5DDCF1" w:rsidR="0011493E" w:rsidRPr="0021033E" w:rsidRDefault="00670BE1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5D2715">
              <w:rPr>
                <w:rFonts w:ascii="GHEA Grapalat" w:hAnsi="GHEA Grapalat"/>
                <w:sz w:val="20"/>
                <w:szCs w:val="20"/>
                <w:lang w:val="hy-AM"/>
              </w:rPr>
              <w:t>07622423</w:t>
            </w:r>
            <w:bookmarkStart w:id="0" w:name="_GoBack"/>
            <w:bookmarkEnd w:id="0"/>
          </w:p>
        </w:tc>
      </w:tr>
      <w:tr w:rsidR="0011493E" w:rsidRPr="00903E14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493E" w:rsidRPr="00145900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11493E" w:rsidRPr="00107357" w:rsidRDefault="0011493E" w:rsidP="001149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11493E" w:rsidRPr="00107357" w:rsidRDefault="0011493E" w:rsidP="001149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1493E" w:rsidRPr="00145900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493E" w:rsidRPr="00145900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11493E" w:rsidRPr="00107357" w:rsidRDefault="0011493E" w:rsidP="001149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11493E" w:rsidRPr="00107357" w:rsidRDefault="0011493E" w:rsidP="001149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11493E" w:rsidRPr="00107357" w:rsidRDefault="0011493E" w:rsidP="001149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11493E" w:rsidRPr="00107357" w:rsidRDefault="0011493E" w:rsidP="001149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11493E" w:rsidRPr="00107357" w:rsidRDefault="0011493E" w:rsidP="001149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11493E" w:rsidRPr="00107357" w:rsidRDefault="0011493E" w:rsidP="001149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11493E" w:rsidRPr="00107357" w:rsidRDefault="0011493E" w:rsidP="001149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11493E" w:rsidRPr="00145900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493E" w:rsidRPr="00107357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11493E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1493E" w:rsidRPr="00145900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11493E" w:rsidRPr="00145900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1493E" w:rsidRPr="00107357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1493E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1493E" w:rsidRPr="00107357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11493E" w:rsidRPr="00107357" w:rsidRDefault="0011493E" w:rsidP="001149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11493E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11493E" w:rsidRPr="00107357" w:rsidRDefault="0011493E" w:rsidP="001149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493E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493E" w:rsidRPr="00107357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1493E" w:rsidRPr="00107357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42A0F924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11493E" w:rsidRPr="00107357" w:rsidRDefault="0011493E" w:rsidP="001149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5335" w14:textId="77777777" w:rsidR="0090398E" w:rsidRDefault="0090398E" w:rsidP="0022631D">
      <w:pPr>
        <w:spacing w:before="0" w:after="0"/>
      </w:pPr>
      <w:r>
        <w:separator/>
      </w:r>
    </w:p>
  </w:endnote>
  <w:endnote w:type="continuationSeparator" w:id="0">
    <w:p w14:paraId="7A4526CF" w14:textId="77777777" w:rsidR="0090398E" w:rsidRDefault="009039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 Unicode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9DFDF" w14:textId="77777777" w:rsidR="0090398E" w:rsidRDefault="0090398E" w:rsidP="0022631D">
      <w:pPr>
        <w:spacing w:before="0" w:after="0"/>
      </w:pPr>
      <w:r>
        <w:separator/>
      </w:r>
    </w:p>
  </w:footnote>
  <w:footnote w:type="continuationSeparator" w:id="0">
    <w:p w14:paraId="52E3C642" w14:textId="77777777" w:rsidR="0090398E" w:rsidRDefault="0090398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37AE5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07357"/>
    <w:rsid w:val="0011493E"/>
    <w:rsid w:val="00126DD9"/>
    <w:rsid w:val="00145900"/>
    <w:rsid w:val="00154C4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3508D"/>
    <w:rsid w:val="00251D67"/>
    <w:rsid w:val="00295B92"/>
    <w:rsid w:val="002B39E2"/>
    <w:rsid w:val="002C0089"/>
    <w:rsid w:val="002C3CB4"/>
    <w:rsid w:val="002D1A41"/>
    <w:rsid w:val="002D4740"/>
    <w:rsid w:val="002E431E"/>
    <w:rsid w:val="002E4E6F"/>
    <w:rsid w:val="002F16CC"/>
    <w:rsid w:val="002F1FEB"/>
    <w:rsid w:val="002F2C0B"/>
    <w:rsid w:val="00300AAA"/>
    <w:rsid w:val="00301794"/>
    <w:rsid w:val="003142D6"/>
    <w:rsid w:val="0036662C"/>
    <w:rsid w:val="00371B1D"/>
    <w:rsid w:val="00377348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85F53"/>
    <w:rsid w:val="0059354C"/>
    <w:rsid w:val="00597840"/>
    <w:rsid w:val="005A015D"/>
    <w:rsid w:val="005A32D1"/>
    <w:rsid w:val="005A3E88"/>
    <w:rsid w:val="005B7930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70BE1"/>
    <w:rsid w:val="00676127"/>
    <w:rsid w:val="00690ECB"/>
    <w:rsid w:val="00692033"/>
    <w:rsid w:val="00693F67"/>
    <w:rsid w:val="006A38B4"/>
    <w:rsid w:val="006A49AE"/>
    <w:rsid w:val="006B2E21"/>
    <w:rsid w:val="006B4110"/>
    <w:rsid w:val="006B44DC"/>
    <w:rsid w:val="006C0266"/>
    <w:rsid w:val="006C4B7C"/>
    <w:rsid w:val="006C57D6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20F97"/>
    <w:rsid w:val="00743A24"/>
    <w:rsid w:val="007475A9"/>
    <w:rsid w:val="007703B3"/>
    <w:rsid w:val="007720A6"/>
    <w:rsid w:val="007732E7"/>
    <w:rsid w:val="0078682E"/>
    <w:rsid w:val="007971B8"/>
    <w:rsid w:val="007B62DF"/>
    <w:rsid w:val="007C0E60"/>
    <w:rsid w:val="007F172A"/>
    <w:rsid w:val="007F1765"/>
    <w:rsid w:val="0081420B"/>
    <w:rsid w:val="0081753D"/>
    <w:rsid w:val="00882A3D"/>
    <w:rsid w:val="008A02C3"/>
    <w:rsid w:val="008B0429"/>
    <w:rsid w:val="008B31B4"/>
    <w:rsid w:val="008C4E62"/>
    <w:rsid w:val="008C7F95"/>
    <w:rsid w:val="008D4E45"/>
    <w:rsid w:val="008E493A"/>
    <w:rsid w:val="008F4067"/>
    <w:rsid w:val="0090398E"/>
    <w:rsid w:val="00903E14"/>
    <w:rsid w:val="009053F9"/>
    <w:rsid w:val="00917BD2"/>
    <w:rsid w:val="0093109B"/>
    <w:rsid w:val="00932CF5"/>
    <w:rsid w:val="00957521"/>
    <w:rsid w:val="009621EA"/>
    <w:rsid w:val="009832EA"/>
    <w:rsid w:val="009A41CE"/>
    <w:rsid w:val="009B7FDB"/>
    <w:rsid w:val="009C5E0F"/>
    <w:rsid w:val="009C5ED9"/>
    <w:rsid w:val="009D2C68"/>
    <w:rsid w:val="009E3CDA"/>
    <w:rsid w:val="009E75FF"/>
    <w:rsid w:val="009F4153"/>
    <w:rsid w:val="00A306F5"/>
    <w:rsid w:val="00A31820"/>
    <w:rsid w:val="00A355CE"/>
    <w:rsid w:val="00A80F3A"/>
    <w:rsid w:val="00A86138"/>
    <w:rsid w:val="00A93E85"/>
    <w:rsid w:val="00AA32E4"/>
    <w:rsid w:val="00AA458A"/>
    <w:rsid w:val="00AB3C27"/>
    <w:rsid w:val="00AB57B8"/>
    <w:rsid w:val="00AD060D"/>
    <w:rsid w:val="00AD07B9"/>
    <w:rsid w:val="00AD26A3"/>
    <w:rsid w:val="00AD283F"/>
    <w:rsid w:val="00AD59DC"/>
    <w:rsid w:val="00B12CF3"/>
    <w:rsid w:val="00B313DA"/>
    <w:rsid w:val="00B50261"/>
    <w:rsid w:val="00B75762"/>
    <w:rsid w:val="00B82DE3"/>
    <w:rsid w:val="00B91DE2"/>
    <w:rsid w:val="00B94EA2"/>
    <w:rsid w:val="00B963E9"/>
    <w:rsid w:val="00BA03B0"/>
    <w:rsid w:val="00BA0C21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1081B"/>
    <w:rsid w:val="00D11CF1"/>
    <w:rsid w:val="00D350DE"/>
    <w:rsid w:val="00D36189"/>
    <w:rsid w:val="00D46EE8"/>
    <w:rsid w:val="00D572CB"/>
    <w:rsid w:val="00D73246"/>
    <w:rsid w:val="00D80C64"/>
    <w:rsid w:val="00D855B1"/>
    <w:rsid w:val="00D97F11"/>
    <w:rsid w:val="00DA1BE4"/>
    <w:rsid w:val="00DA64CF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33CB0"/>
    <w:rsid w:val="00E4188B"/>
    <w:rsid w:val="00E42BD0"/>
    <w:rsid w:val="00E54C4D"/>
    <w:rsid w:val="00E56328"/>
    <w:rsid w:val="00E62117"/>
    <w:rsid w:val="00E979FA"/>
    <w:rsid w:val="00EA01A2"/>
    <w:rsid w:val="00EA18BC"/>
    <w:rsid w:val="00EA568C"/>
    <w:rsid w:val="00EA767F"/>
    <w:rsid w:val="00EB59EE"/>
    <w:rsid w:val="00EF16D0"/>
    <w:rsid w:val="00EF21A5"/>
    <w:rsid w:val="00EF2D00"/>
    <w:rsid w:val="00F04DD7"/>
    <w:rsid w:val="00F10AFE"/>
    <w:rsid w:val="00F12D60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ikale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1sp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20B7-D591-47F8-ABD1-20CDFEDC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79</cp:revision>
  <cp:lastPrinted>2026-05-05T05:53:00Z</cp:lastPrinted>
  <dcterms:created xsi:type="dcterms:W3CDTF">2021-06-28T12:08:00Z</dcterms:created>
  <dcterms:modified xsi:type="dcterms:W3CDTF">2026-05-05T05:54:00Z</dcterms:modified>
</cp:coreProperties>
</file>