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B4" w:rsidRPr="00F5701B" w:rsidRDefault="00F44EB4" w:rsidP="00F44EB4">
      <w:pPr>
        <w:spacing w:before="0" w:after="0"/>
        <w:ind w:left="0" w:firstLine="709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  <w:r w:rsidRPr="00F5701B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  <w:t>УТВЕРЖДЕНИЕ:</w:t>
      </w:r>
    </w:p>
    <w:p w:rsidR="00F44EB4" w:rsidRPr="00F5701B" w:rsidRDefault="00F44EB4" w:rsidP="00F44EB4">
      <w:pPr>
        <w:spacing w:before="0" w:after="0"/>
        <w:ind w:left="0" w:firstLine="709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  <w:r w:rsidRPr="00F5701B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  <w:t>о подписанном договоре</w:t>
      </w:r>
    </w:p>
    <w:p w:rsidR="00F44EB4" w:rsidRPr="00F5701B" w:rsidRDefault="00F44EB4" w:rsidP="00F44EB4">
      <w:pPr>
        <w:spacing w:before="0" w:after="0"/>
        <w:ind w:left="0" w:firstLine="709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  <w:r w:rsidRPr="00F44EB4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  <w:t>Муниципалитет Апарана, расположенный по адресу Баграмяна, 26, г. Апаран, представляет ниже информацию о договоре, заключенном 21 июня 2023 года в результате процедуры закупки с кодом ՀՀ-ԱՄ-ԱՀ- ԳՀԽԾՁԲ -69/23   , организованной с целью приобретения услуги технического контроля работ по газификации поселка Египатруш Апаранского муниципалитета:</w:t>
      </w:r>
    </w:p>
    <w:tbl>
      <w:tblPr>
        <w:tblW w:w="10774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24"/>
        <w:gridCol w:w="668"/>
        <w:gridCol w:w="201"/>
        <w:gridCol w:w="82"/>
        <w:gridCol w:w="208"/>
        <w:gridCol w:w="218"/>
        <w:gridCol w:w="757"/>
        <w:gridCol w:w="235"/>
        <w:gridCol w:w="147"/>
        <w:gridCol w:w="420"/>
        <w:gridCol w:w="42"/>
        <w:gridCol w:w="100"/>
        <w:gridCol w:w="681"/>
        <w:gridCol w:w="453"/>
        <w:gridCol w:w="572"/>
        <w:gridCol w:w="703"/>
        <w:gridCol w:w="144"/>
        <w:gridCol w:w="142"/>
        <w:gridCol w:w="156"/>
        <w:gridCol w:w="734"/>
        <w:gridCol w:w="42"/>
        <w:gridCol w:w="631"/>
        <w:gridCol w:w="208"/>
        <w:gridCol w:w="28"/>
        <w:gridCol w:w="44"/>
        <w:gridCol w:w="141"/>
        <w:gridCol w:w="1418"/>
      </w:tblGrid>
      <w:tr w:rsidR="00F44EB4" w:rsidRPr="00F5701B" w:rsidTr="00287763">
        <w:trPr>
          <w:trHeight w:val="146"/>
        </w:trPr>
        <w:tc>
          <w:tcPr>
            <w:tcW w:w="566" w:type="dxa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</w:p>
        </w:tc>
        <w:tc>
          <w:tcPr>
            <w:tcW w:w="10208" w:type="dxa"/>
            <w:gridSpan w:val="28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  <w:proofErr w:type="spellStart"/>
            <w:r w:rsidRPr="00F5701B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Предмет</w:t>
            </w:r>
            <w:proofErr w:type="spellEnd"/>
            <w:r w:rsidRPr="00F5701B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покупки</w:t>
            </w:r>
            <w:proofErr w:type="spellEnd"/>
          </w:p>
        </w:tc>
      </w:tr>
      <w:tr w:rsidR="00F44EB4" w:rsidRPr="00F44EB4" w:rsidTr="00287763">
        <w:trPr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3C1CF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Номер</w:t>
            </w:r>
            <w:proofErr w:type="spellEnd"/>
            <w:r w:rsidRPr="003C1CF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C1CF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название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единица</w:t>
            </w:r>
            <w:proofErr w:type="spellEnd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считать</w:t>
            </w:r>
            <w:proofErr w:type="spellEnd"/>
          </w:p>
        </w:tc>
        <w:tc>
          <w:tcPr>
            <w:tcW w:w="2553" w:type="dxa"/>
            <w:gridSpan w:val="5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ориентировочная</w:t>
            </w:r>
            <w:proofErr w:type="spellEnd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цена</w:t>
            </w:r>
            <w:proofErr w:type="spellEnd"/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краткое</w:t>
            </w:r>
            <w:proofErr w:type="spellEnd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описание</w:t>
            </w:r>
            <w:proofErr w:type="spellEnd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техническая</w:t>
            </w:r>
            <w:proofErr w:type="spellEnd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спецификация</w:t>
            </w:r>
            <w:proofErr w:type="spellEnd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</w:pPr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ru-RU" w:eastAsia="ru-RU"/>
              </w:rPr>
              <w:t>краткое описание, предусмотренное договором (техническим заданием)</w:t>
            </w:r>
          </w:p>
        </w:tc>
      </w:tr>
      <w:tr w:rsidR="00F44EB4" w:rsidRPr="00F5701B" w:rsidTr="00287763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с </w:t>
            </w: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имеющимися</w:t>
            </w:r>
            <w:proofErr w:type="spellEnd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средствами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Генеральная</w:t>
            </w:r>
            <w:proofErr w:type="spellEnd"/>
          </w:p>
        </w:tc>
        <w:tc>
          <w:tcPr>
            <w:tcW w:w="2553" w:type="dxa"/>
            <w:gridSpan w:val="5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/АМД/</w:t>
            </w:r>
          </w:p>
        </w:tc>
        <w:tc>
          <w:tcPr>
            <w:tcW w:w="1985" w:type="dxa"/>
            <w:gridSpan w:val="8"/>
            <w:vMerge/>
            <w:shd w:val="clear" w:color="auto" w:fill="auto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F44EB4" w:rsidRPr="00F5701B" w:rsidTr="00287763">
        <w:trPr>
          <w:trHeight w:val="27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с </w:t>
            </w: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имеющимися</w:t>
            </w:r>
            <w:proofErr w:type="spellEnd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средствами</w:t>
            </w:r>
            <w:proofErr w:type="spellEnd"/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Генеральная</w:t>
            </w:r>
            <w:proofErr w:type="spellEnd"/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F44EB4" w:rsidRPr="00F44EB4" w:rsidTr="00287763">
        <w:trPr>
          <w:trHeight w:val="48"/>
        </w:trPr>
        <w:tc>
          <w:tcPr>
            <w:tcW w:w="566" w:type="dxa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0D0AF3">
              <w:rPr>
                <w:rFonts w:ascii="Sylfaen" w:hAnsi="Sylfaen" w:cs="Arial"/>
                <w:b/>
                <w:color w:val="000000" w:themeColor="text1"/>
                <w:sz w:val="16"/>
                <w:szCs w:val="16"/>
                <w:lang w:val="hy-AM"/>
              </w:rPr>
              <w:t>Приобретение услуги технического контроля качества строительных работ детского сада в поселке Арагац общины Апаран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50260E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Драм РА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6673D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6673D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4EB4" w:rsidRDefault="00F44EB4" w:rsidP="00287763">
            <w:r>
              <w:rPr>
                <w:lang w:val="hy-AM"/>
              </w:rPr>
              <w:t>0</w:t>
            </w:r>
            <w:r w:rsidRPr="00C63DA4">
              <w:t xml:space="preserve"> 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4EB4" w:rsidRDefault="00F44EB4" w:rsidP="00F44EB4">
            <w:r w:rsidRPr="000D0AF3">
              <w:t xml:space="preserve">4 </w:t>
            </w:r>
            <w:r>
              <w:t>157</w:t>
            </w:r>
            <w:r w:rsidRPr="000D0AF3">
              <w:t xml:space="preserve"> 2</w:t>
            </w:r>
            <w:r>
              <w:t>24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F44EB4">
              <w:rPr>
                <w:rFonts w:ascii="Sylfaen" w:hAnsi="Sylfaen" w:cs="Arial"/>
                <w:b/>
                <w:color w:val="000000" w:themeColor="text1"/>
                <w:sz w:val="16"/>
                <w:szCs w:val="16"/>
                <w:lang w:val="hy-AM"/>
              </w:rPr>
              <w:t>Приобретение службы технического контроля качества газификационных работ в поселке Египатруш общины Апаран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F44EB4">
              <w:rPr>
                <w:rFonts w:ascii="Sylfaen" w:hAnsi="Sylfaen" w:cs="Arial"/>
                <w:b/>
                <w:color w:val="000000" w:themeColor="text1"/>
                <w:sz w:val="16"/>
                <w:szCs w:val="16"/>
                <w:lang w:val="hy-AM"/>
              </w:rPr>
              <w:t>Приобретение службы технического контроля качества газификационных работ в поселке Египатруш общины Апаран</w:t>
            </w:r>
          </w:p>
        </w:tc>
      </w:tr>
      <w:tr w:rsidR="00F44EB4" w:rsidRPr="00F44EB4" w:rsidTr="00287763">
        <w:trPr>
          <w:trHeight w:val="169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F44EB4" w:rsidRPr="00F44EB4" w:rsidTr="00287763">
        <w:trPr>
          <w:trHeight w:val="137"/>
        </w:trPr>
        <w:tc>
          <w:tcPr>
            <w:tcW w:w="45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1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50260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Статья 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</w:t>
            </w:r>
            <w:r w:rsidRPr="0050260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 xml:space="preserve"> и пункт 2 части 6 статьи 15 Закона о закупках</w:t>
            </w:r>
          </w:p>
        </w:tc>
      </w:tr>
      <w:tr w:rsidR="00F44EB4" w:rsidRPr="00F44EB4" w:rsidTr="00287763">
        <w:trPr>
          <w:trHeight w:val="196"/>
        </w:trPr>
        <w:tc>
          <w:tcPr>
            <w:tcW w:w="10774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</w:tr>
      <w:tr w:rsidR="00F44EB4" w:rsidRPr="006673DB" w:rsidTr="002877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7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Дата отправки или публикации приглашения</w:t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F44E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21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.2023г.</w:t>
            </w:r>
          </w:p>
        </w:tc>
      </w:tr>
      <w:tr w:rsidR="00F44EB4" w:rsidRPr="00F5701B" w:rsidTr="002877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val="hy-AM" w:eastAsia="ru-RU"/>
              </w:rPr>
            </w:pPr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Дата внесения изменений в приглашение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-</w:t>
            </w:r>
          </w:p>
        </w:tc>
      </w:tr>
      <w:tr w:rsidR="00F44EB4" w:rsidRPr="00F5701B" w:rsidTr="002877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5811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-</w:t>
            </w:r>
          </w:p>
        </w:tc>
      </w:tr>
      <w:tr w:rsidR="00F44EB4" w:rsidRPr="00F5701B" w:rsidTr="002877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Дата уточнения приглашения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7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Получение запроса</w:t>
            </w:r>
          </w:p>
        </w:tc>
        <w:tc>
          <w:tcPr>
            <w:tcW w:w="16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Уточнение</w:t>
            </w:r>
          </w:p>
        </w:tc>
      </w:tr>
      <w:tr w:rsidR="00F44EB4" w:rsidRPr="00F5701B" w:rsidTr="002877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1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F44EB4" w:rsidRPr="00F5701B" w:rsidTr="002877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4963" w:type="dxa"/>
          <w:trHeight w:val="186"/>
        </w:trPr>
        <w:tc>
          <w:tcPr>
            <w:tcW w:w="5811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F44EB4" w:rsidRPr="00F5701B" w:rsidTr="00287763">
        <w:trPr>
          <w:trHeight w:val="54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F44EB4" w:rsidRPr="00F44EB4" w:rsidTr="00287763">
        <w:trPr>
          <w:trHeight w:val="605"/>
        </w:trPr>
        <w:tc>
          <w:tcPr>
            <w:tcW w:w="1599" w:type="dxa"/>
            <w:gridSpan w:val="3"/>
            <w:vMerge w:val="restart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Р/Р</w:t>
            </w:r>
          </w:p>
        </w:tc>
        <w:tc>
          <w:tcPr>
            <w:tcW w:w="2134" w:type="dxa"/>
            <w:gridSpan w:val="6"/>
            <w:vMerge w:val="restart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Имя</w:t>
            </w:r>
            <w:proofErr w:type="spellEnd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участника</w:t>
            </w:r>
            <w:proofErr w:type="spellEnd"/>
          </w:p>
        </w:tc>
        <w:tc>
          <w:tcPr>
            <w:tcW w:w="7041" w:type="dxa"/>
            <w:gridSpan w:val="20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ru-RU" w:eastAsia="ru-RU"/>
              </w:rPr>
            </w:pPr>
            <w:r w:rsidRPr="00F5701B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  <w:t>По желанию каждого участника, включая цену, представленную в результате организации одновременных переговоров/драм</w:t>
            </w:r>
          </w:p>
        </w:tc>
      </w:tr>
      <w:tr w:rsidR="00F44EB4" w:rsidRPr="00F5701B" w:rsidTr="00287763">
        <w:trPr>
          <w:trHeight w:val="365"/>
        </w:trPr>
        <w:tc>
          <w:tcPr>
            <w:tcW w:w="1599" w:type="dxa"/>
            <w:gridSpan w:val="3"/>
            <w:vMerge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  <w:tc>
          <w:tcPr>
            <w:tcW w:w="2134" w:type="dxa"/>
            <w:gridSpan w:val="6"/>
            <w:vMerge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  <w:tc>
          <w:tcPr>
            <w:tcW w:w="3353" w:type="dxa"/>
            <w:gridSpan w:val="9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Цена</w:t>
            </w:r>
            <w:proofErr w:type="spellEnd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без</w:t>
            </w:r>
            <w:proofErr w:type="spellEnd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НДС</w:t>
            </w:r>
          </w:p>
        </w:tc>
        <w:tc>
          <w:tcPr>
            <w:tcW w:w="2057" w:type="dxa"/>
            <w:gridSpan w:val="7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НДС:</w:t>
            </w:r>
          </w:p>
        </w:tc>
        <w:tc>
          <w:tcPr>
            <w:tcW w:w="1631" w:type="dxa"/>
            <w:gridSpan w:val="4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Общий</w:t>
            </w:r>
            <w:proofErr w:type="spellEnd"/>
          </w:p>
        </w:tc>
      </w:tr>
      <w:tr w:rsidR="00F44EB4" w:rsidRPr="00F5701B" w:rsidTr="00287763">
        <w:trPr>
          <w:trHeight w:val="83"/>
        </w:trPr>
        <w:tc>
          <w:tcPr>
            <w:tcW w:w="1599" w:type="dxa"/>
            <w:gridSpan w:val="3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9175" w:type="dxa"/>
            <w:gridSpan w:val="26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</w:tr>
      <w:tr w:rsidR="00F44EB4" w:rsidRPr="00D83251" w:rsidTr="00A17159">
        <w:trPr>
          <w:trHeight w:val="48"/>
        </w:trPr>
        <w:tc>
          <w:tcPr>
            <w:tcW w:w="1599" w:type="dxa"/>
            <w:gridSpan w:val="3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:rsidR="00F44EB4" w:rsidRPr="00D83251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D83251">
              <w:rPr>
                <w:rFonts w:ascii="GHEA Grapalat" w:eastAsia="Times New Roman" w:hAnsi="GHEA Grapalat"/>
                <w:noProof/>
                <w:color w:val="000000" w:themeColor="text1"/>
                <w:sz w:val="23"/>
                <w:szCs w:val="23"/>
                <w:lang w:val="hy-AM" w:eastAsia="ru-RU" w:bidi="ar-IQ"/>
              </w:rPr>
              <w:t xml:space="preserve">Ваграм Князян </w:t>
            </w:r>
            <w:r>
              <w:rPr>
                <w:rFonts w:ascii="GHEA Grapalat" w:eastAsia="Times New Roman" w:hAnsi="GHEA Grapalat"/>
                <w:noProof/>
                <w:color w:val="000000" w:themeColor="text1"/>
                <w:sz w:val="23"/>
                <w:szCs w:val="23"/>
                <w:lang w:val="hy-AM" w:eastAsia="ru-RU" w:bidi="ar-IQ"/>
              </w:rPr>
              <w:t>Ч/П</w:t>
            </w:r>
          </w:p>
        </w:tc>
        <w:tc>
          <w:tcPr>
            <w:tcW w:w="3353" w:type="dxa"/>
            <w:gridSpan w:val="9"/>
          </w:tcPr>
          <w:p w:rsidR="00F44EB4" w:rsidRPr="00A62CA9" w:rsidRDefault="00F44EB4" w:rsidP="00287763">
            <w:pPr>
              <w:jc w:val="center"/>
              <w:rPr>
                <w:rFonts w:ascii="GHEA Grapalat" w:hAnsi="GHEA Grapalat"/>
                <w:sz w:val="20"/>
              </w:rPr>
            </w:pPr>
            <w:r w:rsidRPr="00A62CA9">
              <w:rPr>
                <w:rFonts w:ascii="GHEA Grapalat" w:hAnsi="GHEA Grapalat"/>
                <w:sz w:val="20"/>
              </w:rPr>
              <w:t>699 000</w:t>
            </w:r>
          </w:p>
        </w:tc>
        <w:tc>
          <w:tcPr>
            <w:tcW w:w="2057" w:type="dxa"/>
            <w:gridSpan w:val="7"/>
          </w:tcPr>
          <w:p w:rsidR="00F44EB4" w:rsidRPr="00A62CA9" w:rsidRDefault="00F44EB4" w:rsidP="00287763">
            <w:pPr>
              <w:jc w:val="center"/>
              <w:rPr>
                <w:rFonts w:ascii="GHEA Grapalat" w:hAnsi="GHEA Grapalat"/>
                <w:sz w:val="20"/>
              </w:rPr>
            </w:pPr>
            <w:r w:rsidRPr="00A62CA9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631" w:type="dxa"/>
            <w:gridSpan w:val="4"/>
          </w:tcPr>
          <w:p w:rsidR="00F44EB4" w:rsidRPr="00A62CA9" w:rsidRDefault="00F44EB4" w:rsidP="00287763">
            <w:pPr>
              <w:jc w:val="center"/>
              <w:rPr>
                <w:rFonts w:ascii="GHEA Grapalat" w:hAnsi="GHEA Grapalat"/>
                <w:sz w:val="20"/>
              </w:rPr>
            </w:pPr>
            <w:r w:rsidRPr="00A62CA9">
              <w:rPr>
                <w:rFonts w:ascii="GHEA Grapalat" w:hAnsi="GHEA Grapalat"/>
                <w:sz w:val="20"/>
              </w:rPr>
              <w:t>699 000</w:t>
            </w:r>
          </w:p>
        </w:tc>
      </w:tr>
      <w:tr w:rsidR="00F44EB4" w:rsidRPr="00D83251" w:rsidTr="00287763">
        <w:trPr>
          <w:trHeight w:val="48"/>
        </w:trPr>
        <w:tc>
          <w:tcPr>
            <w:tcW w:w="1599" w:type="dxa"/>
            <w:gridSpan w:val="3"/>
            <w:shd w:val="clear" w:color="auto" w:fill="auto"/>
            <w:vAlign w:val="center"/>
          </w:tcPr>
          <w:p w:rsidR="00F44EB4" w:rsidRPr="000D0AF3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:rsidR="00F44EB4" w:rsidRPr="00D83251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noProof/>
                <w:color w:val="000000" w:themeColor="text1"/>
                <w:sz w:val="23"/>
                <w:szCs w:val="23"/>
                <w:lang w:val="hy-AM" w:eastAsia="ru-RU" w:bidi="ar-IQ"/>
              </w:rPr>
            </w:pPr>
            <w:r w:rsidRPr="00F44EB4">
              <w:rPr>
                <w:rFonts w:ascii="GHEA Grapalat" w:eastAsia="Times New Roman" w:hAnsi="GHEA Grapalat"/>
                <w:noProof/>
                <w:color w:val="000000" w:themeColor="text1"/>
                <w:sz w:val="23"/>
                <w:szCs w:val="23"/>
                <w:lang w:val="hy-AM" w:eastAsia="ru-RU" w:bidi="ar-IQ"/>
              </w:rPr>
              <w:t>ООО &lt;&lt;СЕРПАНТИН ИНЖИНИРИНГ&gt;&gt;</w:t>
            </w:r>
          </w:p>
        </w:tc>
        <w:tc>
          <w:tcPr>
            <w:tcW w:w="3353" w:type="dxa"/>
            <w:gridSpan w:val="9"/>
            <w:vAlign w:val="center"/>
          </w:tcPr>
          <w:p w:rsidR="00F44EB4" w:rsidRPr="005718CC" w:rsidRDefault="00F44EB4" w:rsidP="002877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894 000</w:t>
            </w:r>
          </w:p>
        </w:tc>
        <w:tc>
          <w:tcPr>
            <w:tcW w:w="2057" w:type="dxa"/>
            <w:gridSpan w:val="7"/>
            <w:vAlign w:val="center"/>
          </w:tcPr>
          <w:p w:rsidR="00F44EB4" w:rsidRPr="005718CC" w:rsidRDefault="00F44EB4" w:rsidP="002877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-</w:t>
            </w:r>
          </w:p>
        </w:tc>
        <w:tc>
          <w:tcPr>
            <w:tcW w:w="1631" w:type="dxa"/>
            <w:gridSpan w:val="4"/>
            <w:vAlign w:val="center"/>
          </w:tcPr>
          <w:p w:rsidR="00F44EB4" w:rsidRPr="005718CC" w:rsidRDefault="00F44EB4" w:rsidP="002877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A62CA9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894 000</w:t>
            </w:r>
          </w:p>
        </w:tc>
      </w:tr>
      <w:tr w:rsidR="00F44EB4" w:rsidRPr="000D0AF3" w:rsidTr="00287763">
        <w:trPr>
          <w:trHeight w:val="48"/>
        </w:trPr>
        <w:tc>
          <w:tcPr>
            <w:tcW w:w="1599" w:type="dxa"/>
            <w:gridSpan w:val="3"/>
            <w:shd w:val="clear" w:color="auto" w:fill="auto"/>
            <w:vAlign w:val="center"/>
          </w:tcPr>
          <w:p w:rsidR="00F44EB4" w:rsidRPr="000D0AF3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:rsidR="00F44EB4" w:rsidRPr="00D83251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noProof/>
                <w:color w:val="000000" w:themeColor="text1"/>
                <w:sz w:val="23"/>
                <w:szCs w:val="23"/>
                <w:lang w:val="hy-AM" w:eastAsia="ru-RU" w:bidi="ar-IQ"/>
              </w:rPr>
            </w:pPr>
            <w:r w:rsidRPr="00F44EB4">
              <w:rPr>
                <w:rFonts w:ascii="GHEA Grapalat" w:eastAsia="Times New Roman" w:hAnsi="GHEA Grapalat"/>
                <w:noProof/>
                <w:color w:val="000000" w:themeColor="text1"/>
                <w:sz w:val="23"/>
                <w:szCs w:val="23"/>
                <w:lang w:val="hy-AM" w:eastAsia="ru-RU" w:bidi="ar-IQ"/>
              </w:rPr>
              <w:t>ООО «Гриттиг»</w:t>
            </w:r>
          </w:p>
        </w:tc>
        <w:tc>
          <w:tcPr>
            <w:tcW w:w="3353" w:type="dxa"/>
            <w:gridSpan w:val="9"/>
            <w:vAlign w:val="center"/>
          </w:tcPr>
          <w:p w:rsidR="00F44EB4" w:rsidRPr="005718CC" w:rsidRDefault="00F44EB4" w:rsidP="002877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2 260 000</w:t>
            </w:r>
          </w:p>
        </w:tc>
        <w:tc>
          <w:tcPr>
            <w:tcW w:w="2057" w:type="dxa"/>
            <w:gridSpan w:val="7"/>
            <w:vAlign w:val="center"/>
          </w:tcPr>
          <w:p w:rsidR="00F44EB4" w:rsidRPr="005718CC" w:rsidRDefault="00F44EB4" w:rsidP="002877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-</w:t>
            </w:r>
          </w:p>
        </w:tc>
        <w:tc>
          <w:tcPr>
            <w:tcW w:w="1631" w:type="dxa"/>
            <w:gridSpan w:val="4"/>
            <w:vAlign w:val="center"/>
          </w:tcPr>
          <w:p w:rsidR="00F44EB4" w:rsidRPr="005718CC" w:rsidRDefault="00F44EB4" w:rsidP="002877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val="hy-AM" w:bidi="ar-IQ"/>
              </w:rPr>
            </w:pPr>
            <w:r w:rsidRPr="00A62CA9">
              <w:rPr>
                <w:rFonts w:ascii="GHEA Grapalat" w:eastAsia="Times New Roman" w:hAnsi="GHEA Grapalat" w:cs="Calibri"/>
                <w:noProof/>
                <w:sz w:val="20"/>
                <w:szCs w:val="20"/>
                <w:lang w:val="hy-AM" w:bidi="ar-IQ"/>
              </w:rPr>
              <w:t>2 260 000</w:t>
            </w:r>
          </w:p>
        </w:tc>
      </w:tr>
      <w:tr w:rsidR="00F44EB4" w:rsidRPr="00D83251" w:rsidTr="00287763">
        <w:trPr>
          <w:trHeight w:val="48"/>
        </w:trPr>
        <w:tc>
          <w:tcPr>
            <w:tcW w:w="1599" w:type="dxa"/>
            <w:gridSpan w:val="3"/>
            <w:shd w:val="clear" w:color="auto" w:fill="auto"/>
            <w:vAlign w:val="center"/>
          </w:tcPr>
          <w:p w:rsidR="00F44EB4" w:rsidRPr="000D0AF3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:rsidR="00F44EB4" w:rsidRPr="00D83251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noProof/>
                <w:color w:val="000000" w:themeColor="text1"/>
                <w:sz w:val="23"/>
                <w:szCs w:val="23"/>
                <w:lang w:val="hy-AM" w:eastAsia="ru-RU" w:bidi="ar-IQ"/>
              </w:rPr>
            </w:pPr>
            <w:r w:rsidRPr="00F44EB4">
              <w:rPr>
                <w:rFonts w:ascii="GHEA Grapalat" w:eastAsia="Times New Roman" w:hAnsi="GHEA Grapalat"/>
                <w:noProof/>
                <w:color w:val="000000" w:themeColor="text1"/>
                <w:sz w:val="23"/>
                <w:szCs w:val="23"/>
                <w:lang w:val="hy-AM" w:eastAsia="ru-RU" w:bidi="ar-IQ"/>
              </w:rPr>
              <w:t>ЗАО «Государственная вневедомственная экспертиза проектов РА»</w:t>
            </w:r>
          </w:p>
        </w:tc>
        <w:tc>
          <w:tcPr>
            <w:tcW w:w="3353" w:type="dxa"/>
            <w:gridSpan w:val="9"/>
            <w:vAlign w:val="center"/>
          </w:tcPr>
          <w:p w:rsidR="00F44EB4" w:rsidRPr="005718CC" w:rsidRDefault="00F44EB4" w:rsidP="002877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2 800 000</w:t>
            </w:r>
          </w:p>
        </w:tc>
        <w:tc>
          <w:tcPr>
            <w:tcW w:w="2057" w:type="dxa"/>
            <w:gridSpan w:val="7"/>
            <w:vAlign w:val="center"/>
          </w:tcPr>
          <w:p w:rsidR="00F44EB4" w:rsidRPr="005718CC" w:rsidRDefault="00F44EB4" w:rsidP="002877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560 000</w:t>
            </w:r>
          </w:p>
        </w:tc>
        <w:tc>
          <w:tcPr>
            <w:tcW w:w="1631" w:type="dxa"/>
            <w:gridSpan w:val="4"/>
            <w:vAlign w:val="center"/>
          </w:tcPr>
          <w:p w:rsidR="00F44EB4" w:rsidRPr="005718CC" w:rsidRDefault="00F44EB4" w:rsidP="002877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3 360 000</w:t>
            </w:r>
          </w:p>
        </w:tc>
      </w:tr>
      <w:tr w:rsidR="00F44EB4" w:rsidRPr="00D83251" w:rsidTr="00287763">
        <w:trPr>
          <w:trHeight w:val="288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:rsidR="00F44EB4" w:rsidRPr="00D83251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</w:tr>
      <w:tr w:rsidR="00F44EB4" w:rsidRPr="00D83251" w:rsidTr="00287763">
        <w:tc>
          <w:tcPr>
            <w:tcW w:w="1077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D83251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D83251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  <w:t>Данные об отклоненных заявках</w:t>
            </w:r>
          </w:p>
        </w:tc>
      </w:tr>
      <w:tr w:rsidR="00F44EB4" w:rsidRPr="00F44EB4" w:rsidTr="00287763"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F44EB4" w:rsidRPr="00D83251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D83251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Номер лота</w:t>
            </w:r>
          </w:p>
        </w:tc>
        <w:tc>
          <w:tcPr>
            <w:tcW w:w="1193" w:type="dxa"/>
            <w:gridSpan w:val="3"/>
            <w:vMerge w:val="restart"/>
            <w:shd w:val="clear" w:color="auto" w:fill="auto"/>
            <w:vAlign w:val="center"/>
          </w:tcPr>
          <w:p w:rsidR="00F44EB4" w:rsidRPr="00D83251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D83251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830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Результаты оценки (пройдено или не пройдено)</w:t>
            </w:r>
          </w:p>
        </w:tc>
      </w:tr>
      <w:tr w:rsidR="00F44EB4" w:rsidRPr="00F5701B" w:rsidTr="00287763"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  <w:tc>
          <w:tcPr>
            <w:tcW w:w="11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ru-RU" w:eastAsia="ru-RU"/>
              </w:rPr>
            </w:pPr>
            <w:r w:rsidRPr="00F5701B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ru-RU" w:eastAsia="ru-RU"/>
              </w:rPr>
              <w:t>Наличие документов, необходимых по приглашению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F5701B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highlight w:val="yellow"/>
                <w:lang w:val="hy-AM" w:eastAsia="ru-RU"/>
              </w:rPr>
            </w:pPr>
            <w:r w:rsidRPr="00F5701B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объекта покупки требованиям, указанным в приглашении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highlight w:val="yellow"/>
                <w:lang w:eastAsia="ru-RU"/>
              </w:rPr>
            </w:pPr>
            <w:r w:rsidRPr="00F5701B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Делать ставку</w:t>
            </w:r>
          </w:p>
        </w:tc>
      </w:tr>
      <w:tr w:rsidR="00F44EB4" w:rsidRPr="00F5701B" w:rsidTr="00287763"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noProof/>
                <w:color w:val="000000" w:themeColor="text1"/>
                <w:sz w:val="23"/>
                <w:szCs w:val="23"/>
                <w:lang w:val="hy-AM" w:eastAsia="ru-RU" w:bidi="ar-IQ"/>
              </w:rPr>
              <w:t>-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EB4" w:rsidRPr="00D80803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EB4" w:rsidRPr="00D80803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4EB4" w:rsidRPr="00D80803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4EB4" w:rsidRPr="00D80803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-</w:t>
            </w:r>
          </w:p>
        </w:tc>
      </w:tr>
      <w:tr w:rsidR="00F44EB4" w:rsidRPr="00F44EB4" w:rsidTr="00287763">
        <w:trPr>
          <w:trHeight w:val="520"/>
        </w:trPr>
        <w:tc>
          <w:tcPr>
            <w:tcW w:w="2468" w:type="dxa"/>
            <w:gridSpan w:val="5"/>
            <w:shd w:val="clear" w:color="auto" w:fill="auto"/>
            <w:vAlign w:val="center"/>
          </w:tcPr>
          <w:p w:rsidR="00F44EB4" w:rsidRPr="00F5701B" w:rsidRDefault="00F44EB4" w:rsidP="0028776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Дополнительная</w:t>
            </w:r>
            <w:proofErr w:type="spellEnd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306" w:type="dxa"/>
            <w:gridSpan w:val="24"/>
            <w:shd w:val="clear" w:color="auto" w:fill="auto"/>
            <w:vAlign w:val="center"/>
          </w:tcPr>
          <w:p w:rsidR="00F44EB4" w:rsidRPr="00F5701B" w:rsidRDefault="00F44EB4" w:rsidP="00287763">
            <w:pPr>
              <w:ind w:left="0" w:firstLine="0"/>
              <w:jc w:val="both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</w:pPr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ru-RU" w:eastAsia="ru-RU"/>
              </w:rPr>
              <w:t>Примечание: Другие основания для отклонения Заявок</w:t>
            </w:r>
            <w:r w:rsidRPr="00F5701B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>,</w:t>
            </w:r>
          </w:p>
        </w:tc>
      </w:tr>
      <w:tr w:rsidR="00F44EB4" w:rsidRPr="00F44EB4" w:rsidTr="00287763">
        <w:trPr>
          <w:trHeight w:val="289"/>
        </w:trPr>
        <w:tc>
          <w:tcPr>
            <w:tcW w:w="10774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</w:tr>
      <w:tr w:rsidR="00F44EB4" w:rsidRPr="00F5701B" w:rsidTr="00287763">
        <w:trPr>
          <w:trHeight w:val="346"/>
        </w:trPr>
        <w:tc>
          <w:tcPr>
            <w:tcW w:w="467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44EB4" w:rsidRPr="00F5701B" w:rsidRDefault="00F44EB4" w:rsidP="00287763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5701B">
              <w:rPr>
                <w:color w:val="000000" w:themeColor="text1"/>
                <w:sz w:val="16"/>
                <w:szCs w:val="16"/>
                <w:lang w:val="ru-RU"/>
              </w:rPr>
              <w:t>Дата принятия решения выбранным участником</w:t>
            </w:r>
          </w:p>
        </w:tc>
        <w:tc>
          <w:tcPr>
            <w:tcW w:w="609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50260E" w:rsidRDefault="00F44EB4" w:rsidP="00F44E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>30</w:t>
            </w:r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>6</w:t>
            </w:r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>.2023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 w:eastAsia="ru-RU"/>
              </w:rPr>
              <w:t>г.</w:t>
            </w:r>
          </w:p>
        </w:tc>
      </w:tr>
      <w:tr w:rsidR="00F44EB4" w:rsidRPr="00F5701B" w:rsidTr="00287763">
        <w:trPr>
          <w:trHeight w:val="92"/>
        </w:trPr>
        <w:tc>
          <w:tcPr>
            <w:tcW w:w="4677" w:type="dxa"/>
            <w:gridSpan w:val="14"/>
            <w:vMerge w:val="restart"/>
            <w:shd w:val="clear" w:color="auto" w:fill="auto"/>
          </w:tcPr>
          <w:p w:rsidR="00F44EB4" w:rsidRPr="00F5701B" w:rsidRDefault="00F44EB4" w:rsidP="00287763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5701B">
              <w:rPr>
                <w:color w:val="000000" w:themeColor="text1"/>
                <w:sz w:val="16"/>
                <w:szCs w:val="16"/>
              </w:rPr>
              <w:t>Период</w:t>
            </w:r>
            <w:proofErr w:type="spellEnd"/>
            <w:r w:rsidRPr="00F5701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701B">
              <w:rPr>
                <w:color w:val="000000" w:themeColor="text1"/>
                <w:sz w:val="16"/>
                <w:szCs w:val="16"/>
              </w:rPr>
              <w:t>бездействия</w:t>
            </w:r>
            <w:proofErr w:type="spellEnd"/>
          </w:p>
          <w:p w:rsidR="00F44EB4" w:rsidRPr="00F5701B" w:rsidRDefault="00F44EB4" w:rsidP="0028776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>Начало</w:t>
            </w:r>
            <w:proofErr w:type="spellEnd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>периода</w:t>
            </w:r>
            <w:proofErr w:type="spellEnd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>бездействия</w:t>
            </w:r>
            <w:proofErr w:type="spellEnd"/>
          </w:p>
        </w:tc>
        <w:tc>
          <w:tcPr>
            <w:tcW w:w="24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>Истечение</w:t>
            </w:r>
            <w:proofErr w:type="spellEnd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>срока</w:t>
            </w:r>
            <w:proofErr w:type="spellEnd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>бездействия</w:t>
            </w:r>
            <w:proofErr w:type="spellEnd"/>
          </w:p>
        </w:tc>
      </w:tr>
      <w:tr w:rsidR="00F44EB4" w:rsidRPr="00F5701B" w:rsidTr="00287763">
        <w:trPr>
          <w:trHeight w:val="597"/>
        </w:trPr>
        <w:tc>
          <w:tcPr>
            <w:tcW w:w="4677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</w:pPr>
          </w:p>
        </w:tc>
        <w:tc>
          <w:tcPr>
            <w:tcW w:w="36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44EB4" w:rsidRDefault="00F44EB4" w:rsidP="002877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>03.07.2023г.</w:t>
            </w:r>
          </w:p>
        </w:tc>
        <w:tc>
          <w:tcPr>
            <w:tcW w:w="24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F44EB4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>3.07.2023г.</w:t>
            </w:r>
          </w:p>
        </w:tc>
      </w:tr>
      <w:tr w:rsidR="00F44EB4" w:rsidRPr="00F5701B" w:rsidTr="00287763">
        <w:trPr>
          <w:trHeight w:val="344"/>
        </w:trPr>
        <w:tc>
          <w:tcPr>
            <w:tcW w:w="4677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44EB4" w:rsidRPr="00F5701B" w:rsidRDefault="00F44EB4" w:rsidP="00287763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5701B">
              <w:rPr>
                <w:color w:val="000000" w:themeColor="text1"/>
                <w:sz w:val="16"/>
                <w:szCs w:val="16"/>
                <w:lang w:val="ru-RU"/>
              </w:rPr>
              <w:t>Дата уведомления о предложении заключить договор выбранному участнику</w:t>
            </w:r>
          </w:p>
        </w:tc>
        <w:tc>
          <w:tcPr>
            <w:tcW w:w="6097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44EB4" w:rsidRPr="0050260E" w:rsidRDefault="00F44EB4" w:rsidP="00F44EB4">
            <w:pPr>
              <w:rPr>
                <w:color w:val="000000" w:themeColor="text1"/>
                <w:lang w:val="hy-AM"/>
              </w:rPr>
            </w:pPr>
            <w:r w:rsidRPr="00F5701B">
              <w:rPr>
                <w:color w:val="000000" w:themeColor="text1"/>
                <w:lang w:val="ru-RU"/>
              </w:rPr>
              <w:t xml:space="preserve">  </w:t>
            </w:r>
            <w:r>
              <w:rPr>
                <w:color w:val="000000" w:themeColor="text1"/>
                <w:lang w:val="hy-AM"/>
              </w:rPr>
              <w:t>1</w:t>
            </w:r>
            <w:r>
              <w:rPr>
                <w:color w:val="000000" w:themeColor="text1"/>
              </w:rPr>
              <w:t>9</w:t>
            </w:r>
            <w:r w:rsidRPr="00F5701B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7</w:t>
            </w:r>
            <w:r w:rsidRPr="00F5701B">
              <w:rPr>
                <w:color w:val="000000" w:themeColor="text1"/>
              </w:rPr>
              <w:t>.2023</w:t>
            </w:r>
            <w:r>
              <w:rPr>
                <w:rFonts w:ascii="Sylfaen" w:hAnsi="Sylfaen" w:cs="Sylfaen"/>
                <w:color w:val="000000" w:themeColor="text1"/>
                <w:lang w:val="hy-AM"/>
              </w:rPr>
              <w:t>г.</w:t>
            </w:r>
          </w:p>
        </w:tc>
      </w:tr>
      <w:tr w:rsidR="00F44EB4" w:rsidRPr="00F5701B" w:rsidTr="00287763">
        <w:trPr>
          <w:trHeight w:val="344"/>
        </w:trPr>
        <w:tc>
          <w:tcPr>
            <w:tcW w:w="467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44EB4" w:rsidRPr="00F5701B" w:rsidRDefault="00F44EB4" w:rsidP="00287763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5701B">
              <w:rPr>
                <w:color w:val="000000" w:themeColor="text1"/>
                <w:sz w:val="16"/>
                <w:szCs w:val="16"/>
                <w:lang w:val="ru-RU"/>
              </w:rPr>
              <w:t>Дата заключения договора, подписанного выбранным участником с заказчиком</w:t>
            </w:r>
          </w:p>
        </w:tc>
        <w:tc>
          <w:tcPr>
            <w:tcW w:w="609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44EB4" w:rsidRPr="0050260E" w:rsidRDefault="00F44EB4" w:rsidP="00F44EB4">
            <w:pPr>
              <w:rPr>
                <w:color w:val="000000" w:themeColor="text1"/>
                <w:lang w:val="hy-AM"/>
              </w:rPr>
            </w:pPr>
            <w:r w:rsidRPr="00F5701B">
              <w:rPr>
                <w:color w:val="000000" w:themeColor="text1"/>
                <w:lang w:val="ru-RU"/>
              </w:rPr>
              <w:t xml:space="preserve">  </w:t>
            </w:r>
            <w:r>
              <w:rPr>
                <w:color w:val="000000" w:themeColor="text1"/>
              </w:rPr>
              <w:t>20</w:t>
            </w:r>
            <w:r w:rsidRPr="00F5701B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7</w:t>
            </w:r>
            <w:r w:rsidRPr="00F5701B">
              <w:rPr>
                <w:color w:val="000000" w:themeColor="text1"/>
              </w:rPr>
              <w:t xml:space="preserve">.2023 </w:t>
            </w:r>
            <w:r>
              <w:rPr>
                <w:rFonts w:ascii="Sylfaen" w:hAnsi="Sylfaen" w:cs="Sylfaen"/>
                <w:color w:val="000000" w:themeColor="text1"/>
                <w:lang w:val="hy-AM"/>
              </w:rPr>
              <w:t>г.</w:t>
            </w:r>
          </w:p>
        </w:tc>
      </w:tr>
      <w:tr w:rsidR="00F44EB4" w:rsidRPr="00F5701B" w:rsidTr="00287763">
        <w:trPr>
          <w:trHeight w:val="344"/>
        </w:trPr>
        <w:tc>
          <w:tcPr>
            <w:tcW w:w="467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44EB4" w:rsidRPr="00F5701B" w:rsidRDefault="00F44EB4" w:rsidP="00287763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5701B">
              <w:rPr>
                <w:color w:val="000000" w:themeColor="text1"/>
                <w:sz w:val="16"/>
                <w:szCs w:val="16"/>
              </w:rPr>
              <w:t>Дата</w:t>
            </w:r>
            <w:proofErr w:type="spellEnd"/>
            <w:r w:rsidRPr="00F5701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701B">
              <w:rPr>
                <w:color w:val="000000" w:themeColor="text1"/>
                <w:sz w:val="16"/>
                <w:szCs w:val="16"/>
              </w:rPr>
              <w:t>подписания</w:t>
            </w:r>
            <w:proofErr w:type="spellEnd"/>
            <w:r w:rsidRPr="00F5701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701B">
              <w:rPr>
                <w:color w:val="000000" w:themeColor="text1"/>
                <w:sz w:val="16"/>
                <w:szCs w:val="16"/>
              </w:rPr>
              <w:t>договора</w:t>
            </w:r>
            <w:proofErr w:type="spellEnd"/>
            <w:r w:rsidRPr="00F5701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701B">
              <w:rPr>
                <w:color w:val="000000" w:themeColor="text1"/>
                <w:sz w:val="16"/>
                <w:szCs w:val="16"/>
              </w:rPr>
              <w:t>заказчиком</w:t>
            </w:r>
            <w:proofErr w:type="spellEnd"/>
          </w:p>
        </w:tc>
        <w:tc>
          <w:tcPr>
            <w:tcW w:w="609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44EB4" w:rsidRPr="0050260E" w:rsidRDefault="00F44EB4" w:rsidP="00F44EB4">
            <w:pPr>
              <w:rPr>
                <w:color w:val="000000" w:themeColor="text1"/>
                <w:lang w:val="hy-AM"/>
              </w:rPr>
            </w:pPr>
            <w:r>
              <w:rPr>
                <w:color w:val="000000" w:themeColor="text1"/>
              </w:rPr>
              <w:t>21</w:t>
            </w:r>
            <w:r w:rsidRPr="00F5701B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7</w:t>
            </w:r>
            <w:r w:rsidRPr="00F5701B">
              <w:rPr>
                <w:color w:val="000000" w:themeColor="text1"/>
              </w:rPr>
              <w:t xml:space="preserve">.2023 </w:t>
            </w:r>
            <w:r>
              <w:rPr>
                <w:rFonts w:ascii="Sylfaen" w:hAnsi="Sylfaen" w:cs="Sylfaen"/>
                <w:color w:val="000000" w:themeColor="text1"/>
                <w:lang w:val="hy-AM"/>
              </w:rPr>
              <w:t>г.</w:t>
            </w:r>
          </w:p>
        </w:tc>
      </w:tr>
      <w:tr w:rsidR="00F44EB4" w:rsidRPr="00F5701B" w:rsidTr="00287763">
        <w:trPr>
          <w:trHeight w:val="288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F44EB4" w:rsidRPr="00F5701B" w:rsidTr="00287763"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3C1CF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Номер</w:t>
            </w:r>
            <w:proofErr w:type="spellEnd"/>
            <w:r w:rsidRPr="003C1CF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1CF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лота</w:t>
            </w:r>
            <w:proofErr w:type="spellEnd"/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Выбранный</w:t>
            </w:r>
            <w:proofErr w:type="spellEnd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8224" w:type="dxa"/>
            <w:gridSpan w:val="23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контракта</w:t>
            </w:r>
            <w:proofErr w:type="spellEnd"/>
          </w:p>
        </w:tc>
      </w:tr>
      <w:tr w:rsidR="00F44EB4" w:rsidRPr="00F5701B" w:rsidTr="00287763">
        <w:trPr>
          <w:trHeight w:val="237"/>
        </w:trPr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Контактный</w:t>
            </w:r>
            <w:proofErr w:type="spellEnd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период</w:t>
            </w:r>
            <w:proofErr w:type="spellEnd"/>
          </w:p>
        </w:tc>
        <w:tc>
          <w:tcPr>
            <w:tcW w:w="1561" w:type="dxa"/>
            <w:gridSpan w:val="4"/>
            <w:vMerge w:val="restart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90" w:type="dxa"/>
            <w:gridSpan w:val="2"/>
            <w:vMerge w:val="restart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Сумма</w:t>
            </w:r>
            <w:proofErr w:type="spellEnd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авансового</w:t>
            </w:r>
            <w:proofErr w:type="spellEnd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платежа</w:t>
            </w:r>
            <w:proofErr w:type="spellEnd"/>
          </w:p>
        </w:tc>
        <w:tc>
          <w:tcPr>
            <w:tcW w:w="2512" w:type="dxa"/>
            <w:gridSpan w:val="7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F44EB4" w:rsidRPr="00F5701B" w:rsidTr="00287763">
        <w:trPr>
          <w:trHeight w:val="238"/>
        </w:trPr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4"/>
            <w:vMerge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90" w:type="dxa"/>
            <w:gridSpan w:val="2"/>
            <w:vMerge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12" w:type="dxa"/>
            <w:gridSpan w:val="7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AMD</w:t>
            </w:r>
          </w:p>
        </w:tc>
      </w:tr>
      <w:tr w:rsidR="00F44EB4" w:rsidRPr="00F5701B" w:rsidTr="00287763">
        <w:trPr>
          <w:trHeight w:val="263"/>
        </w:trPr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Имеющиеся</w:t>
            </w:r>
            <w:proofErr w:type="spellEnd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средства</w:t>
            </w:r>
            <w:proofErr w:type="spellEnd"/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Общий</w:t>
            </w:r>
            <w:proofErr w:type="spellEnd"/>
          </w:p>
        </w:tc>
      </w:tr>
      <w:tr w:rsidR="00F44EB4" w:rsidRPr="00F5701B" w:rsidTr="00287763">
        <w:trPr>
          <w:trHeight w:val="359"/>
        </w:trPr>
        <w:tc>
          <w:tcPr>
            <w:tcW w:w="1275" w:type="dxa"/>
            <w:gridSpan w:val="2"/>
            <w:shd w:val="clear" w:color="auto" w:fill="auto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F44EB4" w:rsidRDefault="00F44EB4" w:rsidP="00287763">
            <w:pPr>
              <w:ind w:left="8" w:hanging="8"/>
            </w:pPr>
            <w:proofErr w:type="spellStart"/>
            <w:r w:rsidRPr="00AC2880">
              <w:t>Ваграм</w:t>
            </w:r>
            <w:proofErr w:type="spellEnd"/>
            <w:r w:rsidRPr="00AC2880">
              <w:t xml:space="preserve"> </w:t>
            </w:r>
            <w:proofErr w:type="spellStart"/>
            <w:r w:rsidRPr="00AC2880">
              <w:t>Князян</w:t>
            </w:r>
            <w:proofErr w:type="spellEnd"/>
            <w:r w:rsidRPr="00AC2880">
              <w:t xml:space="preserve"> Ч/П</w:t>
            </w:r>
          </w:p>
        </w:tc>
        <w:tc>
          <w:tcPr>
            <w:tcW w:w="1985" w:type="dxa"/>
            <w:gridSpan w:val="6"/>
            <w:shd w:val="clear" w:color="auto" w:fill="auto"/>
          </w:tcPr>
          <w:p w:rsidR="00F44EB4" w:rsidRDefault="00F44EB4" w:rsidP="00287763">
            <w:pPr>
              <w:ind w:left="-7" w:firstLine="7"/>
            </w:pPr>
            <w:r w:rsidRPr="00F44EB4">
              <w:t xml:space="preserve">ՀՀ-ԱՄ-ԱՀ- ԳՀԽԾՁԲ -69/23   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F44EB4" w:rsidRPr="00F5701B" w:rsidRDefault="00F44EB4" w:rsidP="00287763">
            <w:pPr>
              <w:ind w:left="0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F44EB4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21.07.2023 г.</w:t>
            </w:r>
          </w:p>
        </w:tc>
        <w:tc>
          <w:tcPr>
            <w:tcW w:w="1561" w:type="dxa"/>
            <w:gridSpan w:val="4"/>
            <w:shd w:val="clear" w:color="auto" w:fill="auto"/>
          </w:tcPr>
          <w:p w:rsidR="00F44EB4" w:rsidRPr="0050260E" w:rsidRDefault="00F44EB4" w:rsidP="00287763">
            <w:pPr>
              <w:ind w:left="0" w:firstLine="0"/>
              <w:rPr>
                <w:lang w:val="ru-RU"/>
              </w:rPr>
            </w:pPr>
            <w:r w:rsidRPr="00D80803">
              <w:rPr>
                <w:lang w:val="ru-RU"/>
              </w:rPr>
              <w:t>При наличии финансовых средств договор между сторонами будет действовать до окончания строительных работ.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F5701B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94" w:type="dxa"/>
            <w:gridSpan w:val="6"/>
            <w:shd w:val="clear" w:color="auto" w:fill="auto"/>
          </w:tcPr>
          <w:p w:rsidR="00F44EB4" w:rsidRPr="00D80803" w:rsidRDefault="00F44EB4" w:rsidP="00287763">
            <w:pPr>
              <w:ind w:left="41" w:firstLine="0"/>
              <w:rPr>
                <w:lang w:val="hy-AM"/>
              </w:rPr>
            </w:pPr>
            <w:r>
              <w:rPr>
                <w:lang w:val="hy-AM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44EB4" w:rsidRDefault="00F44EB4" w:rsidP="00287763">
            <w:r>
              <w:t>699</w:t>
            </w:r>
            <w:bookmarkStart w:id="0" w:name="_GoBack"/>
            <w:bookmarkEnd w:id="0"/>
            <w:r w:rsidRPr="00D80803">
              <w:t xml:space="preserve"> 000</w:t>
            </w:r>
          </w:p>
        </w:tc>
      </w:tr>
      <w:tr w:rsidR="00F44EB4" w:rsidRPr="00886652" w:rsidTr="00287763">
        <w:trPr>
          <w:trHeight w:val="150"/>
        </w:trPr>
        <w:tc>
          <w:tcPr>
            <w:tcW w:w="10774" w:type="dxa"/>
            <w:gridSpan w:val="29"/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ru-RU" w:eastAsia="ru-RU"/>
              </w:rPr>
              <w:t>Имя и адрес выбранного участник</w:t>
            </w:r>
            <w:proofErr w:type="gram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ru-RU" w:eastAsia="ru-RU"/>
              </w:rPr>
              <w:t>а(</w:t>
            </w:r>
            <w:proofErr w:type="spellStart"/>
            <w:proofErr w:type="gramEnd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ru-RU" w:eastAsia="ru-RU"/>
              </w:rPr>
              <w:t>ов</w:t>
            </w:r>
            <w:proofErr w:type="spellEnd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ru-RU" w:eastAsia="ru-RU"/>
              </w:rPr>
              <w:t>).</w:t>
            </w:r>
          </w:p>
        </w:tc>
      </w:tr>
      <w:tr w:rsidR="00F44EB4" w:rsidRPr="00F44EB4" w:rsidTr="00287763">
        <w:trPr>
          <w:trHeight w:val="125"/>
        </w:trPr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3C1CFD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Номер</w:t>
            </w:r>
            <w:proofErr w:type="spellEnd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  <w:t>Выбранный</w:t>
            </w:r>
            <w:proofErr w:type="spellEnd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28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Адрес</w:t>
            </w:r>
            <w:proofErr w:type="spellEnd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тел</w:t>
            </w:r>
            <w:proofErr w:type="spellEnd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Эл</w:t>
            </w:r>
            <w:proofErr w:type="spellEnd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адрес</w:t>
            </w:r>
            <w:proofErr w:type="spellEnd"/>
          </w:p>
        </w:tc>
        <w:tc>
          <w:tcPr>
            <w:tcW w:w="22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УНН</w:t>
            </w: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  <w:t>/ Номер и серия паспорта</w:t>
            </w:r>
          </w:p>
        </w:tc>
      </w:tr>
      <w:tr w:rsidR="00F44EB4" w:rsidRPr="00F5701B" w:rsidTr="00287763">
        <w:trPr>
          <w:trHeight w:val="321"/>
        </w:trPr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ru-RU" w:eastAsia="ru-RU"/>
              </w:rPr>
            </w:pPr>
          </w:p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ru-RU" w:eastAsia="ru-RU"/>
              </w:rPr>
            </w:pPr>
          </w:p>
          <w:p w:rsidR="00F44EB4" w:rsidRPr="003C1CFD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 w:eastAsia="ru-RU"/>
              </w:rPr>
            </w:pPr>
            <w:r w:rsidRPr="00F5701B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es-ES"/>
              </w:rPr>
            </w:pPr>
          </w:p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AC288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Ваграм Князян Ч/П</w:t>
            </w:r>
          </w:p>
        </w:tc>
        <w:tc>
          <w:tcPr>
            <w:tcW w:w="280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</w:pPr>
          </w:p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8"/>
                <w:lang w:val="hy-AM" w:eastAsia="ru-RU"/>
              </w:rPr>
            </w:pPr>
          </w:p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8"/>
                <w:lang w:val="hy-AM" w:eastAsia="ru-RU"/>
              </w:rPr>
              <w:t>г</w:t>
            </w:r>
            <w:r w:rsidRPr="00AC2880"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8"/>
                <w:lang w:val="hy-AM" w:eastAsia="ru-RU"/>
              </w:rPr>
              <w:t>. Артик, Баграмян ½,</w:t>
            </w:r>
          </w:p>
        </w:tc>
        <w:tc>
          <w:tcPr>
            <w:tcW w:w="17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4EB4" w:rsidRPr="00A74205" w:rsidRDefault="00F44EB4" w:rsidP="00287763">
            <w:pPr>
              <w:tabs>
                <w:tab w:val="left" w:pos="567"/>
              </w:tabs>
              <w:ind w:left="0" w:firstLine="0"/>
              <w:jc w:val="both"/>
              <w:rPr>
                <w:rFonts w:ascii="GHEA Grapalat" w:hAnsi="GHEA Grapalat" w:cs="Sylfaen"/>
                <w:b/>
                <w:color w:val="C0504D" w:themeColor="accent2"/>
                <w:sz w:val="16"/>
                <w:szCs w:val="16"/>
                <w:lang w:val="hy-AM"/>
              </w:rPr>
            </w:pPr>
            <w:r w:rsidRPr="003D31A9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knyazyanvvs@mail.ru</w:t>
            </w:r>
          </w:p>
        </w:tc>
        <w:tc>
          <w:tcPr>
            <w:tcW w:w="22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44EB4" w:rsidRPr="00D640E5" w:rsidRDefault="00F44EB4" w:rsidP="00287763">
            <w:pPr>
              <w:ind w:left="0" w:firstLine="0"/>
              <w:rPr>
                <w:rFonts w:ascii="GHEA Grapalat" w:hAnsi="GHEA Grapalat"/>
                <w:b/>
                <w:color w:val="C0504D" w:themeColor="accent2"/>
                <w:sz w:val="16"/>
                <w:szCs w:val="16"/>
                <w:lang w:val="hy-AM"/>
              </w:rPr>
            </w:pPr>
            <w:r w:rsidRPr="00D808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220309604969000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F44EB4" w:rsidRPr="00D640E5" w:rsidRDefault="00F44EB4" w:rsidP="00287763">
            <w:pPr>
              <w:ind w:left="0" w:firstLine="0"/>
              <w:rPr>
                <w:rFonts w:ascii="GHEA Grapalat" w:hAnsi="GHEA Grapalat"/>
                <w:b/>
                <w:color w:val="C0504D" w:themeColor="accent2"/>
                <w:sz w:val="16"/>
                <w:szCs w:val="16"/>
                <w:lang w:val="hy-AM"/>
              </w:rPr>
            </w:pPr>
            <w:r w:rsidRPr="009D5EEB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es-ES"/>
              </w:rPr>
              <w:t xml:space="preserve">       </w:t>
            </w:r>
            <w:r w:rsidRPr="003D31A9">
              <w:rPr>
                <w:rFonts w:ascii="GHEA Grapalat" w:eastAsia="Times New Roman" w:hAnsi="GHEA Grapalat"/>
                <w:noProof/>
                <w:color w:val="000000" w:themeColor="text1"/>
                <w:sz w:val="16"/>
                <w:szCs w:val="16"/>
                <w:lang w:val="hy-AM" w:eastAsia="ru-RU" w:bidi="ar-IQ"/>
              </w:rPr>
              <w:t>61718934</w:t>
            </w:r>
          </w:p>
        </w:tc>
      </w:tr>
      <w:tr w:rsidR="00F44EB4" w:rsidRPr="00F5701B" w:rsidTr="00287763">
        <w:trPr>
          <w:trHeight w:val="288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F44EB4" w:rsidRPr="00F44EB4" w:rsidTr="002877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Дополнительная информация</w:t>
            </w:r>
          </w:p>
        </w:tc>
        <w:tc>
          <w:tcPr>
            <w:tcW w:w="801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F44EB4" w:rsidRPr="00F44EB4" w:rsidTr="00287763">
        <w:trPr>
          <w:trHeight w:val="288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F44EB4" w:rsidRPr="00F44EB4" w:rsidTr="00287763">
        <w:trPr>
          <w:trHeight w:val="288"/>
        </w:trPr>
        <w:tc>
          <w:tcPr>
            <w:tcW w:w="10774" w:type="dxa"/>
            <w:gridSpan w:val="29"/>
            <w:shd w:val="clear" w:color="auto" w:fill="auto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Письменный запрос заказчику, организовавшему процедуру, могут подать как участники, подавшие заявки на данную часть данной процедуры, так и неправительственные организации, получившие государственную регистрацию в Республике Армения, и лица, осуществляющие деятельность в области средств массовой информации. участвовать совместно с отделом, ответственным за приемку результатов по данной части заключенного договора, после </w:t>
            </w: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lastRenderedPageBreak/>
              <w:t>публикации настоящего объявления в течение 3-х календарных дней.</w:t>
            </w:r>
          </w:p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К письменному запросу прилагается:</w:t>
            </w:r>
          </w:p>
          <w:p w:rsidR="00F44EB4" w:rsidRPr="00F5701B" w:rsidRDefault="00F44EB4" w:rsidP="0028776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1) оригинал доверенности, выданной физическому лицу. Кроме того, разрешено:</w:t>
            </w:r>
          </w:p>
          <w:p w:rsidR="00F44EB4" w:rsidRPr="00F5701B" w:rsidRDefault="00F44EB4" w:rsidP="0028776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ա. количество физических лиц не может превышать двух.</w:t>
            </w:r>
          </w:p>
          <w:p w:rsidR="00F44EB4" w:rsidRPr="00F5701B" w:rsidRDefault="00F44EB4" w:rsidP="0028776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б. физическое лицо должно лично совершать действия, на которые оно уполномочено;</w:t>
            </w:r>
          </w:p>
          <w:p w:rsidR="00F44EB4" w:rsidRPr="00F5701B" w:rsidRDefault="00F44EB4" w:rsidP="0028776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2) оригиналы заявлений, подписанных физическими лицами, подавшими заявку на участие в процессе, а также уполномоченными лицами об отсутствии конфликта интересов, предусмотренного частью 2 статьи 5.1 Закона РА "О закупках";</w:t>
            </w:r>
          </w:p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3) адреса электронной почты и номера телефонов, по которым клиент может связаться с лицом, подавшим претензию, и уполномоченным последним физическим лицом;</w:t>
            </w:r>
          </w:p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4) В случае неправительственных организаций и лиц, осуществляющих деятельность средств массовой информации, получивших государственную регистрацию в Республике Армения, также копию свидетельства о государственной регистрации.</w:t>
            </w:r>
          </w:p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Это официальный адрес электронной почты руководителя ответственного отдела заказчика. </w:t>
            </w:r>
            <w:r w:rsidRPr="00F5701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haykhovsepyanhv@mail.ru</w:t>
            </w:r>
          </w:p>
        </w:tc>
      </w:tr>
      <w:tr w:rsidR="00F44EB4" w:rsidRPr="00F44EB4" w:rsidTr="00287763">
        <w:trPr>
          <w:trHeight w:val="288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F44EB4" w:rsidRPr="00F44EB4" w:rsidTr="00287763">
        <w:trPr>
          <w:trHeight w:val="475"/>
        </w:trPr>
        <w:tc>
          <w:tcPr>
            <w:tcW w:w="27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016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F5701B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Публикации осуществлялись в соответствии с Законом Республики Армения &lt;О закупках&gt;</w:t>
            </w:r>
          </w:p>
        </w:tc>
      </w:tr>
      <w:tr w:rsidR="00F44EB4" w:rsidRPr="00F44EB4" w:rsidTr="00287763">
        <w:trPr>
          <w:trHeight w:val="288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F44EB4" w:rsidRPr="00F44EB4" w:rsidTr="00287763">
        <w:trPr>
          <w:trHeight w:val="427"/>
        </w:trPr>
        <w:tc>
          <w:tcPr>
            <w:tcW w:w="27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0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F5701B"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  <w:lang w:val="hy-AM"/>
              </w:rPr>
              <w:t>Незаконных действий в процессе закупки выявлено не было.</w:t>
            </w:r>
          </w:p>
        </w:tc>
      </w:tr>
      <w:tr w:rsidR="00F44EB4" w:rsidRPr="00F44EB4" w:rsidTr="00287763">
        <w:trPr>
          <w:trHeight w:val="288"/>
        </w:trPr>
        <w:tc>
          <w:tcPr>
            <w:tcW w:w="10774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F44EB4" w:rsidRPr="00F44EB4" w:rsidTr="00287763">
        <w:trPr>
          <w:trHeight w:val="427"/>
        </w:trPr>
        <w:tc>
          <w:tcPr>
            <w:tcW w:w="27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0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F5701B"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  <w:lang w:val="hy-AM"/>
              </w:rPr>
              <w:t>Жалоб на процесс покупки не поступало</w:t>
            </w:r>
          </w:p>
        </w:tc>
      </w:tr>
      <w:tr w:rsidR="00F44EB4" w:rsidRPr="00F44EB4" w:rsidTr="00287763">
        <w:trPr>
          <w:trHeight w:val="288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F44EB4" w:rsidRPr="00F5701B" w:rsidTr="00287763">
        <w:trPr>
          <w:trHeight w:val="427"/>
        </w:trPr>
        <w:tc>
          <w:tcPr>
            <w:tcW w:w="27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Другая</w:t>
            </w:r>
            <w:proofErr w:type="spellEnd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необходимая</w:t>
            </w:r>
            <w:proofErr w:type="spellEnd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0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F5701B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</w:tr>
      <w:tr w:rsidR="00F44EB4" w:rsidRPr="00F5701B" w:rsidTr="00287763">
        <w:trPr>
          <w:trHeight w:val="288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:rsidR="00F44EB4" w:rsidRPr="00F5701B" w:rsidRDefault="00F44EB4" w:rsidP="00287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F44EB4" w:rsidRPr="00F44EB4" w:rsidTr="00287763">
        <w:trPr>
          <w:trHeight w:val="227"/>
        </w:trPr>
        <w:tc>
          <w:tcPr>
            <w:tcW w:w="10774" w:type="dxa"/>
            <w:gridSpan w:val="29"/>
            <w:shd w:val="clear" w:color="auto" w:fill="auto"/>
            <w:vAlign w:val="center"/>
          </w:tcPr>
          <w:p w:rsidR="00F44EB4" w:rsidRPr="00F5701B" w:rsidRDefault="00F44EB4" w:rsidP="002877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F5701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  <w:t>Для получения дополнительной информации об этом объявлении, пожалуйста, свяжитесь с координатором по закупкам</w:t>
            </w:r>
          </w:p>
        </w:tc>
      </w:tr>
      <w:tr w:rsidR="00F44EB4" w:rsidRPr="00F5701B" w:rsidTr="00287763">
        <w:trPr>
          <w:trHeight w:val="47"/>
        </w:trPr>
        <w:tc>
          <w:tcPr>
            <w:tcW w:w="2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Имя</w:t>
            </w:r>
            <w:proofErr w:type="spellEnd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45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тел</w:t>
            </w:r>
            <w:proofErr w:type="spellEnd"/>
          </w:p>
        </w:tc>
        <w:tc>
          <w:tcPr>
            <w:tcW w:w="32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EB4" w:rsidRPr="00F5701B" w:rsidRDefault="00F44EB4" w:rsidP="002877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Эл</w:t>
            </w:r>
            <w:proofErr w:type="spellEnd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5701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адрес</w:t>
            </w:r>
            <w:proofErr w:type="spellEnd"/>
          </w:p>
        </w:tc>
      </w:tr>
      <w:tr w:rsidR="00F44EB4" w:rsidRPr="00F5701B" w:rsidTr="00287763">
        <w:trPr>
          <w:trHeight w:val="47"/>
        </w:trPr>
        <w:tc>
          <w:tcPr>
            <w:tcW w:w="2976" w:type="dxa"/>
            <w:gridSpan w:val="8"/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5701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Айк Овсепян</w:t>
            </w:r>
          </w:p>
        </w:tc>
        <w:tc>
          <w:tcPr>
            <w:tcW w:w="4552" w:type="dxa"/>
            <w:gridSpan w:val="13"/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5701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374 94231893</w:t>
            </w:r>
          </w:p>
        </w:tc>
        <w:tc>
          <w:tcPr>
            <w:tcW w:w="3246" w:type="dxa"/>
            <w:gridSpan w:val="8"/>
            <w:shd w:val="clear" w:color="auto" w:fill="auto"/>
            <w:vAlign w:val="center"/>
          </w:tcPr>
          <w:p w:rsidR="00F44EB4" w:rsidRPr="00F5701B" w:rsidRDefault="00F44EB4" w:rsidP="00287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5701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haykhovsepyanhv@mail.ru</w:t>
            </w:r>
          </w:p>
        </w:tc>
      </w:tr>
    </w:tbl>
    <w:p w:rsidR="00F44EB4" w:rsidRPr="00F5701B" w:rsidRDefault="00F44EB4" w:rsidP="00F44EB4">
      <w:pPr>
        <w:tabs>
          <w:tab w:val="left" w:pos="567"/>
        </w:tabs>
        <w:ind w:left="0" w:firstLine="0"/>
        <w:jc w:val="both"/>
        <w:rPr>
          <w:rFonts w:ascii="GHEA Grapalat" w:hAnsi="GHEA Grapalat"/>
          <w:b/>
          <w:color w:val="000000" w:themeColor="text1"/>
          <w:lang w:val="pt-BR"/>
        </w:rPr>
      </w:pPr>
      <w:r w:rsidRPr="00F5701B">
        <w:rPr>
          <w:rFonts w:ascii="GHEA Grapalat" w:hAnsi="GHEA Grapalat" w:cs="Sylfaen"/>
          <w:b/>
          <w:color w:val="000000" w:themeColor="text1"/>
          <w:lang w:val="pt-BR"/>
        </w:rPr>
        <w:t>Заказчик: Апаранский муниципалитет</w:t>
      </w:r>
    </w:p>
    <w:p w:rsidR="00F44EB4" w:rsidRPr="00F5701B" w:rsidRDefault="00F44EB4" w:rsidP="00F44EB4">
      <w:pPr>
        <w:rPr>
          <w:color w:val="000000" w:themeColor="text1"/>
        </w:rPr>
      </w:pPr>
    </w:p>
    <w:p w:rsidR="00F44EB4" w:rsidRDefault="00F44EB4" w:rsidP="00F44EB4"/>
    <w:p w:rsidR="00F44EB4" w:rsidRDefault="00F44EB4" w:rsidP="00F44EB4"/>
    <w:p w:rsidR="00F44EB4" w:rsidRDefault="00F44EB4"/>
    <w:sectPr w:rsidR="00F44EB4" w:rsidSect="000A3AC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B4"/>
    <w:rsid w:val="00F4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4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4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2023-07-24T10:30:00Z</dcterms:created>
  <dcterms:modified xsi:type="dcterms:W3CDTF">2023-07-24T10:47:00Z</dcterms:modified>
</cp:coreProperties>
</file>