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5B0" w:rsidRPr="00F71FFF" w:rsidRDefault="007E45B0" w:rsidP="001944C0">
      <w:pPr>
        <w:pStyle w:val="a6"/>
        <w:jc w:val="both"/>
        <w:rPr>
          <w:rFonts w:ascii="GHEA Grapalat" w:hAnsi="GHEA Grapalat" w:cs="Sylfaen"/>
          <w:sz w:val="20"/>
          <w:lang w:val="hy-AM"/>
        </w:rPr>
      </w:pPr>
    </w:p>
    <w:p w:rsidR="00FF0C49" w:rsidRPr="00D20809" w:rsidRDefault="00FF0C49" w:rsidP="00FF0C49">
      <w:pPr>
        <w:pStyle w:val="ab"/>
        <w:spacing w:before="0" w:beforeAutospacing="0" w:after="0" w:afterAutospacing="0"/>
        <w:jc w:val="center"/>
        <w:rPr>
          <w:rFonts w:ascii="GHEA Grapalat" w:hAnsi="GHEA Grapalat"/>
          <w:sz w:val="22"/>
          <w:szCs w:val="22"/>
          <w:lang w:val="ru-RU"/>
        </w:rPr>
      </w:pPr>
      <w:r w:rsidRPr="00D20809">
        <w:rPr>
          <w:rFonts w:ascii="GHEA Grapalat" w:hAnsi="GHEA Grapalat"/>
          <w:b/>
          <w:bCs/>
          <w:sz w:val="22"/>
          <w:szCs w:val="22"/>
          <w:lang w:val="ru-RU"/>
        </w:rPr>
        <w:t>ОБЬЯВЛЕНИЕ</w:t>
      </w:r>
      <w:r w:rsidRPr="00D20809">
        <w:rPr>
          <w:rFonts w:ascii="GHEA Grapalat" w:hAnsi="GHEA Grapalat"/>
          <w:sz w:val="22"/>
          <w:szCs w:val="22"/>
          <w:lang w:val="ru-RU"/>
        </w:rPr>
        <w:br/>
      </w:r>
      <w:r w:rsidRPr="00D20809">
        <w:rPr>
          <w:rFonts w:ascii="GHEA Grapalat" w:hAnsi="GHEA Grapalat"/>
          <w:bCs/>
          <w:sz w:val="22"/>
          <w:szCs w:val="22"/>
          <w:lang w:val="ru-RU"/>
        </w:rPr>
        <w:t>о решении заключить договор</w:t>
      </w:r>
      <w:r w:rsidRPr="00D2080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823840" w:rsidRDefault="00FF0C49" w:rsidP="00823840">
      <w:pPr>
        <w:pStyle w:val="3"/>
        <w:spacing w:after="240"/>
        <w:ind w:firstLine="0"/>
        <w:rPr>
          <w:rFonts w:ascii="GHEA Grapalat" w:hAnsi="GHEA Grapalat"/>
          <w:bCs/>
          <w:iCs/>
          <w:sz w:val="22"/>
          <w:szCs w:val="22"/>
          <w:lang w:val="pt-BR"/>
        </w:rPr>
      </w:pPr>
      <w:proofErr w:type="gramStart"/>
      <w:r w:rsidRPr="00D20809">
        <w:rPr>
          <w:rFonts w:ascii="GHEA Grapalat" w:hAnsi="GHEA Grapalat"/>
          <w:sz w:val="22"/>
          <w:szCs w:val="22"/>
          <w:lang w:val="ru-RU"/>
        </w:rPr>
        <w:t>код</w:t>
      </w:r>
      <w:proofErr w:type="gramEnd"/>
      <w:r w:rsidRPr="00D20809">
        <w:rPr>
          <w:rFonts w:ascii="GHEA Grapalat" w:hAnsi="GHEA Grapalat"/>
          <w:sz w:val="22"/>
          <w:szCs w:val="22"/>
          <w:lang w:val="ru-RU"/>
        </w:rPr>
        <w:t xml:space="preserve"> процедуры </w:t>
      </w:r>
      <w:r w:rsidR="00823840" w:rsidRPr="00823840">
        <w:rPr>
          <w:rFonts w:ascii="GHEA Grapalat" w:hAnsi="GHEA Grapalat"/>
          <w:bCs/>
          <w:iCs/>
          <w:sz w:val="22"/>
          <w:szCs w:val="22"/>
          <w:lang w:val="pt-BR"/>
        </w:rPr>
        <w:t>ՓՔԿ-ԳՀԾՁԲ-</w:t>
      </w:r>
      <w:r w:rsidR="005D440A">
        <w:rPr>
          <w:rFonts w:ascii="GHEA Grapalat" w:hAnsi="GHEA Grapalat"/>
          <w:bCs/>
          <w:iCs/>
          <w:sz w:val="22"/>
          <w:szCs w:val="22"/>
          <w:lang w:val="pt-BR"/>
        </w:rPr>
        <w:t>26/2</w:t>
      </w:r>
    </w:p>
    <w:p w:rsidR="00FF0C49" w:rsidRPr="00D20809" w:rsidRDefault="00FF0C49" w:rsidP="00823840">
      <w:pPr>
        <w:pStyle w:val="3"/>
        <w:spacing w:after="240"/>
        <w:ind w:firstLine="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</w:r>
      <w:r w:rsidRPr="00D20809">
        <w:rPr>
          <w:rFonts w:ascii="GHEA Grapalat" w:hAnsi="GHEA Grapalat"/>
          <w:sz w:val="20"/>
          <w:lang w:val="ru-RU"/>
        </w:rPr>
        <w:t>Государственная некоммерческая организация «</w:t>
      </w:r>
      <w:proofErr w:type="spellStart"/>
      <w:r w:rsidRPr="00D20809">
        <w:rPr>
          <w:rFonts w:ascii="GHEA Grapalat" w:hAnsi="GHEA Grapalat"/>
          <w:sz w:val="20"/>
          <w:lang w:val="ru-RU"/>
        </w:rPr>
        <w:t>Экспертно</w:t>
      </w:r>
      <w:proofErr w:type="spellEnd"/>
      <w:r w:rsidRPr="00D20809">
        <w:rPr>
          <w:rFonts w:ascii="GHEA Grapalat" w:hAnsi="GHEA Grapalat"/>
          <w:sz w:val="20"/>
          <w:lang w:val="ru-RU"/>
        </w:rPr>
        <w:t xml:space="preserve"> криминалистический центр следственного комитета Республики Армения представляет ниже информацию о решении заключить договор в результате процедуры закупки с кодом </w:t>
      </w:r>
      <w:r w:rsidR="00823840" w:rsidRPr="00823840">
        <w:rPr>
          <w:rFonts w:ascii="GHEA Grapalat" w:hAnsi="GHEA Grapalat" w:cs="Sylfaen"/>
          <w:sz w:val="20"/>
          <w:lang w:val="ru-RU"/>
        </w:rPr>
        <w:t>ՓՔԿ-ԳՀԾՁԲ-</w:t>
      </w:r>
      <w:r w:rsidR="005D440A" w:rsidRPr="005D440A">
        <w:rPr>
          <w:rFonts w:ascii="GHEA Grapalat" w:hAnsi="GHEA Grapalat" w:cs="Sylfaen"/>
          <w:sz w:val="20"/>
          <w:lang w:val="ru-RU"/>
        </w:rPr>
        <w:t>26/2</w:t>
      </w:r>
      <w:r w:rsidRPr="00D20809">
        <w:rPr>
          <w:rFonts w:ascii="GHEA Grapalat" w:hAnsi="GHEA Grapalat"/>
          <w:sz w:val="20"/>
          <w:lang w:val="ru-RU"/>
        </w:rPr>
        <w:t xml:space="preserve"> организованной с целью приобретения </w:t>
      </w:r>
      <w:r w:rsidR="00A246AC" w:rsidRPr="00A246AC">
        <w:rPr>
          <w:rFonts w:ascii="GHEA Grapalat" w:hAnsi="GHEA Grapalat"/>
          <w:i/>
          <w:sz w:val="20"/>
          <w:lang w:val="af-ZA"/>
        </w:rPr>
        <w:t xml:space="preserve">административных устройств </w:t>
      </w:r>
      <w:r w:rsidRPr="00D20809">
        <w:rPr>
          <w:rFonts w:ascii="GHEA Grapalat" w:hAnsi="GHEA Grapalat"/>
          <w:sz w:val="20"/>
          <w:lang w:val="ru-RU"/>
        </w:rPr>
        <w:t>для своих нужд.</w:t>
      </w:r>
    </w:p>
    <w:p w:rsidR="00FF0C49" w:rsidRPr="00694A67" w:rsidRDefault="00FF0C49" w:rsidP="00FF0C49">
      <w:pPr>
        <w:pStyle w:val="ab"/>
        <w:ind w:firstLine="709"/>
        <w:jc w:val="both"/>
        <w:rPr>
          <w:rFonts w:ascii="GHEA Grapalat" w:hAnsi="GHEA Grapalat"/>
          <w:sz w:val="20"/>
          <w:szCs w:val="20"/>
          <w:lang w:val="ru-RU"/>
        </w:rPr>
      </w:pPr>
      <w:r w:rsidRPr="00694A67">
        <w:rPr>
          <w:rFonts w:ascii="GHEA Grapalat" w:hAnsi="GHEA Grapalat"/>
          <w:sz w:val="20"/>
          <w:szCs w:val="20"/>
          <w:lang w:val="ru-RU"/>
        </w:rPr>
        <w:t>Решением оценочной комиссии утверждены результаты оценки соответствия заявок, представленных всеми участниками процедуры требованиям приглашения. Согласно которому:</w:t>
      </w:r>
    </w:p>
    <w:p w:rsidR="00FF0C49" w:rsidRPr="00D20809" w:rsidRDefault="00FF0C49" w:rsidP="00FF0C49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D20809">
        <w:rPr>
          <w:rFonts w:ascii="GHEA Grapalat" w:hAnsi="GHEA Grapalat"/>
          <w:sz w:val="20"/>
          <w:lang w:val="ru-RU"/>
        </w:rPr>
        <w:t>Лот 1</w:t>
      </w:r>
      <w:r w:rsidRPr="00D20809">
        <w:rPr>
          <w:rFonts w:ascii="GHEA Grapalat" w:hAnsi="GHEA Grapalat" w:cs="Tahoma"/>
          <w:sz w:val="20"/>
          <w:lang w:val="ru-RU"/>
        </w:rPr>
        <w:t>։</w:t>
      </w:r>
      <w:r w:rsidRPr="00D20809">
        <w:rPr>
          <w:rFonts w:ascii="GHEA Grapalat" w:hAnsi="GHEA Grapalat"/>
          <w:sz w:val="20"/>
          <w:lang w:val="ru-RU"/>
        </w:rPr>
        <w:t xml:space="preserve"> </w:t>
      </w:r>
    </w:p>
    <w:p w:rsidR="00FF0C49" w:rsidRPr="00C325E2" w:rsidRDefault="00FF0C49" w:rsidP="00FF0C49">
      <w:pPr>
        <w:ind w:firstLine="709"/>
        <w:jc w:val="both"/>
        <w:rPr>
          <w:rFonts w:ascii="Times New Roman" w:hAnsi="Times New Roman"/>
          <w:sz w:val="20"/>
          <w:lang w:val="ru-RU"/>
        </w:rPr>
      </w:pPr>
      <w:r w:rsidRPr="00D20809">
        <w:rPr>
          <w:rFonts w:ascii="GHEA Grapalat" w:hAnsi="GHEA Grapalat"/>
          <w:sz w:val="20"/>
          <w:lang w:val="ru-RU"/>
        </w:rPr>
        <w:t xml:space="preserve">Предметом закупки является –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Услуги</w:t>
      </w:r>
      <w:r w:rsidR="00823840" w:rsidRPr="00823840">
        <w:rPr>
          <w:rFonts w:ascii="GHEA Grapalat" w:hAnsi="GHEA Grapalat" w:cs="Times Armenian"/>
          <w:b/>
          <w:color w:val="002060"/>
          <w:sz w:val="22"/>
          <w:szCs w:val="22"/>
          <w:lang w:val="af-ZA"/>
        </w:rPr>
        <w:t xml:space="preserve">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по</w:t>
      </w:r>
      <w:r w:rsidR="00823840" w:rsidRPr="00823840">
        <w:rPr>
          <w:rFonts w:ascii="GHEA Grapalat" w:hAnsi="GHEA Grapalat" w:cs="Times Armenian"/>
          <w:b/>
          <w:color w:val="002060"/>
          <w:sz w:val="22"/>
          <w:szCs w:val="22"/>
          <w:lang w:val="af-ZA"/>
        </w:rPr>
        <w:t xml:space="preserve">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ремонту</w:t>
      </w:r>
      <w:r w:rsidR="00823840" w:rsidRPr="00823840">
        <w:rPr>
          <w:rFonts w:ascii="GHEA Grapalat" w:hAnsi="GHEA Grapalat" w:cs="Times Armenian"/>
          <w:b/>
          <w:color w:val="002060"/>
          <w:sz w:val="22"/>
          <w:szCs w:val="22"/>
          <w:lang w:val="af-ZA"/>
        </w:rPr>
        <w:t xml:space="preserve">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и</w:t>
      </w:r>
      <w:r w:rsidR="00823840" w:rsidRPr="00823840">
        <w:rPr>
          <w:rFonts w:ascii="GHEA Grapalat" w:hAnsi="GHEA Grapalat" w:cs="Times Armenian"/>
          <w:b/>
          <w:color w:val="002060"/>
          <w:sz w:val="22"/>
          <w:szCs w:val="22"/>
          <w:lang w:val="af-ZA"/>
        </w:rPr>
        <w:t xml:space="preserve">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обслуживанию</w:t>
      </w:r>
      <w:r w:rsidR="00823840" w:rsidRPr="00823840">
        <w:rPr>
          <w:rFonts w:ascii="GHEA Grapalat" w:hAnsi="GHEA Grapalat" w:cs="Times Armenian"/>
          <w:b/>
          <w:color w:val="002060"/>
          <w:sz w:val="22"/>
          <w:szCs w:val="22"/>
          <w:lang w:val="af-ZA"/>
        </w:rPr>
        <w:t xml:space="preserve"> </w:t>
      </w:r>
      <w:r w:rsidR="00823840" w:rsidRPr="00823840">
        <w:rPr>
          <w:rFonts w:ascii="GHEA Grapalat" w:hAnsi="GHEA Grapalat" w:cs="Times Armenian" w:hint="eastAsia"/>
          <w:b/>
          <w:color w:val="002060"/>
          <w:sz w:val="22"/>
          <w:szCs w:val="22"/>
          <w:lang w:val="af-ZA"/>
        </w:rPr>
        <w:t>автомобилей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41"/>
        <w:gridCol w:w="1609"/>
        <w:gridCol w:w="2234"/>
        <w:gridCol w:w="2990"/>
      </w:tblGrid>
      <w:tr w:rsidR="00FF0C49" w:rsidRPr="009B6328" w:rsidTr="00630D9E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>о/н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>Название участника</w:t>
            </w:r>
          </w:p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sz w:val="20"/>
                <w:lang w:val="ru-RU"/>
              </w:rPr>
              <w:t>/при соответствии отметить “</w:t>
            </w:r>
            <w:proofErr w:type="gramStart"/>
            <w:r w:rsidRPr="009B6328">
              <w:rPr>
                <w:rFonts w:ascii="Times New Roman" w:hAnsi="Times New Roman"/>
                <w:sz w:val="20"/>
                <w:lang w:val="ru-RU"/>
              </w:rPr>
              <w:t>X”/</w:t>
            </w:r>
            <w:proofErr w:type="gram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Заявки, несоответствующие требованиям приглашения </w:t>
            </w:r>
          </w:p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sz w:val="20"/>
                <w:lang w:val="ru-RU"/>
              </w:rPr>
              <w:t>/ при несоответствии отметить “</w:t>
            </w:r>
            <w:proofErr w:type="gramStart"/>
            <w:r w:rsidRPr="009B6328">
              <w:rPr>
                <w:rFonts w:ascii="Times New Roman" w:hAnsi="Times New Roman"/>
                <w:sz w:val="20"/>
                <w:lang w:val="ru-RU"/>
              </w:rPr>
              <w:t>X”/</w:t>
            </w:r>
            <w:proofErr w:type="gram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>Краткое описание несоответствия</w:t>
            </w:r>
          </w:p>
        </w:tc>
      </w:tr>
      <w:tr w:rsidR="005D440A" w:rsidRPr="009B6328" w:rsidTr="00630D9E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630D9E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941" w:type="dxa"/>
            <w:hideMark/>
          </w:tcPr>
          <w:p w:rsidR="005D440A" w:rsidRPr="005D440A" w:rsidRDefault="005D440A" w:rsidP="005D440A">
            <w:pPr>
              <w:tabs>
                <w:tab w:val="center" w:pos="4860"/>
                <w:tab w:val="left" w:pos="8234"/>
              </w:tabs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</w:pPr>
            <w:r w:rsidRPr="005D440A"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  <w:t>«ГАРАНТ МОТОРС» ООО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630D9E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D440A" w:rsidRPr="009B6328" w:rsidTr="00630D9E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0D9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1" w:type="dxa"/>
          </w:tcPr>
          <w:p w:rsidR="005D440A" w:rsidRPr="005D440A" w:rsidRDefault="005D440A" w:rsidP="005D440A">
            <w:pPr>
              <w:tabs>
                <w:tab w:val="center" w:pos="4860"/>
                <w:tab w:val="left" w:pos="8234"/>
              </w:tabs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</w:pPr>
            <w:r w:rsidRPr="005D440A"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  <w:t>«СЕРВИС СТЕЙШН» ООО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630D9E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X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FF0C49" w:rsidRPr="009B6328" w:rsidRDefault="00FF0C49" w:rsidP="00FF0C49">
      <w:pPr>
        <w:spacing w:line="360" w:lineRule="auto"/>
        <w:ind w:firstLine="709"/>
        <w:jc w:val="both"/>
        <w:rPr>
          <w:rFonts w:ascii="Times New Roman" w:hAnsi="Times New Roma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8"/>
        <w:gridCol w:w="3260"/>
        <w:gridCol w:w="2423"/>
        <w:gridCol w:w="2827"/>
      </w:tblGrid>
      <w:tr w:rsidR="00FF0C49" w:rsidRPr="005D440A" w:rsidTr="00823840">
        <w:trPr>
          <w:trHeight w:val="2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Занятые участниками места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Название участника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Избранный участник </w:t>
            </w:r>
            <w:r w:rsidRPr="009B6328">
              <w:rPr>
                <w:rFonts w:ascii="Times New Roman" w:hAnsi="Times New Roman"/>
                <w:sz w:val="20"/>
                <w:lang w:val="ru-RU"/>
              </w:rPr>
              <w:t>/для избранного участника отметить “</w:t>
            </w:r>
            <w:proofErr w:type="gramStart"/>
            <w:r w:rsidRPr="009B6328">
              <w:rPr>
                <w:rFonts w:ascii="Times New Roman" w:hAnsi="Times New Roman"/>
                <w:sz w:val="20"/>
                <w:lang w:val="ru-RU"/>
              </w:rPr>
              <w:t>X”/</w:t>
            </w:r>
            <w:proofErr w:type="gram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0C49" w:rsidRPr="009B6328" w:rsidRDefault="00FF0C49" w:rsidP="00D47475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 xml:space="preserve">Предложенная участником цена /без НДС, тыс. </w:t>
            </w:r>
            <w:proofErr w:type="spellStart"/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>драмов</w:t>
            </w:r>
            <w:proofErr w:type="spellEnd"/>
            <w:r w:rsidRPr="009B6328">
              <w:rPr>
                <w:rFonts w:ascii="Times New Roman" w:hAnsi="Times New Roman"/>
                <w:b/>
                <w:sz w:val="20"/>
                <w:lang w:val="ru-RU"/>
              </w:rPr>
              <w:t>/</w:t>
            </w:r>
          </w:p>
        </w:tc>
      </w:tr>
      <w:tr w:rsidR="005D440A" w:rsidRPr="005D440A" w:rsidTr="009C169B">
        <w:trPr>
          <w:trHeight w:val="2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0A" w:rsidRPr="00630D9E" w:rsidRDefault="005D440A" w:rsidP="005D440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630D9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260" w:type="dxa"/>
            <w:hideMark/>
          </w:tcPr>
          <w:p w:rsidR="005D440A" w:rsidRPr="00630D9E" w:rsidRDefault="005D440A" w:rsidP="005D440A">
            <w:pPr>
              <w:tabs>
                <w:tab w:val="center" w:pos="4860"/>
                <w:tab w:val="left" w:pos="8234"/>
              </w:tabs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</w:pPr>
            <w:r w:rsidRPr="005D440A"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  <w:t>«СЕРВИС СТЕЙШН» ООО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0A" w:rsidRPr="00630D9E" w:rsidRDefault="005D440A" w:rsidP="005D440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630D9E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X</w:t>
            </w:r>
          </w:p>
        </w:tc>
        <w:tc>
          <w:tcPr>
            <w:tcW w:w="2827" w:type="dxa"/>
            <w:hideMark/>
          </w:tcPr>
          <w:p w:rsidR="005D440A" w:rsidRPr="00E82036" w:rsidRDefault="005D440A" w:rsidP="005D44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34 984 000</w:t>
            </w:r>
          </w:p>
        </w:tc>
      </w:tr>
      <w:tr w:rsidR="005D440A" w:rsidRPr="005D440A" w:rsidTr="009C169B">
        <w:trPr>
          <w:trHeight w:val="2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0D9E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5D440A" w:rsidRPr="00630D9E" w:rsidRDefault="005D440A" w:rsidP="005D440A">
            <w:pPr>
              <w:tabs>
                <w:tab w:val="center" w:pos="4860"/>
                <w:tab w:val="left" w:pos="8234"/>
              </w:tabs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</w:pPr>
            <w:r w:rsidRPr="005D440A">
              <w:rPr>
                <w:rFonts w:ascii="GHEA Grapalat" w:hAnsi="GHEA Grapalat" w:cs="Times Armenian"/>
                <w:b/>
                <w:color w:val="002060"/>
                <w:sz w:val="18"/>
                <w:szCs w:val="18"/>
                <w:lang w:val="af-ZA"/>
              </w:rPr>
              <w:t>«ГАРАНТ МОТОРС» ООО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0A" w:rsidRPr="00630D9E" w:rsidRDefault="005D440A" w:rsidP="005D440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7" w:type="dxa"/>
          </w:tcPr>
          <w:p w:rsidR="005D440A" w:rsidRPr="005D440A" w:rsidRDefault="005D440A" w:rsidP="005D440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2036">
              <w:rPr>
                <w:rFonts w:ascii="GHEA Grapalat" w:hAnsi="GHEA Grapalat"/>
                <w:sz w:val="18"/>
                <w:szCs w:val="18"/>
                <w:lang w:val="hy-AM"/>
              </w:rPr>
              <w:t>46 725 665</w:t>
            </w:r>
            <w:bookmarkStart w:id="0" w:name="_GoBack"/>
            <w:bookmarkEnd w:id="0"/>
          </w:p>
        </w:tc>
      </w:tr>
    </w:tbl>
    <w:p w:rsidR="00FF0C49" w:rsidRPr="009B6328" w:rsidRDefault="00FF0C49" w:rsidP="00FF0C49">
      <w:pPr>
        <w:ind w:right="-192" w:firstLine="708"/>
        <w:jc w:val="both"/>
        <w:rPr>
          <w:rFonts w:ascii="Times New Roman" w:hAnsi="Times New Roman"/>
          <w:sz w:val="20"/>
          <w:lang w:val="ru-RU"/>
        </w:rPr>
      </w:pPr>
    </w:p>
    <w:p w:rsidR="00823840" w:rsidRDefault="00FF0C49" w:rsidP="00823840">
      <w:pPr>
        <w:ind w:right="-192" w:firstLine="708"/>
        <w:jc w:val="both"/>
        <w:rPr>
          <w:rFonts w:ascii="GHEA Grapalat" w:hAnsi="GHEA Grapalat"/>
          <w:sz w:val="20"/>
          <w:lang w:val="ru-RU"/>
        </w:rPr>
      </w:pPr>
      <w:r w:rsidRPr="00D20809">
        <w:rPr>
          <w:rFonts w:ascii="GHEA Grapalat" w:hAnsi="GHEA Grapalat"/>
          <w:sz w:val="20"/>
          <w:lang w:val="ru-RU"/>
        </w:rPr>
        <w:t>Критерий, применяемый для определения избранного участника – принцип предпочтения участника, представившего удовлетворительно оцененные заявки, из числа участников, представивших достаточно оцененные заявки.</w:t>
      </w:r>
    </w:p>
    <w:p w:rsidR="00630D9E" w:rsidRPr="00630D9E" w:rsidRDefault="009B6328" w:rsidP="00823840">
      <w:pPr>
        <w:ind w:right="-192" w:firstLine="708"/>
        <w:jc w:val="both"/>
        <w:rPr>
          <w:rFonts w:ascii="GHEA Grapalat" w:hAnsi="GHEA Grapalat"/>
          <w:sz w:val="20"/>
          <w:lang w:val="ru-RU"/>
        </w:rPr>
      </w:pPr>
      <w:r w:rsidRPr="004D79F0">
        <w:rPr>
          <w:rFonts w:ascii="GHEA Grapalat" w:hAnsi="GHEA Grapalat"/>
          <w:sz w:val="20"/>
          <w:lang w:val="ru-RU"/>
        </w:rPr>
        <w:t>В соответствии с частью 10 статьи Закона Республики Армения «О закупках», устанавливается срок бездействия, который составляет период с дня, следующего за днем публикации данного уведомления, до включительно 10-го календарного дня.</w:t>
      </w:r>
    </w:p>
    <w:p w:rsidR="00FF0C49" w:rsidRPr="004D79F0" w:rsidRDefault="00FF0C49" w:rsidP="00823840">
      <w:pPr>
        <w:ind w:right="-192" w:firstLine="708"/>
        <w:jc w:val="both"/>
        <w:rPr>
          <w:rFonts w:ascii="GHEA Grapalat" w:hAnsi="GHEA Grapalat"/>
          <w:sz w:val="20"/>
          <w:lang w:val="ru-RU"/>
        </w:rPr>
      </w:pPr>
      <w:r w:rsidRPr="004D79F0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этим объявлением, можете обратиться к координатору закупок С. </w:t>
      </w:r>
      <w:proofErr w:type="spellStart"/>
      <w:r w:rsidRPr="004D79F0">
        <w:rPr>
          <w:rFonts w:ascii="GHEA Grapalat" w:hAnsi="GHEA Grapalat"/>
          <w:sz w:val="20"/>
          <w:lang w:val="ru-RU"/>
        </w:rPr>
        <w:t>Меликяну</w:t>
      </w:r>
      <w:proofErr w:type="spellEnd"/>
      <w:r w:rsidRPr="004D79F0">
        <w:rPr>
          <w:rFonts w:ascii="GHEA Grapalat" w:hAnsi="GHEA Grapalat"/>
          <w:sz w:val="20"/>
          <w:lang w:val="ru-RU"/>
        </w:rPr>
        <w:t>.</w:t>
      </w:r>
    </w:p>
    <w:p w:rsidR="00FF0C49" w:rsidRPr="0058542C" w:rsidRDefault="00FF0C49" w:rsidP="00FF0C49">
      <w:pPr>
        <w:pStyle w:val="a6"/>
        <w:rPr>
          <w:rFonts w:ascii="GHEA Grapalat" w:hAnsi="GHEA Grapalat"/>
          <w:sz w:val="20"/>
          <w:u w:val="single"/>
          <w:lang w:val="ru-RU" w:bidi="ru-RU"/>
        </w:rPr>
      </w:pPr>
      <w:r w:rsidRPr="0058542C">
        <w:rPr>
          <w:rFonts w:ascii="GHEA Grapalat" w:hAnsi="GHEA Grapalat"/>
          <w:sz w:val="20"/>
          <w:lang w:val="ru-RU" w:bidi="ru-RU"/>
        </w:rPr>
        <w:t>Телефон: (093) 35-99-91</w:t>
      </w:r>
    </w:p>
    <w:p w:rsidR="00FF0C49" w:rsidRPr="0058542C" w:rsidRDefault="00FF0C49" w:rsidP="00FF0C49">
      <w:pPr>
        <w:pStyle w:val="a6"/>
        <w:rPr>
          <w:rFonts w:ascii="GHEA Grapalat" w:hAnsi="GHEA Grapalat"/>
          <w:sz w:val="20"/>
          <w:lang w:val="af-ZA" w:bidi="ru-RU"/>
        </w:rPr>
      </w:pPr>
      <w:r w:rsidRPr="0058542C">
        <w:rPr>
          <w:rFonts w:ascii="GHEA Grapalat" w:hAnsi="GHEA Grapalat"/>
          <w:sz w:val="20"/>
          <w:lang w:val="ru-RU" w:bidi="ru-RU"/>
        </w:rPr>
        <w:t xml:space="preserve">Электронная почта: </w:t>
      </w:r>
      <w:hyperlink r:id="rId6" w:history="1">
        <w:r w:rsidRPr="0058542C">
          <w:rPr>
            <w:rStyle w:val="a8"/>
            <w:rFonts w:ascii="GHEA Grapalat" w:hAnsi="GHEA Grapalat"/>
            <w:sz w:val="20"/>
            <w:lang w:val="af-ZA" w:bidi="ru-RU"/>
          </w:rPr>
          <w:t>sedmelikyan@mail.ru</w:t>
        </w:r>
      </w:hyperlink>
      <w:r w:rsidRPr="0058542C">
        <w:rPr>
          <w:rFonts w:ascii="GHEA Grapalat" w:hAnsi="GHEA Grapalat"/>
          <w:sz w:val="20"/>
          <w:lang w:val="af-ZA" w:bidi="ru-RU"/>
        </w:rPr>
        <w:t xml:space="preserve"> </w:t>
      </w:r>
    </w:p>
    <w:p w:rsidR="00FF0C49" w:rsidRPr="00630D9E" w:rsidRDefault="00FF0C49" w:rsidP="00FF0C49">
      <w:pPr>
        <w:pStyle w:val="a6"/>
        <w:rPr>
          <w:rFonts w:ascii="GHEA Grapalat" w:hAnsi="GHEA Grapalat"/>
          <w:b/>
          <w:sz w:val="20"/>
          <w:lang w:val="af-ZA" w:bidi="ru-RU"/>
        </w:rPr>
      </w:pPr>
      <w:r w:rsidRPr="00D20809">
        <w:rPr>
          <w:rFonts w:ascii="GHEA Grapalat" w:hAnsi="GHEA Grapalat"/>
          <w:sz w:val="22"/>
          <w:szCs w:val="22"/>
          <w:lang w:val="ru-RU" w:bidi="ru-RU"/>
        </w:rPr>
        <w:t>Заказчик</w:t>
      </w:r>
      <w:r w:rsidRPr="00D20809">
        <w:rPr>
          <w:rFonts w:ascii="GHEA Grapalat" w:hAnsi="GHEA Grapalat"/>
          <w:sz w:val="22"/>
          <w:szCs w:val="22"/>
          <w:lang w:val="ru-RU"/>
        </w:rPr>
        <w:t>:</w:t>
      </w:r>
      <w:r w:rsidRPr="00D20809">
        <w:rPr>
          <w:rFonts w:ascii="GHEA Grapalat" w:hAnsi="GHEA Grapalat"/>
          <w:sz w:val="22"/>
          <w:szCs w:val="22"/>
          <w:lang w:val="ru-RU" w:bidi="ru-RU"/>
        </w:rPr>
        <w:t xml:space="preserve"> </w:t>
      </w:r>
      <w:r w:rsidRPr="00630D9E">
        <w:rPr>
          <w:rFonts w:ascii="GHEA Grapalat" w:hAnsi="GHEA Grapalat"/>
          <w:b/>
          <w:i/>
          <w:sz w:val="20"/>
          <w:lang w:val="ru-RU" w:bidi="ru-RU"/>
        </w:rPr>
        <w:t>Государственная некоммерческая организация «</w:t>
      </w:r>
      <w:proofErr w:type="spellStart"/>
      <w:r w:rsidRPr="00630D9E">
        <w:rPr>
          <w:rFonts w:ascii="GHEA Grapalat" w:hAnsi="GHEA Grapalat"/>
          <w:b/>
          <w:i/>
          <w:sz w:val="20"/>
          <w:lang w:val="ru-RU" w:bidi="ru-RU"/>
        </w:rPr>
        <w:t>Экспертно</w:t>
      </w:r>
      <w:proofErr w:type="spellEnd"/>
      <w:r w:rsidRPr="00630D9E">
        <w:rPr>
          <w:rFonts w:ascii="GHEA Grapalat" w:hAnsi="GHEA Grapalat"/>
          <w:b/>
          <w:i/>
          <w:sz w:val="20"/>
          <w:lang w:val="ru-RU" w:bidi="ru-RU"/>
        </w:rPr>
        <w:t xml:space="preserve"> криминалистический </w:t>
      </w:r>
      <w:r w:rsidR="0058542C" w:rsidRPr="00630D9E">
        <w:rPr>
          <w:rFonts w:ascii="GHEA Grapalat" w:hAnsi="GHEA Grapalat"/>
          <w:b/>
          <w:i/>
          <w:sz w:val="20"/>
          <w:lang w:val="ru-RU" w:bidi="ru-RU"/>
        </w:rPr>
        <w:t xml:space="preserve">       центр следственного </w:t>
      </w:r>
      <w:r w:rsidRPr="00630D9E">
        <w:rPr>
          <w:rFonts w:ascii="GHEA Grapalat" w:hAnsi="GHEA Grapalat"/>
          <w:b/>
          <w:i/>
          <w:sz w:val="20"/>
          <w:lang w:val="ru-RU" w:bidi="ru-RU"/>
        </w:rPr>
        <w:t>комитета Республики Армения».</w:t>
      </w:r>
    </w:p>
    <w:p w:rsidR="00FF0C49" w:rsidRPr="00D20809" w:rsidRDefault="00FF0C49" w:rsidP="00FF0C49">
      <w:pPr>
        <w:pStyle w:val="ab"/>
        <w:ind w:firstLine="709"/>
        <w:jc w:val="both"/>
        <w:rPr>
          <w:sz w:val="22"/>
          <w:szCs w:val="22"/>
          <w:lang w:val="af-ZA"/>
        </w:rPr>
      </w:pPr>
    </w:p>
    <w:p w:rsidR="00FF0C49" w:rsidRPr="00D20809" w:rsidRDefault="00FF0C49" w:rsidP="00FF0C49">
      <w:pPr>
        <w:pStyle w:val="ab"/>
        <w:ind w:firstLine="709"/>
        <w:jc w:val="both"/>
        <w:rPr>
          <w:sz w:val="22"/>
          <w:szCs w:val="22"/>
          <w:lang w:val="af-ZA"/>
        </w:rPr>
      </w:pPr>
    </w:p>
    <w:p w:rsidR="00E158A5" w:rsidRPr="007E45B0" w:rsidRDefault="00E158A5" w:rsidP="00EA1F11">
      <w:pPr>
        <w:spacing w:after="120"/>
        <w:ind w:left="360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E158A5" w:rsidRPr="001D4FE3" w:rsidRDefault="00E158A5" w:rsidP="00EA1F11">
      <w:pPr>
        <w:spacing w:after="120"/>
        <w:ind w:left="360"/>
        <w:jc w:val="both"/>
        <w:rPr>
          <w:rFonts w:ascii="GHEA Grapalat" w:eastAsiaTheme="minorEastAsia" w:hAnsi="GHEA Grapalat" w:cstheme="minorBidi"/>
          <w:b/>
          <w:sz w:val="22"/>
          <w:szCs w:val="24"/>
          <w:lang w:val="hy-AM"/>
        </w:rPr>
      </w:pPr>
    </w:p>
    <w:sectPr w:rsidR="00E158A5" w:rsidRPr="001D4FE3" w:rsidSect="00AF1C93">
      <w:footerReference w:type="even" r:id="rId7"/>
      <w:footerReference w:type="default" r:id="rId8"/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5F" w:rsidRDefault="0089355F" w:rsidP="00FD4AD9">
      <w:r>
        <w:separator/>
      </w:r>
    </w:p>
  </w:endnote>
  <w:endnote w:type="continuationSeparator" w:id="0">
    <w:p w:rsidR="0089355F" w:rsidRDefault="0089355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D440A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5F" w:rsidRDefault="0089355F" w:rsidP="00FD4AD9">
      <w:r>
        <w:separator/>
      </w:r>
    </w:p>
  </w:footnote>
  <w:footnote w:type="continuationSeparator" w:id="0">
    <w:p w:rsidR="0089355F" w:rsidRDefault="0089355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925FA"/>
    <w:rsid w:val="000A304C"/>
    <w:rsid w:val="00132F92"/>
    <w:rsid w:val="001944C0"/>
    <w:rsid w:val="0019594E"/>
    <w:rsid w:val="001B4F8B"/>
    <w:rsid w:val="001D097D"/>
    <w:rsid w:val="001D4FE3"/>
    <w:rsid w:val="001E3DA7"/>
    <w:rsid w:val="001F2054"/>
    <w:rsid w:val="0023097E"/>
    <w:rsid w:val="002A54AA"/>
    <w:rsid w:val="00316CCF"/>
    <w:rsid w:val="003234DC"/>
    <w:rsid w:val="003944E0"/>
    <w:rsid w:val="003C58A8"/>
    <w:rsid w:val="00407420"/>
    <w:rsid w:val="00433FD1"/>
    <w:rsid w:val="00441C13"/>
    <w:rsid w:val="004B4906"/>
    <w:rsid w:val="004B6E18"/>
    <w:rsid w:val="004D79F0"/>
    <w:rsid w:val="00522F76"/>
    <w:rsid w:val="005272DD"/>
    <w:rsid w:val="00527AE0"/>
    <w:rsid w:val="0058542C"/>
    <w:rsid w:val="00590C7C"/>
    <w:rsid w:val="005D2F44"/>
    <w:rsid w:val="005D440A"/>
    <w:rsid w:val="005F1B93"/>
    <w:rsid w:val="00630D9E"/>
    <w:rsid w:val="00647E0D"/>
    <w:rsid w:val="00694A67"/>
    <w:rsid w:val="006B1270"/>
    <w:rsid w:val="0071109E"/>
    <w:rsid w:val="00735E87"/>
    <w:rsid w:val="00743F3F"/>
    <w:rsid w:val="00744C9E"/>
    <w:rsid w:val="00745E27"/>
    <w:rsid w:val="007612F7"/>
    <w:rsid w:val="007A2283"/>
    <w:rsid w:val="007A5F91"/>
    <w:rsid w:val="007C160D"/>
    <w:rsid w:val="007D0740"/>
    <w:rsid w:val="007D1322"/>
    <w:rsid w:val="007E45B0"/>
    <w:rsid w:val="00823840"/>
    <w:rsid w:val="0087085D"/>
    <w:rsid w:val="0089355F"/>
    <w:rsid w:val="008C6020"/>
    <w:rsid w:val="00903729"/>
    <w:rsid w:val="009B6328"/>
    <w:rsid w:val="009C6A2F"/>
    <w:rsid w:val="009E1FB9"/>
    <w:rsid w:val="009F5810"/>
    <w:rsid w:val="00A246AC"/>
    <w:rsid w:val="00AC6B54"/>
    <w:rsid w:val="00AE142C"/>
    <w:rsid w:val="00AF1C93"/>
    <w:rsid w:val="00B51CE4"/>
    <w:rsid w:val="00B60115"/>
    <w:rsid w:val="00BB10A2"/>
    <w:rsid w:val="00BD1E94"/>
    <w:rsid w:val="00BD4EFD"/>
    <w:rsid w:val="00C2751E"/>
    <w:rsid w:val="00C41084"/>
    <w:rsid w:val="00C47F8B"/>
    <w:rsid w:val="00C9435A"/>
    <w:rsid w:val="00CB5A35"/>
    <w:rsid w:val="00D269BE"/>
    <w:rsid w:val="00D5553D"/>
    <w:rsid w:val="00DE0221"/>
    <w:rsid w:val="00E158A5"/>
    <w:rsid w:val="00E44B12"/>
    <w:rsid w:val="00EA1F11"/>
    <w:rsid w:val="00EF6B4C"/>
    <w:rsid w:val="00F3252A"/>
    <w:rsid w:val="00F53CF9"/>
    <w:rsid w:val="00F66163"/>
    <w:rsid w:val="00F71FFF"/>
    <w:rsid w:val="00F731DD"/>
    <w:rsid w:val="00FC7D64"/>
    <w:rsid w:val="00FD4AD9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64A0F0-E214-4C92-811C-A061B79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1944C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944C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q4iawc">
    <w:name w:val="q4iawc"/>
    <w:basedOn w:val="a0"/>
    <w:rsid w:val="00B51CE4"/>
  </w:style>
  <w:style w:type="character" w:styleId="a8">
    <w:name w:val="Hyperlink"/>
    <w:basedOn w:val="a0"/>
    <w:uiPriority w:val="99"/>
    <w:unhideWhenUsed/>
    <w:rsid w:val="00B51CE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6E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E1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FF0C49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melik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Useer</cp:lastModifiedBy>
  <cp:revision>51</cp:revision>
  <cp:lastPrinted>2024-01-23T10:50:00Z</cp:lastPrinted>
  <dcterms:created xsi:type="dcterms:W3CDTF">2022-12-23T13:00:00Z</dcterms:created>
  <dcterms:modified xsi:type="dcterms:W3CDTF">2026-03-18T10:50:00Z</dcterms:modified>
</cp:coreProperties>
</file>