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DD" w:rsidRDefault="006A05DD" w:rsidP="006A05DD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b/>
          <w:lang w:val="af-ZA"/>
        </w:rPr>
      </w:pPr>
      <w:r w:rsidRPr="00E43C1A">
        <w:rPr>
          <w:rFonts w:ascii="GHEA Grapalat" w:hAnsi="GHEA Grapalat" w:cs="Sylfaen"/>
          <w:i/>
          <w:sz w:val="18"/>
          <w:lang w:val="af-ZA"/>
        </w:rPr>
        <w:t xml:space="preserve">                                                                                                          </w:t>
      </w:r>
    </w:p>
    <w:p w:rsidR="006A05DD" w:rsidRPr="009A5807" w:rsidRDefault="006A05DD" w:rsidP="006A05DD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A05DD" w:rsidRDefault="006A05DD" w:rsidP="006A05DD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6A05DD" w:rsidRPr="009A5807" w:rsidRDefault="006A05DD" w:rsidP="006A05DD">
      <w:pPr>
        <w:jc w:val="center"/>
        <w:rPr>
          <w:rFonts w:ascii="GHEA Grapalat" w:hAnsi="GHEA Grapalat"/>
          <w:b/>
          <w:sz w:val="20"/>
          <w:lang w:val="af-ZA"/>
        </w:rPr>
      </w:pPr>
    </w:p>
    <w:p w:rsidR="006A05DD" w:rsidRPr="002C657A" w:rsidRDefault="006A05DD" w:rsidP="006A05DD">
      <w:pPr>
        <w:pStyle w:val="Heading3"/>
        <w:rPr>
          <w:rFonts w:ascii="GHEA Grapalat" w:hAnsi="GHEA Grapalat"/>
          <w:b/>
          <w:i w:val="0"/>
          <w:lang w:val="af-ZA"/>
        </w:rPr>
      </w:pPr>
      <w:r w:rsidRPr="002C657A">
        <w:rPr>
          <w:rFonts w:ascii="GHEA Grapalat" w:hAnsi="GHEA Grapalat" w:cs="Sylfaen"/>
          <w:b/>
          <w:i w:val="0"/>
          <w:lang w:val="af-ZA"/>
        </w:rPr>
        <w:t>Հայտարարության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սույն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տեքստը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հաստատված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է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գնահատող</w:t>
      </w: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հանձնաժողովի</w:t>
      </w:r>
    </w:p>
    <w:p w:rsidR="006A05DD" w:rsidRPr="00DD2D9B" w:rsidRDefault="006A05DD" w:rsidP="006A05DD">
      <w:pPr>
        <w:pStyle w:val="Heading3"/>
        <w:rPr>
          <w:rFonts w:ascii="GHEA Grapalat" w:hAnsi="GHEA Grapalat" w:cs="Sylfaen"/>
          <w:b/>
          <w:i w:val="0"/>
          <w:lang w:val="af-ZA"/>
        </w:rPr>
      </w:pPr>
      <w:r w:rsidRPr="002C657A">
        <w:rPr>
          <w:rFonts w:ascii="GHEA Grapalat" w:hAnsi="GHEA Grapalat"/>
          <w:b/>
          <w:i w:val="0"/>
          <w:lang w:val="af-ZA"/>
        </w:rPr>
        <w:t xml:space="preserve"> 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2022 </w:t>
      </w:r>
      <w:r w:rsidRPr="002C657A">
        <w:rPr>
          <w:rFonts w:ascii="GHEA Grapalat" w:hAnsi="GHEA Grapalat" w:cs="Sylfaen"/>
          <w:b/>
          <w:i w:val="0"/>
          <w:lang w:val="af-ZA"/>
        </w:rPr>
        <w:t>թվականի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2C657A" w:rsidRPr="00DD2D9B">
        <w:rPr>
          <w:rFonts w:ascii="GHEA Grapalat" w:hAnsi="GHEA Grapalat" w:cs="Sylfaen"/>
          <w:b/>
          <w:i w:val="0"/>
          <w:lang w:val="af-ZA"/>
        </w:rPr>
        <w:t>հուլիսի 6</w:t>
      </w:r>
      <w:r w:rsidRPr="00DD2D9B">
        <w:rPr>
          <w:rFonts w:ascii="GHEA Grapalat" w:hAnsi="GHEA Grapalat" w:cs="Sylfaen"/>
          <w:b/>
          <w:i w:val="0"/>
          <w:lang w:val="af-ZA"/>
        </w:rPr>
        <w:t>-</w:t>
      </w:r>
      <w:r w:rsidRPr="002C657A">
        <w:rPr>
          <w:rFonts w:ascii="GHEA Grapalat" w:hAnsi="GHEA Grapalat" w:cs="Sylfaen"/>
          <w:b/>
          <w:i w:val="0"/>
          <w:lang w:val="af-ZA"/>
        </w:rPr>
        <w:t>ի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թիվ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1-1 </w:t>
      </w:r>
      <w:r w:rsidRPr="002C657A">
        <w:rPr>
          <w:rFonts w:ascii="GHEA Grapalat" w:hAnsi="GHEA Grapalat" w:cs="Sylfaen"/>
          <w:b/>
          <w:i w:val="0"/>
          <w:lang w:val="af-ZA"/>
        </w:rPr>
        <w:t>որոշմամբ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և </w:t>
      </w:r>
      <w:r w:rsidRPr="002C657A">
        <w:rPr>
          <w:rFonts w:ascii="GHEA Grapalat" w:hAnsi="GHEA Grapalat" w:cs="Sylfaen"/>
          <w:b/>
          <w:i w:val="0"/>
          <w:lang w:val="af-ZA"/>
        </w:rPr>
        <w:t>հրապարակվում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է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</w:p>
    <w:p w:rsidR="006A05DD" w:rsidRPr="002C657A" w:rsidRDefault="00031206" w:rsidP="006A05DD">
      <w:pPr>
        <w:pStyle w:val="Heading3"/>
        <w:rPr>
          <w:rFonts w:ascii="GHEA Grapalat" w:hAnsi="GHEA Grapalat"/>
          <w:b/>
          <w:i w:val="0"/>
          <w:lang w:val="af-ZA"/>
        </w:rPr>
      </w:pPr>
      <w:r w:rsidRPr="00DD2D9B">
        <w:rPr>
          <w:rFonts w:ascii="GHEA Grapalat" w:hAnsi="GHEA Grapalat" w:cs="Sylfaen"/>
          <w:b/>
          <w:i w:val="0"/>
          <w:lang w:val="af-ZA"/>
        </w:rPr>
        <w:t>&lt;&lt;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Գնումների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մասի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ՀՀ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օրենքի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29-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րդ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հոդվածի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համաձայն</w:t>
      </w:r>
    </w:p>
    <w:p w:rsidR="006A05DD" w:rsidRDefault="006A05DD" w:rsidP="006A05DD">
      <w:pPr>
        <w:pStyle w:val="Heading3"/>
        <w:rPr>
          <w:rFonts w:ascii="GHEA Grapalat" w:hAnsi="GHEA Grapalat"/>
          <w:b/>
          <w:lang w:val="af-ZA"/>
        </w:rPr>
      </w:pPr>
    </w:p>
    <w:p w:rsidR="006A05DD" w:rsidRDefault="006A05DD" w:rsidP="006A05DD">
      <w:pPr>
        <w:pStyle w:val="Heading3"/>
        <w:rPr>
          <w:rFonts w:ascii="GHEA Grapalat" w:hAnsi="GHEA Grapalat"/>
          <w:b/>
          <w:i w:val="0"/>
          <w:lang w:val="af-ZA"/>
        </w:rPr>
      </w:pPr>
      <w:r w:rsidRPr="002C657A">
        <w:rPr>
          <w:rFonts w:ascii="GHEA Grapalat" w:hAnsi="GHEA Grapalat"/>
          <w:b/>
          <w:i w:val="0"/>
          <w:lang w:val="af-ZA"/>
        </w:rPr>
        <w:t>Ընթացակարգի ծածկագիրը</w:t>
      </w:r>
      <w:r w:rsidR="002C657A" w:rsidRPr="002C657A">
        <w:rPr>
          <w:rFonts w:ascii="GHEA Grapalat" w:hAnsi="GHEA Grapalat"/>
          <w:b/>
          <w:i w:val="0"/>
          <w:lang w:val="af-ZA"/>
        </w:rPr>
        <w:t xml:space="preserve"> ՀՀՔԿ-ԲՄԽԾՁԲ-22/2</w:t>
      </w:r>
    </w:p>
    <w:p w:rsidR="008A0AFC" w:rsidRPr="008A0AFC" w:rsidRDefault="008A0AFC" w:rsidP="008A0AFC">
      <w:pPr>
        <w:rPr>
          <w:lang w:val="af-ZA"/>
        </w:rPr>
      </w:pPr>
    </w:p>
    <w:p w:rsidR="006A05DD" w:rsidRPr="008A0AFC" w:rsidRDefault="008A0AFC" w:rsidP="006A05DD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8A0AFC">
        <w:rPr>
          <w:rFonts w:ascii="GHEA Grapalat" w:hAnsi="GHEA Grapalat" w:cs="Sylfaen"/>
          <w:sz w:val="22"/>
          <w:szCs w:val="22"/>
          <w:lang w:val="af-ZA"/>
        </w:rPr>
        <w:t xml:space="preserve">50 (48) սան/տեղ (2 խումբ) հզորությամբ նախակրթական ուսումնական հաստատությունների (մսուր-մանկապարտեզների) տիպարային (բազմակի կիրառման օրինակելի) նախագծանախահաշվային փաստաթղթերի մշակման </w:t>
      </w:r>
      <w:r w:rsidR="006A05DD" w:rsidRPr="008A0AFC">
        <w:rPr>
          <w:rFonts w:ascii="GHEA Grapalat" w:hAnsi="GHEA Grapalat" w:cs="Sylfaen"/>
          <w:sz w:val="22"/>
          <w:szCs w:val="22"/>
          <w:lang w:val="af-ZA"/>
        </w:rPr>
        <w:t>խորհրդատվական ծառայությունների ձեռքբերման նպատակով կազմակերպված ՀՀՔԿ-ԲՄԽԾՁԲ-22/</w:t>
      </w:r>
      <w:r w:rsidRPr="008A0AFC">
        <w:rPr>
          <w:rFonts w:ascii="GHEA Grapalat" w:hAnsi="GHEA Grapalat" w:cs="Sylfaen"/>
          <w:sz w:val="22"/>
          <w:szCs w:val="22"/>
          <w:lang w:val="af-ZA"/>
        </w:rPr>
        <w:t>2</w:t>
      </w:r>
      <w:r w:rsidR="006A05DD" w:rsidRPr="008A0AFC">
        <w:rPr>
          <w:rFonts w:ascii="GHEA Grapalat" w:hAnsi="GHEA Grapalat" w:cs="Sylfaen"/>
          <w:sz w:val="22"/>
          <w:szCs w:val="22"/>
          <w:lang w:val="af-ZA"/>
        </w:rPr>
        <w:t xml:space="preserve"> 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A05DD" w:rsidRDefault="006A05DD" w:rsidP="006A05D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6A05DD" w:rsidRDefault="006A05DD" w:rsidP="006A05D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4140"/>
        <w:gridCol w:w="5850"/>
      </w:tblGrid>
      <w:tr w:rsidR="006A05DD" w:rsidRPr="009A492D" w:rsidTr="001A324E">
        <w:trPr>
          <w:trHeight w:val="666"/>
        </w:trPr>
        <w:tc>
          <w:tcPr>
            <w:tcW w:w="4140" w:type="dxa"/>
          </w:tcPr>
          <w:p w:rsidR="006A05DD" w:rsidRPr="009A492D" w:rsidRDefault="006A05DD" w:rsidP="00EC71F6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Փոփոխության</w:t>
            </w:r>
            <w:r w:rsidRPr="009A492D">
              <w:rPr>
                <w:rFonts w:ascii="GHEA Grapalat" w:hAnsi="GHEA Grapalat"/>
                <w:b/>
                <w:sz w:val="20"/>
                <w:lang w:val="af-ZA"/>
              </w:rPr>
              <w:t xml:space="preserve"> առաջացման </w:t>
            </w: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պատճառ`</w:t>
            </w:r>
          </w:p>
        </w:tc>
        <w:tc>
          <w:tcPr>
            <w:tcW w:w="5850" w:type="dxa"/>
          </w:tcPr>
          <w:p w:rsidR="006A05DD" w:rsidRPr="009A492D" w:rsidRDefault="006A05DD" w:rsidP="00EC71F6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9A492D">
              <w:rPr>
                <w:rFonts w:ascii="GHEA Grapalat" w:hAnsi="GHEA Grapalat"/>
                <w:sz w:val="20"/>
                <w:lang w:val="af-ZA"/>
              </w:rPr>
              <w:t xml:space="preserve">Պատասխանատու ստորաբաժանման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կողմից </w:t>
            </w:r>
            <w:r w:rsidRPr="009A492D">
              <w:rPr>
                <w:rFonts w:ascii="GHEA Grapalat" w:hAnsi="GHEA Grapalat"/>
                <w:sz w:val="20"/>
                <w:lang w:val="af-ZA"/>
              </w:rPr>
              <w:t xml:space="preserve"> ներկայացված </w:t>
            </w:r>
            <w:r>
              <w:rPr>
                <w:rFonts w:ascii="GHEA Grapalat" w:hAnsi="GHEA Grapalat"/>
                <w:sz w:val="20"/>
                <w:lang w:val="af-ZA"/>
              </w:rPr>
              <w:t>գնման հայտի փոփոխություն</w:t>
            </w:r>
            <w:r w:rsidRPr="009A492D">
              <w:rPr>
                <w:rFonts w:ascii="GHEA Grapalat" w:hAnsi="GHEA Grapalat"/>
                <w:sz w:val="20"/>
                <w:lang w:val="af-ZA"/>
              </w:rPr>
              <w:t>:</w:t>
            </w:r>
          </w:p>
        </w:tc>
      </w:tr>
      <w:tr w:rsidR="006A05DD" w:rsidRPr="009A492D" w:rsidTr="001A324E">
        <w:trPr>
          <w:trHeight w:val="2709"/>
        </w:trPr>
        <w:tc>
          <w:tcPr>
            <w:tcW w:w="4140" w:type="dxa"/>
          </w:tcPr>
          <w:p w:rsidR="006A05DD" w:rsidRPr="009A492D" w:rsidRDefault="006A05DD" w:rsidP="00EC71F6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Փոփոխության</w:t>
            </w:r>
            <w:r w:rsidRPr="009A492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նկարագրություն`</w:t>
            </w:r>
          </w:p>
        </w:tc>
        <w:tc>
          <w:tcPr>
            <w:tcW w:w="5850" w:type="dxa"/>
          </w:tcPr>
          <w:p w:rsidR="006A05DD" w:rsidRPr="00297EC7" w:rsidRDefault="006A05DD" w:rsidP="001A324E">
            <w:pPr>
              <w:pStyle w:val="ListParagraph"/>
              <w:tabs>
                <w:tab w:val="left" w:pos="380"/>
              </w:tabs>
              <w:ind w:left="0"/>
              <w:jc w:val="both"/>
              <w:rPr>
                <w:rFonts w:ascii="GHEA Grapalat" w:hAnsi="GHEA Grapalat" w:cs="Times Armenian"/>
                <w:b/>
                <w:i/>
                <w:color w:val="000000" w:themeColor="text1"/>
                <w:sz w:val="20"/>
                <w:szCs w:val="20"/>
              </w:rPr>
            </w:pP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>&lt;&lt;</w:t>
            </w: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Է</w:t>
            </w: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>ներգետիկայի օբյեկտների նախագծային փաստաթղթերի՝ էլեկտրաէներգետիկական համակարգեր&gt;&gt;  և &lt;&lt;Էներգետիկայի օբյեկտների նախագծային փաստա</w:t>
            </w:r>
            <w:r w:rsid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-</w:t>
            </w: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>թղթերի՝ ջերմամատակարարման և գազամատակա</w:t>
            </w:r>
            <w:r w:rsid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-</w:t>
            </w:r>
            <w:r w:rsidRPr="006A05DD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 xml:space="preserve">րարման համակարգեր&gt;&gt; լիցենզիայի ներդիրներ ներկայացնելու </w:t>
            </w:r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 xml:space="preserve">պահանջի վերացում, </w:t>
            </w:r>
            <w:proofErr w:type="spellStart"/>
            <w:r w:rsidR="00D17109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համաձայն</w:t>
            </w:r>
            <w:proofErr w:type="spellEnd"/>
            <w:r w:rsidR="00D17109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hy-AM"/>
              </w:rPr>
              <w:t>որի կատարվել են համապա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տտտասխան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փոփոխություններ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աշխատանքային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ռեսուրսների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ցանկում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և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պայմանագրի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տեխնիկական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բնութագրում</w:t>
            </w:r>
            <w:proofErr w:type="spellEnd"/>
            <w:r w:rsidR="00297EC7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6A05DD" w:rsidRPr="009A492D" w:rsidTr="001A324E">
        <w:trPr>
          <w:trHeight w:val="1278"/>
        </w:trPr>
        <w:tc>
          <w:tcPr>
            <w:tcW w:w="4140" w:type="dxa"/>
          </w:tcPr>
          <w:p w:rsidR="006A05DD" w:rsidRPr="009A492D" w:rsidRDefault="006A05DD" w:rsidP="00EC71F6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Փոփոխության</w:t>
            </w:r>
            <w:r w:rsidRPr="009A492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A492D">
              <w:rPr>
                <w:rFonts w:ascii="GHEA Grapalat" w:hAnsi="GHEA Grapalat" w:cs="Sylfaen"/>
                <w:b/>
                <w:sz w:val="20"/>
                <w:lang w:val="af-ZA"/>
              </w:rPr>
              <w:t>հիմնավորում՝</w:t>
            </w:r>
          </w:p>
        </w:tc>
        <w:tc>
          <w:tcPr>
            <w:tcW w:w="5850" w:type="dxa"/>
          </w:tcPr>
          <w:p w:rsidR="006A05DD" w:rsidRPr="001A324E" w:rsidRDefault="006A05DD" w:rsidP="001A324E">
            <w:pPr>
              <w:pStyle w:val="ListParagraph"/>
              <w:tabs>
                <w:tab w:val="left" w:pos="380"/>
              </w:tabs>
              <w:ind w:left="0"/>
              <w:jc w:val="both"/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</w:pPr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Գնումների</w:t>
            </w:r>
            <w:proofErr w:type="spellEnd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մասին</w:t>
            </w:r>
            <w:proofErr w:type="spellEnd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&gt;&gt; ՀՀ </w:t>
            </w:r>
            <w:proofErr w:type="spellStart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օրենքի</w:t>
            </w:r>
            <w:proofErr w:type="spellEnd"/>
            <w:r w:rsid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</w:t>
            </w:r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26-րդ </w:t>
            </w:r>
            <w:proofErr w:type="spellStart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հոդվածի</w:t>
            </w:r>
            <w:proofErr w:type="spellEnd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1-ին </w:t>
            </w:r>
            <w:proofErr w:type="spellStart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մասի</w:t>
            </w:r>
            <w:proofErr w:type="spellEnd"/>
            <w:r w:rsidRPr="001A324E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 xml:space="preserve"> 2-րդ կետ, ՀՀ կառավարության 04.05.2017թ. N 526-Ն որոշմամբ հաստատված &lt;&lt;Գնումների գործընթացի կազմակերպման&gt;&gt; կարգի 14-րդ կետի 2-րդ ենթակետ:</w:t>
            </w:r>
          </w:p>
        </w:tc>
      </w:tr>
    </w:tbl>
    <w:p w:rsidR="006A05DD" w:rsidRPr="004C7E81" w:rsidRDefault="006A05DD" w:rsidP="006A05D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6A05DD" w:rsidRDefault="006A05DD" w:rsidP="00297E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</w:t>
      </w:r>
    </w:p>
    <w:p w:rsidR="006A05DD" w:rsidRPr="00B61FAF" w:rsidRDefault="006A05DD" w:rsidP="006A05DD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</w:t>
      </w:r>
    </w:p>
    <w:p w:rsidR="006A05DD" w:rsidRPr="00297EC7" w:rsidRDefault="006A05DD" w:rsidP="00297E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297EC7">
        <w:rPr>
          <w:rFonts w:ascii="GHEA Grapalat" w:hAnsi="GHEA Grapalat" w:cs="Sylfaen"/>
          <w:sz w:val="20"/>
          <w:lang w:val="af-ZA"/>
        </w:rPr>
        <w:t>ՀՀՔԿ-ԲՄ</w:t>
      </w:r>
      <w:r w:rsidR="00297EC7" w:rsidRPr="00297EC7">
        <w:rPr>
          <w:rFonts w:ascii="GHEA Grapalat" w:hAnsi="GHEA Grapalat" w:cs="Sylfaen"/>
          <w:sz w:val="20"/>
          <w:lang w:val="af-ZA"/>
        </w:rPr>
        <w:t>ԽԾՁԲ</w:t>
      </w:r>
      <w:r w:rsidRPr="00297EC7">
        <w:rPr>
          <w:rFonts w:ascii="GHEA Grapalat" w:hAnsi="GHEA Grapalat" w:cs="Sylfaen"/>
          <w:sz w:val="20"/>
          <w:lang w:val="af-ZA"/>
        </w:rPr>
        <w:t>-22/</w:t>
      </w:r>
      <w:r w:rsidR="00750CA7">
        <w:rPr>
          <w:rFonts w:ascii="GHEA Grapalat" w:hAnsi="GHEA Grapalat" w:cs="Sylfaen"/>
          <w:sz w:val="20"/>
          <w:lang w:val="af-ZA"/>
        </w:rPr>
        <w:t>2</w:t>
      </w:r>
      <w:r w:rsidRPr="00297EC7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297EC7" w:rsidRPr="00297EC7">
        <w:rPr>
          <w:rFonts w:ascii="GHEA Grapalat" w:hAnsi="GHEA Grapalat" w:cs="Sylfaen"/>
          <w:sz w:val="20"/>
          <w:lang w:val="af-ZA"/>
        </w:rPr>
        <w:t>գնահատող հանձնաժողովի քարտուղար</w:t>
      </w:r>
      <w:r w:rsidRPr="00297EC7">
        <w:rPr>
          <w:rFonts w:ascii="GHEA Grapalat" w:hAnsi="GHEA Grapalat" w:cs="Sylfaen"/>
          <w:sz w:val="20"/>
          <w:lang w:val="af-ZA"/>
        </w:rPr>
        <w:t xml:space="preserve"> </w:t>
      </w:r>
      <w:r w:rsidR="00750CA7">
        <w:rPr>
          <w:rFonts w:ascii="GHEA Grapalat" w:hAnsi="GHEA Grapalat" w:cs="Sylfaen"/>
          <w:sz w:val="20"/>
          <w:lang w:val="af-ZA"/>
        </w:rPr>
        <w:t>Նազիկ Հարությունյանին</w:t>
      </w:r>
      <w:r w:rsidRPr="00297EC7">
        <w:rPr>
          <w:rFonts w:ascii="GHEA Grapalat" w:hAnsi="GHEA Grapalat" w:cs="Sylfaen"/>
          <w:sz w:val="20"/>
          <w:lang w:val="af-ZA"/>
        </w:rPr>
        <w:t>:</w:t>
      </w:r>
    </w:p>
    <w:p w:rsidR="006A05DD" w:rsidRPr="00750CA7" w:rsidRDefault="006A05DD" w:rsidP="006A05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20"/>
          <w:lang w:val="af-ZA"/>
        </w:rPr>
        <w:tab/>
      </w:r>
      <w:r w:rsidRPr="00750CA7">
        <w:rPr>
          <w:rFonts w:ascii="GHEA Grapalat" w:hAnsi="GHEA Grapalat" w:cs="Sylfaen"/>
          <w:sz w:val="12"/>
          <w:lang w:val="af-ZA"/>
        </w:rPr>
        <w:tab/>
      </w:r>
      <w:r w:rsidRPr="00750CA7">
        <w:rPr>
          <w:rFonts w:ascii="GHEA Grapalat" w:hAnsi="GHEA Grapalat" w:cs="Sylfaen"/>
          <w:sz w:val="12"/>
          <w:lang w:val="af-ZA"/>
        </w:rPr>
        <w:tab/>
        <w:t xml:space="preserve">              </w:t>
      </w:r>
      <w:r w:rsidRPr="00750CA7">
        <w:rPr>
          <w:rFonts w:ascii="GHEA Grapalat" w:hAnsi="GHEA Grapalat" w:cs="Sylfaen"/>
          <w:sz w:val="12"/>
          <w:lang w:val="af-ZA"/>
        </w:rPr>
        <w:tab/>
      </w:r>
      <w:r w:rsidRPr="00750CA7">
        <w:rPr>
          <w:rFonts w:ascii="GHEA Grapalat" w:hAnsi="GHEA Grapalat" w:cs="Sylfaen"/>
          <w:sz w:val="12"/>
          <w:lang w:val="af-ZA"/>
        </w:rPr>
        <w:tab/>
      </w:r>
    </w:p>
    <w:p w:rsidR="006A05DD" w:rsidRPr="00750CA7" w:rsidRDefault="006A05DD" w:rsidP="006A05DD">
      <w:pPr>
        <w:pStyle w:val="BodyTextIndent"/>
        <w:shd w:val="clear" w:color="auto" w:fill="FFFFFF"/>
        <w:tabs>
          <w:tab w:val="left" w:pos="4860"/>
          <w:tab w:val="left" w:pos="5859"/>
        </w:tabs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750CA7">
        <w:rPr>
          <w:rFonts w:ascii="GHEA Grapalat" w:hAnsi="GHEA Grapalat"/>
          <w:i w:val="0"/>
          <w:color w:val="000000"/>
          <w:lang w:val="af-ZA"/>
        </w:rPr>
        <w:t>Հեռախոս` 011621821</w:t>
      </w:r>
    </w:p>
    <w:p w:rsidR="006A05DD" w:rsidRDefault="006A05DD" w:rsidP="00750CA7">
      <w:pPr>
        <w:pStyle w:val="BodyTextIndent"/>
        <w:shd w:val="clear" w:color="auto" w:fill="FFFFFF"/>
        <w:tabs>
          <w:tab w:val="left" w:pos="4860"/>
          <w:tab w:val="left" w:pos="5859"/>
        </w:tabs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750CA7">
        <w:rPr>
          <w:rFonts w:ascii="GHEA Grapalat" w:hAnsi="GHEA Grapalat"/>
          <w:i w:val="0"/>
          <w:color w:val="000000"/>
          <w:lang w:val="af-ZA"/>
        </w:rPr>
        <w:t xml:space="preserve">Էլ.փոստ` </w:t>
      </w:r>
      <w:hyperlink r:id="rId5" w:history="1">
        <w:r w:rsidR="00750CA7" w:rsidRPr="00750CA7">
          <w:rPr>
            <w:rStyle w:val="Hyperlink"/>
            <w:rFonts w:ascii="GHEA Grapalat" w:hAnsi="GHEA Grapalat"/>
            <w:i w:val="0"/>
            <w:lang w:val="af-ZA"/>
          </w:rPr>
          <w:t>tender1@minurban.am</w:t>
        </w:r>
      </w:hyperlink>
      <w:r w:rsidRPr="00750CA7">
        <w:rPr>
          <w:rFonts w:ascii="GHEA Grapalat" w:hAnsi="GHEA Grapalat"/>
          <w:i w:val="0"/>
          <w:color w:val="000000"/>
          <w:lang w:val="af-ZA"/>
        </w:rPr>
        <w:t xml:space="preserve"> </w:t>
      </w:r>
    </w:p>
    <w:p w:rsidR="001A324E" w:rsidRPr="001A324E" w:rsidRDefault="001A324E" w:rsidP="001A324E">
      <w:pPr>
        <w:ind w:firstLine="630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  <w:r w:rsidRPr="001A324E">
        <w:rPr>
          <w:rFonts w:ascii="GHEA Grapalat" w:hAnsi="GHEA Grapalat" w:cs="Sylfaen"/>
          <w:sz w:val="20"/>
          <w:lang w:val="af-ZA"/>
        </w:rPr>
        <w:t>ՀՀՔԿ-ԲՄԽԾՁԲ-22/2</w:t>
      </w:r>
      <w:r w:rsidRPr="001A324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1A324E" w:rsidRPr="00750CA7" w:rsidRDefault="001A324E" w:rsidP="00750CA7">
      <w:pPr>
        <w:pStyle w:val="BodyTextIndent"/>
        <w:shd w:val="clear" w:color="auto" w:fill="FFFFFF"/>
        <w:tabs>
          <w:tab w:val="left" w:pos="4860"/>
          <w:tab w:val="left" w:pos="5859"/>
        </w:tabs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</w:p>
    <w:sectPr w:rsidR="001A324E" w:rsidRPr="00750CA7" w:rsidSect="001A324E">
      <w:pgSz w:w="12240" w:h="15840"/>
      <w:pgMar w:top="18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9D0"/>
    <w:multiLevelType w:val="multilevel"/>
    <w:tmpl w:val="17441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hy-AM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CA1FC9"/>
    <w:multiLevelType w:val="hybridMultilevel"/>
    <w:tmpl w:val="AD58B316"/>
    <w:lvl w:ilvl="0" w:tplc="6BAC47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10AE8"/>
    <w:multiLevelType w:val="hybridMultilevel"/>
    <w:tmpl w:val="2966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DD"/>
    <w:rsid w:val="00031206"/>
    <w:rsid w:val="001A324E"/>
    <w:rsid w:val="00297EC7"/>
    <w:rsid w:val="002C657A"/>
    <w:rsid w:val="002E23DF"/>
    <w:rsid w:val="006A05DD"/>
    <w:rsid w:val="00750CA7"/>
    <w:rsid w:val="008A0AFC"/>
    <w:rsid w:val="00B0427E"/>
    <w:rsid w:val="00D17109"/>
    <w:rsid w:val="00DD2D9B"/>
    <w:rsid w:val="00EB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CD18"/>
  <w15:chartTrackingRefBased/>
  <w15:docId w15:val="{80F5E29A-485E-431F-926A-02FF381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A05D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5D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A05D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A05D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uiPriority w:val="99"/>
    <w:rsid w:val="006A05DD"/>
    <w:rPr>
      <w:color w:val="0000FF"/>
      <w:u w:val="single"/>
    </w:rPr>
  </w:style>
  <w:style w:type="paragraph" w:styleId="BodyText">
    <w:name w:val="Body Text"/>
    <w:basedOn w:val="Normal"/>
    <w:link w:val="BodyTextChar"/>
    <w:rsid w:val="006A05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05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5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1@minurb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Nikolayan</dc:creator>
  <cp:keywords/>
  <dc:description/>
  <cp:lastModifiedBy>Naz</cp:lastModifiedBy>
  <cp:revision>9</cp:revision>
  <cp:lastPrinted>2022-06-30T15:16:00Z</cp:lastPrinted>
  <dcterms:created xsi:type="dcterms:W3CDTF">2022-06-30T15:04:00Z</dcterms:created>
  <dcterms:modified xsi:type="dcterms:W3CDTF">2022-07-05T18:05:00Z</dcterms:modified>
</cp:coreProperties>
</file>