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5C992" w14:textId="77777777" w:rsidR="007C5606" w:rsidRPr="007C5606" w:rsidRDefault="007C5606" w:rsidP="007C5606">
      <w:pPr>
        <w:spacing w:after="120" w:line="240" w:lineRule="auto"/>
        <w:jc w:val="center"/>
        <w:rPr>
          <w:rFonts w:ascii="GHEA Grapalat" w:eastAsia="Times New Roman" w:hAnsi="GHEA Grapalat" w:cs="Sylfaen"/>
          <w:b/>
          <w:i/>
          <w:kern w:val="0"/>
          <w:lang w:val="af-ZA" w:eastAsia="ru-RU"/>
          <w14:ligatures w14:val="none"/>
        </w:rPr>
      </w:pPr>
    </w:p>
    <w:p w14:paraId="51B2E4F8" w14:textId="77777777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ՀԱՅՏԱՐԱՐՈՒԹՅՈՒՆ</w:t>
      </w:r>
    </w:p>
    <w:p w14:paraId="5706CC8B" w14:textId="77777777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ՊԱՅՄԱՆԱԳԻՐ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ԿՆՔԵԼՈՒ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ՈՐՈՇՄԱՆ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ՄԱՍԻՆ</w:t>
      </w:r>
    </w:p>
    <w:p w14:paraId="3AE1D127" w14:textId="30284090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ԸՆԹԱՑԱԿԱՐԳԻ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ԾԱԾԿԱԳԻՐԸ</w:t>
      </w:r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՝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 «</w:t>
      </w:r>
      <w:proofErr w:type="gramEnd"/>
      <w:r w:rsidR="007801AC">
        <w:rPr>
          <w:rFonts w:ascii="GHEA Grapalat" w:hAnsi="GHEA Grapalat"/>
          <w:b/>
          <w:lang w:val="hy-AM"/>
        </w:rPr>
        <w:t>ԳՀ-ԳՀԱՇՁԲ-24/32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»  </w:t>
      </w:r>
    </w:p>
    <w:p w14:paraId="0421AB26" w14:textId="77777777" w:rsidR="007C5606" w:rsidRPr="00175817" w:rsidRDefault="007C5606" w:rsidP="00175817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</w:p>
    <w:p w14:paraId="1AAF8C73" w14:textId="3E58FD1B" w:rsidR="007C5606" w:rsidRPr="007801AC" w:rsidRDefault="007C5606" w:rsidP="007801AC">
      <w:pPr>
        <w:pStyle w:val="2"/>
        <w:spacing w:line="240" w:lineRule="auto"/>
        <w:ind w:firstLine="437"/>
        <w:jc w:val="both"/>
        <w:rPr>
          <w:rFonts w:ascii="GHEA Grapalat" w:eastAsia="Times New Roman" w:hAnsi="GHEA Grapalat" w:cs="Times New Roman"/>
          <w:i/>
          <w:kern w:val="0"/>
          <w:sz w:val="20"/>
          <w:szCs w:val="20"/>
          <w:lang w:val="af-ZA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Պատվիրատուն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Գառնիի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համայնքապետարանը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,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ստորև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ներկայացնում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է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իր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կարիքների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="007801AC" w:rsidRPr="007801AC">
        <w:rPr>
          <w:rFonts w:ascii="GHEA Grapalat" w:eastAsia="Times New Roman" w:hAnsi="GHEA Grapalat" w:cs="Times New Roman"/>
          <w:i/>
          <w:kern w:val="0"/>
          <w:sz w:val="20"/>
          <w:szCs w:val="20"/>
          <w:lang w:val="af-ZA"/>
          <w14:ligatures w14:val="none"/>
        </w:rPr>
        <w:t>ճանապարհների պահպանման աշխատանքներ</w:t>
      </w:r>
      <w:r w:rsidR="007801AC">
        <w:rPr>
          <w:rFonts w:ascii="GHEA Grapalat" w:eastAsia="Times New Roman" w:hAnsi="GHEA Grapalat" w:cs="Times New Roman"/>
          <w:i/>
          <w:kern w:val="0"/>
          <w:sz w:val="20"/>
          <w:szCs w:val="20"/>
          <w:lang w:val="af-ZA"/>
          <w14:ligatures w14:val="none"/>
        </w:rPr>
        <w:t xml:space="preserve">ի </w:t>
      </w:r>
      <w:r w:rsidR="00374BCA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ձեռքբերման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նպատակով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կազմակերպված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«</w:t>
      </w:r>
      <w:r w:rsidR="007801AC" w:rsidRPr="007801AC">
        <w:rPr>
          <w:rFonts w:ascii="GHEA Grapalat" w:hAnsi="GHEA Grapalat"/>
          <w:b/>
          <w:lang w:val="hy-AM"/>
        </w:rPr>
        <w:t xml:space="preserve"> </w:t>
      </w:r>
      <w:r w:rsidR="007801AC">
        <w:rPr>
          <w:rFonts w:ascii="GHEA Grapalat" w:hAnsi="GHEA Grapalat"/>
          <w:b/>
          <w:lang w:val="hy-AM"/>
        </w:rPr>
        <w:t>ԳՀ-ԳՀԱՇՁԲ-24/32</w:t>
      </w:r>
      <w:r w:rsidR="007801A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»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ծածկագրով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ընթացակարգի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արդյունքում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պայմանագիր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կնքելու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մասին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տեղեկատվությունը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Գնահատող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հանձնաժողովի</w:t>
      </w:r>
      <w:proofErr w:type="spellEnd"/>
      <w:r w:rsidR="002459D5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2024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թվականի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="00A847DB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դեկտեմբերի</w:t>
      </w:r>
      <w:r w:rsidR="002459D5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="00374BCA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="00A847DB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02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-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ի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թիվ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2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որոշմամբ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հաստատվել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է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ընթացակարգի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մասնակիցների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կողմից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ներկայացված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հայտերի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հրավերի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պահանջներին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համապատասխանության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գնահատման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արդյունքները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։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Համաձյան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`</w:t>
      </w:r>
    </w:p>
    <w:p w14:paraId="1EFBA3F0" w14:textId="77777777" w:rsidR="00175817" w:rsidRPr="00175817" w:rsidRDefault="00175817" w:rsidP="007801AC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5BABE1BB" w14:textId="06DD8525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Չափաբաժին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1: </w:t>
      </w:r>
      <w:r w:rsidR="00EE31F7" w:rsidRPr="007801AC">
        <w:rPr>
          <w:rFonts w:ascii="GHEA Grapalat" w:eastAsia="Times New Roman" w:hAnsi="GHEA Grapalat" w:cs="Times New Roman"/>
          <w:i/>
          <w:kern w:val="0"/>
          <w:sz w:val="20"/>
          <w:szCs w:val="20"/>
          <w:lang w:val="af-ZA"/>
          <w14:ligatures w14:val="none"/>
        </w:rPr>
        <w:t>ճանապարհների պահպանման աշխատանքներ</w:t>
      </w:r>
    </w:p>
    <w:tbl>
      <w:tblPr>
        <w:tblW w:w="1051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8"/>
        <w:gridCol w:w="2102"/>
        <w:gridCol w:w="2705"/>
        <w:gridCol w:w="2700"/>
        <w:gridCol w:w="2414"/>
      </w:tblGrid>
      <w:tr w:rsidR="007C5606" w:rsidRPr="00175817" w14:paraId="1B2EDA66" w14:textId="77777777" w:rsidTr="007C5606">
        <w:trPr>
          <w:trHeight w:val="28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A77C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Հ/Հ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371C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Մասնակցի անվանումը </w:t>
            </w:r>
          </w:p>
          <w:p w14:paraId="4753F8C6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A855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Հրավերի պահանջներին համապատասխանող հայտեր </w:t>
            </w:r>
          </w:p>
          <w:p w14:paraId="51F5AE01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/համապատասխանելու դեպքում նշել «X»/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3035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Հրավերի պահանջներին չհամապատասխանող հայտեր</w:t>
            </w:r>
          </w:p>
          <w:p w14:paraId="694344E8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/չհամապատասխանելու դեպքում նշել «X»/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6873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Անհամապատասխանության համառոտ նկարագրույթուն</w:t>
            </w:r>
          </w:p>
        </w:tc>
      </w:tr>
      <w:tr w:rsidR="007C5606" w:rsidRPr="00175817" w14:paraId="4CAF262E" w14:textId="77777777" w:rsidTr="007C5606">
        <w:trPr>
          <w:trHeight w:val="28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2DA1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6AA2" w14:textId="764CDA75" w:rsidR="007C5606" w:rsidRPr="00175817" w:rsidRDefault="00EE31F7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4C65">
              <w:rPr>
                <w:rFonts w:ascii="GHEA Grapalat" w:eastAsia="Times New Roman" w:hAnsi="GHEA Grapalat" w:cs="Times New Roman"/>
                <w:i/>
                <w:kern w:val="0"/>
                <w:sz w:val="20"/>
                <w:szCs w:val="20"/>
                <w:lang w:val="af-ZA"/>
                <w14:ligatures w14:val="none"/>
              </w:rPr>
              <w:t>«ԷԼԱ ՇԻՆ» ՍՊԸ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871D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«X»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6190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BF3B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76589431" w14:textId="77777777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104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9"/>
        <w:gridCol w:w="3049"/>
        <w:gridCol w:w="2454"/>
        <w:gridCol w:w="2879"/>
      </w:tblGrid>
      <w:tr w:rsidR="007C5606" w:rsidRPr="00175817" w14:paraId="26521E21" w14:textId="77777777" w:rsidTr="007C5606">
        <w:trPr>
          <w:trHeight w:val="626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A01B4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Մասնակիցների զբաղեցրած տեղերը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0316E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Մասնակցի անվանումը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5170A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Ընտրված մասնակից /ընտրված մասնակցի համար նշել «X»/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19874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Մասնակցի</w:t>
            </w:r>
          </w:p>
          <w:p w14:paraId="22224800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առաջարկած գին</w:t>
            </w:r>
          </w:p>
          <w:p w14:paraId="1830E1C6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/առանց ԱՀՀ, հազ. Դրամ/</w:t>
            </w:r>
          </w:p>
        </w:tc>
      </w:tr>
      <w:tr w:rsidR="007C5606" w:rsidRPr="00175817" w14:paraId="5C1CA422" w14:textId="77777777" w:rsidTr="007C5606">
        <w:trPr>
          <w:trHeight w:val="335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AB07B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12604" w14:textId="4C086F36" w:rsidR="007C5606" w:rsidRPr="00175817" w:rsidRDefault="00EE31F7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4C65">
              <w:rPr>
                <w:rFonts w:ascii="GHEA Grapalat" w:eastAsia="Times New Roman" w:hAnsi="GHEA Grapalat" w:cs="Times New Roman"/>
                <w:i/>
                <w:kern w:val="0"/>
                <w:sz w:val="20"/>
                <w:szCs w:val="20"/>
                <w:lang w:val="af-ZA"/>
                <w14:ligatures w14:val="none"/>
              </w:rPr>
              <w:t>«ԷԼԱ ՇԻՆ» ՍՊԸ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C3E4B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«X»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EB118" w14:textId="6F254CAA" w:rsidR="007C5606" w:rsidRPr="00175817" w:rsidRDefault="00EE31F7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4C65">
              <w:rPr>
                <w:rFonts w:ascii="GHEA Grapalat" w:eastAsia="Times New Roman" w:hAnsi="GHEA Grapalat" w:cs="Times New Roman"/>
                <w:i/>
                <w:kern w:val="0"/>
                <w:sz w:val="20"/>
                <w:szCs w:val="20"/>
                <w:lang w:val="af-ZA"/>
                <w14:ligatures w14:val="none"/>
              </w:rPr>
              <w:t>3</w:t>
            </w:r>
            <w:r>
              <w:rPr>
                <w:rFonts w:ascii="Calibri" w:eastAsia="Times New Roman" w:hAnsi="Calibri" w:cs="Calibri"/>
                <w:i/>
                <w:kern w:val="0"/>
                <w:sz w:val="20"/>
                <w:szCs w:val="20"/>
                <w:lang w:val="af-ZA"/>
                <w14:ligatures w14:val="none"/>
              </w:rPr>
              <w:t> </w:t>
            </w:r>
            <w:r w:rsidRPr="00634C65">
              <w:rPr>
                <w:rFonts w:ascii="GHEA Grapalat" w:eastAsia="Times New Roman" w:hAnsi="GHEA Grapalat" w:cs="Times New Roman"/>
                <w:i/>
                <w:kern w:val="0"/>
                <w:sz w:val="20"/>
                <w:szCs w:val="20"/>
                <w:lang w:val="af-ZA"/>
                <w14:ligatures w14:val="none"/>
              </w:rPr>
              <w:t>098</w:t>
            </w:r>
            <w:r>
              <w:rPr>
                <w:rFonts w:ascii="GHEA Grapalat" w:eastAsia="Times New Roman" w:hAnsi="GHEA Grapalat" w:cs="Times New Roman"/>
                <w:i/>
                <w:kern w:val="0"/>
                <w:sz w:val="20"/>
                <w:szCs w:val="20"/>
                <w:lang w:val="af-ZA"/>
                <w14:ligatures w14:val="none"/>
              </w:rPr>
              <w:t>. 33</w:t>
            </w:r>
          </w:p>
        </w:tc>
      </w:tr>
    </w:tbl>
    <w:p w14:paraId="1C5813F4" w14:textId="77777777" w:rsidR="00175817" w:rsidRPr="00175817" w:rsidRDefault="00175817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51D191F4" w14:textId="019A6D19" w:rsidR="007C5606" w:rsidRPr="00175817" w:rsidRDefault="007C5606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Ընտրված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մասնակցին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որոշելու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կիրառված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չափանիշ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՝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բավարար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գնահատված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հայտեր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ներկայացրած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մասնակիցների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թվից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հրավերին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համապատասխանող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և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նվազագույն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գնային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առաջարկ</w:t>
      </w:r>
      <w:proofErr w:type="spellEnd"/>
      <w:proofErr w:type="gram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ներկայացրած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մասնակցին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նախապատվություն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տալու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սկզբունքով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:</w:t>
      </w:r>
    </w:p>
    <w:p w14:paraId="069305F5" w14:textId="77777777" w:rsidR="00175817" w:rsidRDefault="00175817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6FD9232A" w14:textId="79F6A7DF" w:rsidR="007C5606" w:rsidRPr="00175817" w:rsidRDefault="007C5606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“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Գնումների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” ՀՀ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օրենքի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10-րդ հոդվածի 4-րդ մասի համաձայն` անգործության ժամկետ </w:t>
      </w:r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չի  սահմանվում</w:t>
      </w:r>
      <w:proofErr w:type="gram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։</w:t>
      </w:r>
    </w:p>
    <w:p w14:paraId="43169686" w14:textId="77777777" w:rsidR="00175817" w:rsidRDefault="00175817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7827072D" w14:textId="3CC5AD3D" w:rsidR="007C5606" w:rsidRPr="00175817" w:rsidRDefault="007C5606" w:rsidP="003C2B2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Սույն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հայտարարության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հետ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կապված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լրացուցիչ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տեղեկություններ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ստանալու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կարող եք դիմել</w:t>
      </w:r>
      <w:r w:rsidR="00374BCA"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374BCA"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«</w:t>
      </w:r>
      <w:bookmarkStart w:id="0" w:name="_GoBack"/>
      <w:bookmarkEnd w:id="0"/>
      <w:r w:rsidR="00DD402A">
        <w:rPr>
          <w:rFonts w:ascii="GHEA Grapalat" w:hAnsi="GHEA Grapalat"/>
          <w:b/>
          <w:lang w:val="hy-AM"/>
        </w:rPr>
        <w:t>ԳՀ-ԳՀԱՇՁԲ-24/32</w:t>
      </w:r>
      <w:r w:rsidR="00374BCA"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» 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ծածկագրով գնահատող հանձնաժողովի քարտուղար Ռ. Ասատրյանին: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  <w:t xml:space="preserve">                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</w:p>
    <w:p w14:paraId="0C4B528B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40AA6873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Հեռախոս՝ 096 50 50 09</w:t>
      </w:r>
    </w:p>
    <w:p w14:paraId="6475E854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Էլ. Փոստ</w:t>
      </w:r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`  garnihamaynq@mail.ru</w:t>
      </w:r>
      <w:proofErr w:type="gramEnd"/>
    </w:p>
    <w:p w14:paraId="1A5ED594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43345A4B" w14:textId="58FAD1E1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Պատվիրատու՝ ԳԱՌՆԻԻ ՀԱՄԱՅՆՔԱՊԵՏԱՐԱՆ</w:t>
      </w:r>
    </w:p>
    <w:p w14:paraId="6444E4E5" w14:textId="77777777" w:rsidR="00E5777B" w:rsidRPr="00175817" w:rsidRDefault="00E5777B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sectPr w:rsidR="00E5777B" w:rsidRPr="00175817" w:rsidSect="003B7CC8">
      <w:pgSz w:w="11907" w:h="16840"/>
      <w:pgMar w:top="709" w:right="567" w:bottom="709" w:left="709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6C"/>
    <w:rsid w:val="00073801"/>
    <w:rsid w:val="00085841"/>
    <w:rsid w:val="00134875"/>
    <w:rsid w:val="00175817"/>
    <w:rsid w:val="002233F9"/>
    <w:rsid w:val="002459D5"/>
    <w:rsid w:val="00374BCA"/>
    <w:rsid w:val="003B7CC8"/>
    <w:rsid w:val="003C2B2C"/>
    <w:rsid w:val="00595BBF"/>
    <w:rsid w:val="005A6C51"/>
    <w:rsid w:val="007801AC"/>
    <w:rsid w:val="007C5606"/>
    <w:rsid w:val="00A533DA"/>
    <w:rsid w:val="00A847DB"/>
    <w:rsid w:val="00B45FBA"/>
    <w:rsid w:val="00DA006C"/>
    <w:rsid w:val="00DD402A"/>
    <w:rsid w:val="00E5777B"/>
    <w:rsid w:val="00EE31F7"/>
    <w:rsid w:val="00FE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D87E7"/>
  <w15:docId w15:val="{7E9BA200-41E6-4A05-974D-6BDC7EDA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7CC8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unhideWhenUsed/>
    <w:rsid w:val="007801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80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Garni Kotayk</dc:creator>
  <cp:lastModifiedBy>aaas</cp:lastModifiedBy>
  <cp:revision>6</cp:revision>
  <cp:lastPrinted>2024-04-02T11:15:00Z</cp:lastPrinted>
  <dcterms:created xsi:type="dcterms:W3CDTF">2024-11-22T08:53:00Z</dcterms:created>
  <dcterms:modified xsi:type="dcterms:W3CDTF">2024-12-02T18:34:00Z</dcterms:modified>
</cp:coreProperties>
</file>