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5B88" w14:textId="77777777" w:rsidR="002D2D32" w:rsidRPr="00D3058C" w:rsidRDefault="006F4F32" w:rsidP="002D2D32">
      <w:pPr>
        <w:spacing w:after="0"/>
        <w:jc w:val="center"/>
        <w:rPr>
          <w:b/>
          <w:bCs/>
          <w:lang w:val="ru-RU"/>
        </w:rPr>
      </w:pPr>
      <w:r w:rsidRPr="006F4F32">
        <w:rPr>
          <w:b/>
          <w:bCs/>
          <w:lang w:val="ru-RU"/>
        </w:rPr>
        <w:t>ОБЪЯВЛЕНИЕ</w:t>
      </w:r>
    </w:p>
    <w:p w14:paraId="1CA61E4B" w14:textId="04B6D956" w:rsidR="006F4F32" w:rsidRPr="006F4F32" w:rsidRDefault="006F4F32" w:rsidP="002D2D32">
      <w:pPr>
        <w:spacing w:after="0"/>
        <w:jc w:val="center"/>
        <w:rPr>
          <w:lang w:val="ru-RU"/>
        </w:rPr>
      </w:pPr>
      <w:r w:rsidRPr="006F4F32">
        <w:rPr>
          <w:lang w:val="ru-RU"/>
        </w:rPr>
        <w:t>о разъяснении приглашения</w:t>
      </w:r>
    </w:p>
    <w:p w14:paraId="2BE4EE7A" w14:textId="6A05D708" w:rsidR="006F4F32" w:rsidRPr="00D3058C" w:rsidRDefault="006F4F32" w:rsidP="006F4F32">
      <w:pPr>
        <w:jc w:val="center"/>
        <w:rPr>
          <w:lang w:val="ru-RU"/>
        </w:rPr>
      </w:pPr>
      <w:r w:rsidRPr="006F4F32">
        <w:rPr>
          <w:lang w:val="ru-RU"/>
        </w:rPr>
        <w:t xml:space="preserve">Настоящий текст объявления утвержден решением оценочной комиссии № </w:t>
      </w:r>
      <w:r w:rsidR="00D3058C">
        <w:rPr>
          <w:lang w:val="hy-AM"/>
        </w:rPr>
        <w:t>4</w:t>
      </w:r>
      <w:r w:rsidRPr="006F4F32">
        <w:rPr>
          <w:lang w:val="ru-RU"/>
        </w:rPr>
        <w:t xml:space="preserve"> от 2</w:t>
      </w:r>
      <w:r w:rsidR="00D3058C">
        <w:rPr>
          <w:lang w:val="hy-AM"/>
        </w:rPr>
        <w:t>8</w:t>
      </w:r>
      <w:r w:rsidRPr="006F4F32">
        <w:rPr>
          <w:lang w:val="ru-RU"/>
        </w:rPr>
        <w:t xml:space="preserve"> апреля 2025 года и публикуется в соответствии со статьей 29 Закона Республики Армения «О закупках».Код процедуры: «</w:t>
      </w:r>
      <w:r>
        <w:rPr>
          <w:rFonts w:ascii="GHEA Grapalat" w:hAnsi="GHEA Grapalat"/>
          <w:b/>
          <w:sz w:val="20"/>
          <w:lang w:val="af-ZA"/>
        </w:rPr>
        <w:t>ՄՍԱԿ-ԳՀԱՊՁԲ-25/45</w:t>
      </w:r>
      <w:r w:rsidRPr="006F4F32">
        <w:rPr>
          <w:lang w:val="ru-RU"/>
        </w:rPr>
        <w:t>»</w:t>
      </w:r>
    </w:p>
    <w:p w14:paraId="43524B69" w14:textId="77777777" w:rsidR="002D2D32" w:rsidRPr="00D3058C" w:rsidRDefault="002D2D32" w:rsidP="006F4F32">
      <w:pPr>
        <w:jc w:val="center"/>
        <w:rPr>
          <w:lang w:val="ru-RU"/>
        </w:rPr>
      </w:pPr>
    </w:p>
    <w:p w14:paraId="6B055C58" w14:textId="75354F87" w:rsidR="00AA322A" w:rsidRDefault="006F4F32" w:rsidP="002D2D32">
      <w:pPr>
        <w:jc w:val="both"/>
        <w:rPr>
          <w:lang w:val="hy-AM"/>
        </w:rPr>
      </w:pPr>
      <w:r w:rsidRPr="006F4F32">
        <w:rPr>
          <w:lang w:val="ru-RU"/>
        </w:rPr>
        <w:t>Оценочная комиссия процедуры закупки с кодом «</w:t>
      </w:r>
      <w:r w:rsidR="002D2D32">
        <w:rPr>
          <w:lang w:val="ru-RU"/>
        </w:rPr>
        <w:t>ՄՍԱԿ-ԳՀԱՊՁԲ-25/45</w:t>
      </w:r>
      <w:r w:rsidRPr="006F4F32">
        <w:rPr>
          <w:lang w:val="ru-RU"/>
        </w:rPr>
        <w:t xml:space="preserve">», организованной с целью приобретения </w:t>
      </w:r>
      <w:r w:rsidRPr="006F4F32">
        <w:rPr>
          <w:b/>
          <w:bCs/>
          <w:lang w:val="ru-RU"/>
        </w:rPr>
        <w:t>медицинского оборудования</w:t>
      </w:r>
      <w:r w:rsidRPr="006F4F32">
        <w:rPr>
          <w:lang w:val="ru-RU"/>
        </w:rPr>
        <w:t xml:space="preserve"> для нужд ЗАО </w:t>
      </w:r>
      <w:r w:rsidRPr="006F4F32">
        <w:rPr>
          <w:b/>
          <w:bCs/>
          <w:lang w:val="ru-RU"/>
        </w:rPr>
        <w:t>«Центр здоровья Малатия-Себастия»</w:t>
      </w:r>
      <w:r w:rsidRPr="006F4F32">
        <w:rPr>
          <w:lang w:val="ru-RU"/>
        </w:rPr>
        <w:t xml:space="preserve">, ниже представляет </w:t>
      </w:r>
      <w:r w:rsidRPr="006F4F32">
        <w:rPr>
          <w:b/>
          <w:bCs/>
          <w:lang w:val="ru-RU"/>
        </w:rPr>
        <w:t>вопросы, полученные 2</w:t>
      </w:r>
      <w:r w:rsidR="00D3058C">
        <w:rPr>
          <w:b/>
          <w:bCs/>
          <w:lang w:val="hy-AM"/>
        </w:rPr>
        <w:t>6</w:t>
      </w:r>
      <w:r w:rsidRPr="006F4F32">
        <w:rPr>
          <w:b/>
          <w:bCs/>
          <w:lang w:val="ru-RU"/>
        </w:rPr>
        <w:t xml:space="preserve"> апреля 2025 года</w:t>
      </w:r>
      <w:r w:rsidRPr="006F4F32">
        <w:rPr>
          <w:lang w:val="ru-RU"/>
        </w:rPr>
        <w:t xml:space="preserve"> по приглашению с тем же кодом, а также </w:t>
      </w:r>
      <w:r w:rsidRPr="006F4F32">
        <w:rPr>
          <w:b/>
          <w:bCs/>
          <w:lang w:val="ru-RU"/>
        </w:rPr>
        <w:t>разъяснения, предоставленные по ним 2</w:t>
      </w:r>
      <w:r w:rsidR="00D3058C">
        <w:rPr>
          <w:b/>
          <w:bCs/>
          <w:lang w:val="hy-AM"/>
        </w:rPr>
        <w:t>8</w:t>
      </w:r>
      <w:r w:rsidRPr="006F4F32">
        <w:rPr>
          <w:b/>
          <w:bCs/>
          <w:lang w:val="ru-RU"/>
        </w:rPr>
        <w:t xml:space="preserve"> апреля 2025 года</w:t>
      </w:r>
      <w:r w:rsidRPr="006F4F32">
        <w:rPr>
          <w:lang w:val="ru-RU"/>
        </w:rPr>
        <w:t>.</w:t>
      </w:r>
    </w:p>
    <w:p w14:paraId="096F6A3D" w14:textId="77777777" w:rsidR="00D3058C" w:rsidRDefault="008F2D12" w:rsidP="002D2D32">
      <w:pPr>
        <w:jc w:val="both"/>
        <w:rPr>
          <w:b/>
          <w:bCs/>
          <w:lang w:val="ru-RU"/>
        </w:rPr>
      </w:pPr>
      <w:r w:rsidRPr="008F2D12">
        <w:rPr>
          <w:b/>
          <w:bCs/>
          <w:lang w:val="ru-RU"/>
        </w:rPr>
        <w:t>Вопрос №1</w:t>
      </w:r>
    </w:p>
    <w:p w14:paraId="3CB3771B" w14:textId="77777777" w:rsidR="00D3058C" w:rsidRPr="00D3058C" w:rsidRDefault="00D3058C" w:rsidP="00D3058C">
      <w:pPr>
        <w:spacing w:after="0"/>
        <w:jc w:val="both"/>
        <w:rPr>
          <w:lang w:val="ru-RU"/>
        </w:rPr>
      </w:pPr>
      <w:r w:rsidRPr="00D3058C">
        <w:rPr>
          <w:lang w:val="ru-RU"/>
        </w:rPr>
        <w:t>Уважаемый заказчик,</w:t>
      </w:r>
    </w:p>
    <w:p w14:paraId="4BED170E" w14:textId="77777777" w:rsidR="00D3058C" w:rsidRPr="00D3058C" w:rsidRDefault="00D3058C" w:rsidP="00D3058C">
      <w:pPr>
        <w:spacing w:after="0"/>
        <w:ind w:firstLine="720"/>
        <w:jc w:val="both"/>
        <w:rPr>
          <w:lang w:val="ru-RU"/>
        </w:rPr>
      </w:pPr>
      <w:r w:rsidRPr="00D3058C">
        <w:rPr>
          <w:lang w:val="ru-RU"/>
        </w:rPr>
        <w:t>По поводу 4-й лота настоящего тендера: в предыдущем разъяснении Вы упомянули, что будут внесены изменения в часть, касающуюся гинекологической кровати. Однако мы задавали вопрос: возможно ли поставить кровать с квадратной трубой вместо овальной? Также просим уточнить, покрыты ли изделия эпоксидной краской?</w:t>
      </w:r>
    </w:p>
    <w:p w14:paraId="619A6287" w14:textId="77777777" w:rsidR="00D3058C" w:rsidRDefault="00D3058C" w:rsidP="00D3058C">
      <w:pPr>
        <w:spacing w:after="0"/>
        <w:jc w:val="both"/>
        <w:rPr>
          <w:lang w:val="ru-RU"/>
        </w:rPr>
      </w:pPr>
      <w:r w:rsidRPr="00D3058C">
        <w:rPr>
          <w:lang w:val="ru-RU"/>
        </w:rPr>
        <w:t xml:space="preserve">Что касается 5-го лота: в описании гинекологической кровати указано, что кровать комплектуется подножками и чашей из нержавеющей стали Ø 32 см. Просим Вас указать допустимый диапазон диаметра (например, 32–36 см или 32–40 см), либо обосновать, чем обусловлено строгое и конкретное указание размера, поскольку такие параметры соответствуют только продукции бренда </w:t>
      </w:r>
      <w:r w:rsidRPr="00D3058C">
        <w:t>Gima</w:t>
      </w:r>
      <w:r w:rsidRPr="00D3058C">
        <w:rPr>
          <w:lang w:val="ru-RU"/>
        </w:rPr>
        <w:t xml:space="preserve">, импортируемой компанией </w:t>
      </w:r>
      <w:r w:rsidRPr="00D3058C">
        <w:t>Medtechservice</w:t>
      </w:r>
      <w:r w:rsidRPr="00D3058C">
        <w:rPr>
          <w:lang w:val="ru-RU"/>
        </w:rPr>
        <w:t>. Это является серьезным нарушением закона о государственных закупках.</w:t>
      </w:r>
    </w:p>
    <w:p w14:paraId="17321A26" w14:textId="77777777" w:rsidR="00D3058C" w:rsidRPr="00D3058C" w:rsidRDefault="00D3058C" w:rsidP="00D3058C">
      <w:pPr>
        <w:spacing w:after="0"/>
        <w:jc w:val="both"/>
        <w:rPr>
          <w:lang w:val="ru-RU"/>
        </w:rPr>
      </w:pPr>
    </w:p>
    <w:p w14:paraId="00DECB17" w14:textId="77777777" w:rsidR="002D2D32" w:rsidRDefault="008F2D12" w:rsidP="002D2D32">
      <w:pPr>
        <w:spacing w:after="0"/>
        <w:jc w:val="both"/>
        <w:rPr>
          <w:b/>
          <w:bCs/>
          <w:lang w:val="ru-RU"/>
        </w:rPr>
      </w:pPr>
      <w:r w:rsidRPr="00D3058C">
        <w:rPr>
          <w:b/>
          <w:bCs/>
          <w:lang w:val="ru-RU"/>
        </w:rPr>
        <w:t>Разъяснение №1</w:t>
      </w:r>
    </w:p>
    <w:p w14:paraId="442A63E4" w14:textId="77777777" w:rsidR="00D3058C" w:rsidRPr="00D3058C" w:rsidRDefault="00D3058C" w:rsidP="002D2D32">
      <w:pPr>
        <w:spacing w:after="0"/>
        <w:jc w:val="both"/>
        <w:rPr>
          <w:b/>
          <w:bCs/>
          <w:lang w:val="ru-RU"/>
        </w:rPr>
      </w:pPr>
    </w:p>
    <w:p w14:paraId="46A8A125" w14:textId="30EFF6E0" w:rsidR="008F2D12" w:rsidRPr="00D3058C" w:rsidRDefault="008F2D12" w:rsidP="002D2D32">
      <w:pPr>
        <w:spacing w:after="0"/>
        <w:jc w:val="both"/>
        <w:rPr>
          <w:lang w:val="ru-RU"/>
        </w:rPr>
      </w:pPr>
      <w:r w:rsidRPr="00D3058C">
        <w:rPr>
          <w:lang w:val="ru-RU"/>
        </w:rPr>
        <w:t>Уважаемый партнёр, сообщаем:</w:t>
      </w:r>
    </w:p>
    <w:p w14:paraId="154D798A" w14:textId="5DF3B471" w:rsidR="00D3058C" w:rsidRPr="00D3058C" w:rsidRDefault="00D3058C" w:rsidP="00D3058C">
      <w:pPr>
        <w:spacing w:after="0"/>
        <w:ind w:firstLine="720"/>
        <w:jc w:val="both"/>
        <w:rPr>
          <w:lang w:val="ru-RU"/>
        </w:rPr>
      </w:pPr>
      <w:r w:rsidRPr="00D3058C">
        <w:rPr>
          <w:lang w:val="ru-RU"/>
        </w:rPr>
        <w:t>Сообщаем, что в соответствии с пунктом 3 статьи 29 Закона РА «О закупках», разъяснение не предоставляется, поскольку запрос был подан с нарушением установленного срока.</w:t>
      </w:r>
    </w:p>
    <w:p w14:paraId="05D3194F" w14:textId="6B168AFC" w:rsidR="008F2D12" w:rsidRPr="002D2D32" w:rsidRDefault="008F2D12" w:rsidP="002D2D32">
      <w:pPr>
        <w:spacing w:after="0"/>
        <w:ind w:firstLine="720"/>
        <w:jc w:val="both"/>
        <w:rPr>
          <w:lang w:val="ru-RU"/>
        </w:rPr>
      </w:pPr>
      <w:r w:rsidRPr="002D2D32">
        <w:rPr>
          <w:lang w:val="ru-RU"/>
        </w:rPr>
        <w:t>Для получения дополнительной информации, связанной с настоящим объявлением, вы можете обратиться к секретарю оценочной комиссии по процедуре с кодом «</w:t>
      </w:r>
      <w:r w:rsidR="002D2D32" w:rsidRPr="002D2D32">
        <w:rPr>
          <w:lang w:val="ru-RU"/>
        </w:rPr>
        <w:t>ՄՍԱԿ-ԳՀԱՊՁԲ-25/45</w:t>
      </w:r>
      <w:r w:rsidRPr="002D2D32">
        <w:rPr>
          <w:lang w:val="ru-RU"/>
        </w:rPr>
        <w:t>» — Астхик Гюрджян.</w:t>
      </w:r>
    </w:p>
    <w:p w14:paraId="6BF0764A" w14:textId="77777777" w:rsidR="002D2D32" w:rsidRPr="002D2D32" w:rsidRDefault="002D2D32" w:rsidP="002D2D32">
      <w:pPr>
        <w:spacing w:after="0"/>
        <w:jc w:val="both"/>
        <w:rPr>
          <w:lang w:val="ru-RU"/>
        </w:rPr>
      </w:pPr>
    </w:p>
    <w:p w14:paraId="6AAC8A21" w14:textId="77777777" w:rsidR="002D2D32" w:rsidRPr="002D2D32" w:rsidRDefault="008F2D12" w:rsidP="002D2D32">
      <w:pPr>
        <w:spacing w:after="0"/>
        <w:jc w:val="both"/>
        <w:rPr>
          <w:lang w:val="ru-RU"/>
        </w:rPr>
      </w:pPr>
      <w:r w:rsidRPr="002D2D32">
        <w:rPr>
          <w:lang w:val="ru-RU"/>
        </w:rPr>
        <w:t>Телефон: 093 455493</w:t>
      </w:r>
    </w:p>
    <w:p w14:paraId="0E7EAD91" w14:textId="5AE3A7E3" w:rsidR="008F2D12" w:rsidRPr="002D2D32" w:rsidRDefault="008F2D12" w:rsidP="002D2D32">
      <w:pPr>
        <w:spacing w:after="0"/>
        <w:jc w:val="both"/>
        <w:rPr>
          <w:lang w:val="ru-RU"/>
        </w:rPr>
      </w:pPr>
      <w:r w:rsidRPr="002D2D32">
        <w:rPr>
          <w:lang w:val="ru-RU"/>
        </w:rPr>
        <w:t>Электронная почта: a.gyurjyan@keystone.am</w:t>
      </w:r>
    </w:p>
    <w:p w14:paraId="62BFFD28" w14:textId="77777777" w:rsidR="008F2D12" w:rsidRPr="008F2D12" w:rsidRDefault="008F2D12" w:rsidP="002D2D32">
      <w:pPr>
        <w:jc w:val="both"/>
        <w:rPr>
          <w:lang w:val="ru-RU"/>
        </w:rPr>
      </w:pPr>
    </w:p>
    <w:sectPr w:rsidR="008F2D12" w:rsidRPr="008F2D12" w:rsidSect="002D2D32">
      <w:type w:val="continuous"/>
      <w:pgSz w:w="10800" w:h="19200"/>
      <w:pgMar w:top="288" w:right="1080" w:bottom="288" w:left="9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4248"/>
    <w:multiLevelType w:val="multilevel"/>
    <w:tmpl w:val="FDA8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10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22"/>
    <w:rsid w:val="000856CB"/>
    <w:rsid w:val="002D2D32"/>
    <w:rsid w:val="004C001F"/>
    <w:rsid w:val="00535106"/>
    <w:rsid w:val="006F4F32"/>
    <w:rsid w:val="008F2D12"/>
    <w:rsid w:val="00AA322A"/>
    <w:rsid w:val="00AA484F"/>
    <w:rsid w:val="00B47622"/>
    <w:rsid w:val="00C2035A"/>
    <w:rsid w:val="00D3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3837B7"/>
  <w15:chartTrackingRefBased/>
  <w15:docId w15:val="{5ECBB9FE-0497-4141-8B53-5DC5AC5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6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6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6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6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62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62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6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6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6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62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6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62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47622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8F2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Elibekyan</dc:creator>
  <cp:keywords/>
  <dc:description/>
  <cp:lastModifiedBy>Mariam Elibekyan</cp:lastModifiedBy>
  <cp:revision>5</cp:revision>
  <dcterms:created xsi:type="dcterms:W3CDTF">2025-04-22T13:47:00Z</dcterms:created>
  <dcterms:modified xsi:type="dcterms:W3CDTF">2025-04-28T11:42:00Z</dcterms:modified>
</cp:coreProperties>
</file>