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C1FC">
      <w:pPr>
        <w:pStyle w:val="9"/>
        <w:spacing w:line="480" w:lineRule="auto"/>
        <w:ind w:firstLine="567"/>
        <w:jc w:val="right"/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</w:pPr>
    </w:p>
    <w:p w14:paraId="303EDB5E">
      <w:pPr>
        <w:pStyle w:val="9"/>
        <w:spacing w:line="480" w:lineRule="auto"/>
        <w:ind w:firstLine="567"/>
        <w:jc w:val="right"/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</w:pP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t>Приложение N 13</w:t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br w:type="textWrapping"/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t>К приказу Министра финансов Республики Армения</w:t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br w:type="textWrapping"/>
      </w:r>
      <w:r>
        <w:rPr>
          <w:rFonts w:hint="default" w:ascii="Sylfaen" w:hAnsi="Sylfaen" w:eastAsia="Times New Roman" w:cs="Sylfaen"/>
          <w:b w:val="0"/>
          <w:bCs w:val="0"/>
          <w:sz w:val="15"/>
          <w:szCs w:val="15"/>
          <w:lang w:val="ru-RU" w:eastAsia="ru-RU" w:bidi="ar-SA"/>
        </w:rPr>
        <w:t xml:space="preserve">от 2022 года № 235-А   </w:t>
      </w:r>
    </w:p>
    <w:p w14:paraId="76727AA3">
      <w:pPr>
        <w:pStyle w:val="10"/>
        <w:jc w:val="right"/>
        <w:rPr>
          <w:rFonts w:hint="default" w:ascii="Sylfaen" w:hAnsi="Sylfaen" w:cs="Sylfaen"/>
          <w:lang w:val="af-ZA"/>
        </w:rPr>
      </w:pPr>
    </w:p>
    <w:p w14:paraId="114A0CDD">
      <w:pPr>
        <w:pStyle w:val="10"/>
        <w:jc w:val="right"/>
        <w:rPr>
          <w:rFonts w:hint="default" w:ascii="Sylfaen" w:hAnsi="Sylfaen" w:cs="Sylfaen"/>
          <w:b/>
          <w:sz w:val="20"/>
          <w:lang w:val="af-ZA"/>
        </w:rPr>
      </w:pPr>
      <w:r>
        <w:rPr>
          <w:rFonts w:hint="default" w:ascii="Sylfaen" w:hAnsi="Sylfaen" w:cs="Sylfaen"/>
          <w:lang w:val="af-ZA"/>
        </w:rPr>
        <w:tab/>
      </w:r>
    </w:p>
    <w:p w14:paraId="4B1B096A">
      <w:pPr>
        <w:pStyle w:val="2"/>
        <w:ind w:firstLine="0"/>
        <w:rPr>
          <w:rFonts w:hint="default" w:ascii="Sylfaen" w:hAnsi="Sylfaen" w:cs="Sylfaen"/>
          <w:sz w:val="24"/>
          <w:szCs w:val="24"/>
          <w:lang w:val="af-ZA"/>
        </w:rPr>
      </w:pP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ОБЪЯВЛЕНИЕ</w:t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br w:type="textWrapping"/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о признании процедуры закупки несостоявшейся</w:t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br w:type="textWrapping"/>
      </w:r>
      <w:r>
        <w:rPr>
          <w:rFonts w:hint="default" w:ascii="Sylfaen" w:hAnsi="Sylfaen" w:cs="Sylfaen"/>
          <w:b/>
          <w:bCs/>
          <w:sz w:val="20"/>
          <w:szCs w:val="20"/>
          <w:lang w:val="ru-RU"/>
        </w:rPr>
        <w:t>Код процедуры: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ru-RU"/>
        </w:rPr>
        <w:t>Ե</w:t>
      </w:r>
      <w:r>
        <w:rPr>
          <w:rFonts w:hint="default" w:ascii="Sylfaen" w:hAnsi="Sylfaen" w:cs="Sylfaen"/>
          <w:color w:val="000000"/>
          <w:sz w:val="21"/>
          <w:szCs w:val="21"/>
          <w:lang w:val="en-US"/>
        </w:rPr>
        <w:t>Ք</w:t>
      </w:r>
      <w:r>
        <w:rPr>
          <w:rFonts w:ascii="Sylfaen" w:hAnsi="Sylfaen" w:cs="Sylfaen"/>
          <w:color w:val="000000"/>
          <w:sz w:val="21"/>
          <w:szCs w:val="21"/>
        </w:rPr>
        <w:t>-</w:t>
      </w:r>
      <w:r>
        <w:rPr>
          <w:rFonts w:ascii="Sylfaen" w:hAnsi="Sylfaen" w:cs="Sylfaen"/>
          <w:color w:val="000000"/>
          <w:sz w:val="21"/>
          <w:szCs w:val="21"/>
          <w:lang w:val="en-US"/>
        </w:rPr>
        <w:t>ԶՍՍԱՀՀՊՔ</w:t>
      </w:r>
      <w:r>
        <w:rPr>
          <w:rFonts w:hint="default" w:ascii="Sylfaen" w:hAnsi="Sylfaen" w:cs="Sylfaen"/>
          <w:color w:val="000000"/>
          <w:sz w:val="21"/>
          <w:szCs w:val="21"/>
          <w:lang w:val="en-US"/>
        </w:rPr>
        <w:t>-</w:t>
      </w:r>
      <w:r>
        <w:rPr>
          <w:rFonts w:ascii="Sylfaen" w:hAnsi="Sylfaen" w:cs="Sylfaen"/>
          <w:color w:val="000000"/>
          <w:sz w:val="21"/>
          <w:szCs w:val="21"/>
          <w:lang w:val="en-US"/>
        </w:rPr>
        <w:t>ԳՀԱՊՁԲ</w:t>
      </w:r>
      <w:r>
        <w:rPr>
          <w:rFonts w:ascii="Sylfaen" w:hAnsi="Sylfaen" w:cs="Sylfaen"/>
          <w:color w:val="000000"/>
          <w:sz w:val="21"/>
          <w:szCs w:val="21"/>
        </w:rPr>
        <w:t>-25/</w:t>
      </w:r>
      <w:r>
        <w:rPr>
          <w:rFonts w:hint="default" w:ascii="Sylfaen" w:hAnsi="Sylfaen" w:cs="Sylfaen"/>
          <w:color w:val="000000"/>
          <w:sz w:val="21"/>
          <w:szCs w:val="21"/>
          <w:lang w:val="en-US"/>
        </w:rPr>
        <w:t>31</w:t>
      </w:r>
    </w:p>
    <w:p w14:paraId="004F408E">
      <w:pPr>
        <w:ind w:firstLine="709"/>
        <w:jc w:val="both"/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af-ZA" w:eastAsia="ru-RU" w:bidi="ar-SA"/>
        </w:rPr>
      </w:pPr>
    </w:p>
    <w:p w14:paraId="5B934219">
      <w:pPr>
        <w:pStyle w:val="2"/>
        <w:ind w:firstLine="0"/>
        <w:jc w:val="both"/>
        <w:rPr>
          <w:rFonts w:hint="default" w:ascii="Sylfaen" w:hAnsi="Sylfaen" w:cs="Sylfaen"/>
          <w:sz w:val="20"/>
          <w:lang w:val="af-ZA"/>
        </w:rPr>
      </w:pP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«Ереванский греко-армянский государственный колледж туризма, сервиса и пищевой промышленности»</w:t>
      </w:r>
      <w:r>
        <w:rPr>
          <w:rFonts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>ГНКО</w:t>
      </w:r>
      <w:r>
        <w:rPr>
          <w:rFonts w:hint="default" w:ascii="Sylfaen" w:hAnsi="Sylfae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представляет информацию о признании процедуры закупки с кодом 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af-ZA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ru-RU" w:eastAsia="ru-RU" w:bidi="ar-SA"/>
        </w:rPr>
        <w:t>Ե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Ք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-ԶՍՍԱՀՀՊՔ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ԳՀԱՊՁԲ-25/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 xml:space="preserve">31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, организованной для удовлетворения собственных нужд по приобретению школьной мебели (комплект: ученический стол и стул) и кресла для руководителя, несостоявшейся: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af-ZA" w:eastAsia="ru-RU" w:bidi="ar-SA"/>
        </w:rPr>
        <w:t xml:space="preserve"> </w:t>
      </w:r>
    </w:p>
    <w:tbl>
      <w:tblPr>
        <w:tblStyle w:val="4"/>
        <w:tblW w:w="112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984"/>
        <w:gridCol w:w="2713"/>
        <w:gridCol w:w="2007"/>
        <w:gridCol w:w="2012"/>
      </w:tblGrid>
      <w:tr w14:paraId="490F8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>
            <w:pPr>
              <w:jc w:val="center"/>
              <w:rPr>
                <w:rFonts w:hint="default" w:ascii="Sylfaen" w:hAnsi="Sylfaen" w:cs="Sylfaen"/>
                <w:b/>
                <w:sz w:val="20"/>
                <w:lang w:val="en-US"/>
              </w:rPr>
            </w:pPr>
            <w:r>
              <w:rPr>
                <w:rFonts w:hint="default" w:ascii="Sylfaen" w:hAnsi="Sylfaen" w:cs="Sylfaen"/>
                <w:b/>
                <w:sz w:val="20"/>
                <w:lang w:val="en-US"/>
              </w:rPr>
              <w:t>Номер лота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bCs/>
                <w:sz w:val="20"/>
                <w:lang w:val="af-ZA"/>
              </w:rPr>
              <w:t>Краткое описание предмета закупки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bCs/>
                <w:sz w:val="20"/>
                <w:lang w:val="af-ZA"/>
              </w:rPr>
              <w:t>Наименования участников процедуры закупки (при наличии)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6D09D549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bCs/>
                <w:sz w:val="20"/>
                <w:lang w:val="af-ZA"/>
              </w:rPr>
              <w:t>Процедура признана несостоявшейся на основании пункта 1 части 1 статьи 37 Закона РА «О закупках» (подчеркнуть соответствующий пункт)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3012" w:tblpY="-3173"/>
              <w:tblOverlap w:val="never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73AB75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63D968A2">
                  <w:pPr>
                    <w:jc w:val="center"/>
                    <w:rPr>
                      <w:rFonts w:hint="eastAsia" w:ascii="Sylfaen" w:hAnsi="Sylfaen" w:cs="Sylfaen"/>
                      <w:b/>
                      <w:bCs/>
                      <w:sz w:val="20"/>
                      <w:lang w:val="af-ZA"/>
                    </w:rPr>
                  </w:pPr>
                </w:p>
              </w:tc>
            </w:tr>
          </w:tbl>
          <w:p w14:paraId="3AE01663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</w:p>
          <w:tbl>
            <w:tblPr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96"/>
            </w:tblGrid>
            <w:tr w14:paraId="68FAC6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3D5EB2C9">
                  <w:pPr>
                    <w:jc w:val="center"/>
                    <w:rPr>
                      <w:rFonts w:hint="default" w:ascii="Sylfaen" w:hAnsi="Sylfaen" w:cs="Sylfaen"/>
                      <w:b/>
                      <w:bCs/>
                      <w:sz w:val="20"/>
                      <w:lang w:val="af-ZA"/>
                    </w:rPr>
                  </w:pPr>
                  <w:r>
                    <w:rPr>
                      <w:rFonts w:hint="default" w:ascii="Sylfaen" w:hAnsi="Sylfaen" w:cs="Sylfaen"/>
                      <w:b/>
                      <w:bCs/>
                      <w:sz w:val="20"/>
                      <w:lang w:val="en-US" w:eastAsia="zh-CN"/>
                    </w:rPr>
                    <w:t>Краткая информация об основании признания процедуры несостоявшейся</w:t>
                  </w:r>
                </w:p>
              </w:tc>
            </w:tr>
          </w:tbl>
          <w:p w14:paraId="2D48486F">
            <w:pPr>
              <w:jc w:val="center"/>
              <w:rPr>
                <w:rFonts w:hint="default" w:ascii="Sylfaen" w:hAnsi="Sylfaen" w:cs="Sylfaen"/>
                <w:b/>
                <w:bCs/>
                <w:sz w:val="20"/>
                <w:lang w:val="af-ZA"/>
              </w:rPr>
            </w:pPr>
          </w:p>
        </w:tc>
      </w:tr>
      <w:tr w14:paraId="02604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5" w:type="dxa"/>
            <w:vMerge w:val="continue"/>
            <w:shd w:val="clear" w:color="auto" w:fill="auto"/>
            <w:vAlign w:val="center"/>
          </w:tcPr>
          <w:p w14:paraId="73E0E18E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 w:val="continue"/>
            <w:shd w:val="clear" w:color="auto" w:fill="auto"/>
            <w:vAlign w:val="center"/>
          </w:tcPr>
          <w:p w14:paraId="1539ECF7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6A447441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 w:val="continue"/>
            <w:shd w:val="clear" w:color="auto" w:fill="auto"/>
            <w:vAlign w:val="center"/>
          </w:tcPr>
          <w:p w14:paraId="5F2CC81D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 w:val="continue"/>
            <w:shd w:val="clear" w:color="auto" w:fill="auto"/>
            <w:vAlign w:val="center"/>
          </w:tcPr>
          <w:p w14:paraId="5405ECF5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</w:p>
        </w:tc>
      </w:tr>
      <w:tr w14:paraId="44947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>
            <w:pPr>
              <w:jc w:val="center"/>
              <w:rPr>
                <w:rFonts w:hint="default" w:ascii="Sylfaen" w:hAnsi="Sylfaen" w:cs="Sylfaen"/>
                <w:b/>
                <w:sz w:val="20"/>
                <w:lang w:val="af-ZA"/>
              </w:rPr>
            </w:pPr>
            <w:r>
              <w:rPr>
                <w:rFonts w:hint="default"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Школьная мебель</w:t>
            </w:r>
          </w:p>
        </w:tc>
        <w:tc>
          <w:tcPr>
            <w:tcW w:w="2713" w:type="dxa"/>
            <w:shd w:val="clear" w:color="auto" w:fill="auto"/>
          </w:tcPr>
          <w:p w14:paraId="7BC8F195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9D761FE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3290A33E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14A1869D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7A2788CD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  <w:tr w14:paraId="76F7D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20BF3D">
            <w:pPr>
              <w:jc w:val="center"/>
              <w:rPr>
                <w:rFonts w:hint="default" w:ascii="Sylfaen" w:hAnsi="Sylfaen" w:cs="Sylfaen"/>
                <w:b/>
                <w:sz w:val="20"/>
                <w:lang w:val="en-US"/>
              </w:rPr>
            </w:pPr>
            <w:r>
              <w:rPr>
                <w:rFonts w:hint="default" w:ascii="Sylfaen" w:hAnsi="Sylfaen" w:cs="Sylfaen"/>
                <w:b/>
                <w:sz w:val="20"/>
                <w:lang w:val="en-US"/>
              </w:rPr>
              <w:t>2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CB76AEC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Кресло для руководителя</w:t>
            </w:r>
          </w:p>
        </w:tc>
        <w:tc>
          <w:tcPr>
            <w:tcW w:w="2713" w:type="dxa"/>
            <w:shd w:val="clear" w:color="auto" w:fill="auto"/>
          </w:tcPr>
          <w:p w14:paraId="7F8A24A8">
            <w:pPr>
              <w:jc w:val="center"/>
              <w:rPr>
                <w:rFonts w:hint="default" w:ascii="Sylfaen" w:hAnsi="Sylfaen" w:cs="Sylfaen"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5EB4BAB5">
            <w:pPr>
              <w:jc w:val="center"/>
              <w:rPr>
                <w:rFonts w:hint="default" w:ascii="Sylfaen" w:hAnsi="Sylfaen" w:cs="Sylfaen"/>
                <w:sz w:val="20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1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501202DF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2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  <w:p w14:paraId="3025E12F">
            <w:pPr>
              <w:jc w:val="center"/>
              <w:rPr>
                <w:rFonts w:hint="default" w:ascii="Sylfaen" w:hAnsi="Sylfaen" w:cs="Sylfaen"/>
                <w:sz w:val="20"/>
                <w:u w:val="single"/>
                <w:lang w:val="af-ZA"/>
              </w:rPr>
            </w:pPr>
            <w:r>
              <w:rPr>
                <w:rFonts w:hint="default" w:ascii="Sylfaen" w:hAnsi="Sylfaen" w:cs="Sylfaen"/>
                <w:sz w:val="20"/>
                <w:u w:val="single"/>
                <w:lang w:val="af-ZA"/>
              </w:rPr>
              <w:t>3</w:t>
            </w:r>
            <w:r>
              <w:rPr>
                <w:rFonts w:hint="default" w:ascii="Sylfaen" w:hAnsi="Sylfaen" w:cs="Sylfaen"/>
                <w:sz w:val="20"/>
                <w:u w:val="single"/>
                <w:lang w:val="en-US"/>
              </w:rPr>
              <w:t xml:space="preserve"> пункт</w:t>
            </w:r>
          </w:p>
          <w:p w14:paraId="0F1C24ED">
            <w:pPr>
              <w:jc w:val="center"/>
              <w:rPr>
                <w:rFonts w:hint="default" w:ascii="Sylfaen" w:hAnsi="Sylfaen" w:cs="Sylfaen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4</w:t>
            </w:r>
            <w:r>
              <w:rPr>
                <w:rFonts w:hint="default" w:ascii="Sylfaen" w:hAnsi="Sylfaen" w:cs="Sylfaen"/>
                <w:sz w:val="20"/>
                <w:lang w:val="en-US"/>
              </w:rPr>
              <w:t xml:space="preserve"> 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29DFD3">
            <w:pPr>
              <w:jc w:val="center"/>
              <w:rPr>
                <w:rFonts w:hint="default" w:ascii="Sylfaen" w:hAnsi="Sylfaen" w:cs="Sylfaen"/>
                <w:sz w:val="20"/>
                <w:lang w:val="af-ZA"/>
              </w:rPr>
            </w:pPr>
            <w:r>
              <w:rPr>
                <w:rFonts w:hint="default" w:ascii="Sylfaen" w:hAnsi="Sylfaen" w:cs="Sylfaen"/>
                <w:sz w:val="20"/>
                <w:lang w:val="af-ZA"/>
              </w:rPr>
              <w:t>Не подано ни одной заявки</w:t>
            </w:r>
          </w:p>
        </w:tc>
      </w:tr>
    </w:tbl>
    <w:p w14:paraId="7DC7D70C">
      <w:pPr>
        <w:ind w:firstLine="709"/>
        <w:jc w:val="both"/>
        <w:rPr>
          <w:rFonts w:hint="default" w:ascii="Sylfaen" w:hAnsi="Sylfaen" w:cs="Sylfaen"/>
          <w:sz w:val="20"/>
          <w:lang w:val="af-ZA"/>
        </w:rPr>
      </w:pPr>
    </w:p>
    <w:p w14:paraId="468DDE06">
      <w:pPr>
        <w:pStyle w:val="12"/>
        <w:keepNext w:val="0"/>
        <w:keepLines w:val="0"/>
        <w:widowControl/>
        <w:suppressLineNumbers w:val="0"/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</w:pP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За дополнительной информацией, связанной с настоящим объявлением, вы можете обратиться к координатору закупки с кодом 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ru-RU" w:eastAsia="ru-RU" w:bidi="ar-SA"/>
        </w:rPr>
        <w:t>Ե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Ք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-ԶՍՍԱՀՀՊՔ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-</w:t>
      </w:r>
      <w:r>
        <w:rPr>
          <w:rFonts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ԳՀԱՊՁԲ-25/</w:t>
      </w:r>
      <w:r>
        <w:rPr>
          <w:rFonts w:hint="default" w:ascii="Sylfaen" w:hAnsi="Sylfaen" w:eastAsia="Times New Roman" w:cs="Sylfaen"/>
          <w:b w:val="0"/>
          <w:bCs/>
          <w:color w:val="000000"/>
          <w:sz w:val="21"/>
          <w:szCs w:val="21"/>
          <w:lang w:val="en-US" w:eastAsia="ru-RU" w:bidi="ar-SA"/>
        </w:rPr>
        <w:t>31</w:t>
      </w:r>
      <w:bookmarkStart w:id="0" w:name="_GoBack"/>
      <w:bookmarkEnd w:id="0"/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 </w:t>
      </w:r>
      <w:r>
        <w:rPr>
          <w:rFonts w:hint="default"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 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Татевик</w:t>
      </w:r>
      <w:r>
        <w:rPr>
          <w:rFonts w:hint="default"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 Хачатрян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.</w:t>
      </w:r>
    </w:p>
    <w:p w14:paraId="78746D0C">
      <w:pPr>
        <w:pStyle w:val="12"/>
        <w:keepNext w:val="0"/>
        <w:keepLines w:val="0"/>
        <w:widowControl/>
        <w:suppressLineNumbers w:val="0"/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</w:pP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Телефон: 077 55 77 09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br w:type="textWrapping"/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Электронная почта: tatevik.khachatryan87@mail.ru</w:t>
      </w:r>
    </w:p>
    <w:p w14:paraId="1E59ED8F">
      <w:pPr>
        <w:pStyle w:val="12"/>
        <w:keepNext w:val="0"/>
        <w:keepLines w:val="0"/>
        <w:widowControl/>
        <w:suppressLineNumbers w:val="0"/>
        <w:jc w:val="center"/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</w:pP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Заказчик: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br w:type="textWrapping"/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 xml:space="preserve">МОНКС «Ереванский греко-армянский государственный колледж туризма, сервиса и пищевой промышленности» </w:t>
      </w:r>
      <w:r>
        <w:rPr>
          <w:rFonts w:ascii="Sylfaen" w:hAnsi="Sylfaen" w:eastAsia="Times New Roman" w:cs="Sylfaen"/>
          <w:b w:val="0"/>
          <w:bCs/>
          <w:color w:val="000000"/>
          <w:kern w:val="0"/>
          <w:sz w:val="21"/>
          <w:szCs w:val="21"/>
          <w:lang w:val="en-US" w:eastAsia="ru-RU" w:bidi="ar-SA"/>
        </w:rPr>
        <w:t>ГНКО</w:t>
      </w:r>
    </w:p>
    <w:p w14:paraId="1ADC28C0">
      <w:pPr>
        <w:rPr>
          <w:rFonts w:hint="default" w:ascii="Sylfaen" w:hAnsi="Sylfaen" w:cs="Sylfaen"/>
          <w:lang w:val="hy-AM"/>
        </w:rPr>
      </w:pPr>
    </w:p>
    <w:sectPr>
      <w:footerReference r:id="rId5" w:type="default"/>
      <w:footerReference r:id="rId6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GHEA Grapalat">
    <w:altName w:val="NorTar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NorTar">
    <w:panose1 w:val="02000500000000000000"/>
    <w:charset w:val="00"/>
    <w:family w:val="auto"/>
    <w:pitch w:val="default"/>
    <w:sig w:usb0="00000401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5483A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020F">
    <w:pPr>
      <w:pStyle w:val="11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DD9F561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F17D6"/>
    <w:rsid w:val="00501E98"/>
    <w:rsid w:val="00535EF6"/>
    <w:rsid w:val="0058767D"/>
    <w:rsid w:val="0064248B"/>
    <w:rsid w:val="00923DAF"/>
    <w:rsid w:val="009711FF"/>
    <w:rsid w:val="00A0130F"/>
    <w:rsid w:val="00A7602C"/>
    <w:rsid w:val="00A82AF8"/>
    <w:rsid w:val="00AE5062"/>
    <w:rsid w:val="00CA5CAD"/>
    <w:rsid w:val="00CD5426"/>
    <w:rsid w:val="00E93975"/>
    <w:rsid w:val="00EB7F83"/>
    <w:rsid w:val="05113B5A"/>
    <w:rsid w:val="0FA51AAB"/>
    <w:rsid w:val="16B47CD8"/>
    <w:rsid w:val="178668C9"/>
    <w:rsid w:val="22C331CB"/>
    <w:rsid w:val="2ED07970"/>
    <w:rsid w:val="2EE80350"/>
    <w:rsid w:val="320F2B2D"/>
    <w:rsid w:val="327B28BB"/>
    <w:rsid w:val="37C51971"/>
    <w:rsid w:val="425D4B79"/>
    <w:rsid w:val="4E3A7875"/>
    <w:rsid w:val="5127067A"/>
    <w:rsid w:val="5224337A"/>
    <w:rsid w:val="56B829FB"/>
    <w:rsid w:val="6416767E"/>
    <w:rsid w:val="67376850"/>
    <w:rsid w:val="68E0445E"/>
    <w:rsid w:val="6B59530B"/>
    <w:rsid w:val="6BFE0C7E"/>
    <w:rsid w:val="6E6E66AD"/>
    <w:rsid w:val="6F9976C1"/>
    <w:rsid w:val="73D67598"/>
    <w:rsid w:val="79047377"/>
    <w:rsid w:val="7A20286B"/>
    <w:rsid w:val="7C4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16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9">
    <w:name w:val="Body Text"/>
    <w:basedOn w:val="1"/>
    <w:link w:val="14"/>
    <w:qFormat/>
    <w:uiPriority w:val="0"/>
    <w:rPr>
      <w:rFonts w:ascii="Arial Armenian" w:hAnsi="Arial Armenian"/>
      <w:sz w:val="20"/>
    </w:rPr>
  </w:style>
  <w:style w:type="paragraph" w:styleId="10">
    <w:name w:val="Body Text Indent"/>
    <w:basedOn w:val="1"/>
    <w:link w:val="15"/>
    <w:qFormat/>
    <w:uiPriority w:val="0"/>
    <w:pPr>
      <w:ind w:firstLine="720"/>
      <w:jc w:val="both"/>
    </w:pPr>
    <w:rPr>
      <w:rFonts w:ascii="Arial LatArm" w:hAnsi="Arial LatArm"/>
    </w:r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1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13">
    <w:name w:val="Heading 3 Char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4">
    <w:name w:val="Body Text Char"/>
    <w:basedOn w:val="3"/>
    <w:link w:val="9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5">
    <w:name w:val="Body Text Indent Char"/>
    <w:basedOn w:val="3"/>
    <w:link w:val="10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6">
    <w:name w:val="Body Text Indent 3 Char"/>
    <w:basedOn w:val="3"/>
    <w:link w:val="8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7">
    <w:name w:val="Footer Char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Balloon Text Char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Tatev Khaçhatryan</cp:lastModifiedBy>
  <cp:lastPrinted>2025-07-22T07:38:00Z</cp:lastPrinted>
  <dcterms:modified xsi:type="dcterms:W3CDTF">2025-07-30T09:14:49Z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8F9BF0E7DC8F40558C7B7C29C7640593_12</vt:lpwstr>
  </property>
</Properties>
</file>