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DD" w:rsidRPr="004754C9" w:rsidRDefault="00B715DD" w:rsidP="00B715D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754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715DD" w:rsidRPr="004754C9" w:rsidRDefault="00B715DD" w:rsidP="00B715D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4754C9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715DD" w:rsidRPr="004754C9" w:rsidRDefault="00B715DD" w:rsidP="00B715DD">
      <w:pPr>
        <w:ind w:left="-284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D08D0">
        <w:rPr>
          <w:rFonts w:ascii="Sylfaen" w:hAnsi="Sylfaen" w:cs="Sylfaen"/>
          <w:sz w:val="18"/>
          <w:lang w:val="af-ZA"/>
        </w:rPr>
        <w:t>‹‹</w:t>
      </w:r>
      <w:r w:rsidRPr="00DD08D0">
        <w:rPr>
          <w:rFonts w:ascii="Sylfaen" w:hAnsi="Sylfaen" w:cs="Sylfaen"/>
          <w:sz w:val="18"/>
        </w:rPr>
        <w:t>Նորատուսի</w:t>
      </w:r>
      <w:r w:rsidRPr="00DD08D0">
        <w:rPr>
          <w:rFonts w:ascii="Sylfaen" w:hAnsi="Sylfaen" w:cs="Sylfaen"/>
          <w:sz w:val="18"/>
          <w:lang w:val="af-ZA"/>
        </w:rPr>
        <w:t xml:space="preserve"> </w:t>
      </w:r>
      <w:r w:rsidRPr="00DD08D0">
        <w:rPr>
          <w:rFonts w:ascii="Sylfaen" w:hAnsi="Sylfaen" w:cs="Sylfaen"/>
          <w:sz w:val="18"/>
        </w:rPr>
        <w:t>թիվ</w:t>
      </w:r>
      <w:r w:rsidRPr="00DD08D0">
        <w:rPr>
          <w:rFonts w:ascii="Sylfaen" w:hAnsi="Sylfaen" w:cs="Sylfaen"/>
          <w:sz w:val="18"/>
          <w:lang w:val="af-ZA"/>
        </w:rPr>
        <w:t xml:space="preserve"> 2 </w:t>
      </w:r>
      <w:r w:rsidRPr="00DD08D0">
        <w:rPr>
          <w:rFonts w:ascii="Sylfaen" w:hAnsi="Sylfaen" w:cs="Sylfaen"/>
          <w:sz w:val="18"/>
        </w:rPr>
        <w:t>մանկապարտեզ</w:t>
      </w:r>
      <w:r w:rsidRPr="00DD08D0">
        <w:rPr>
          <w:rFonts w:ascii="Sylfaen" w:hAnsi="Sylfaen" w:cs="Sylfaen"/>
          <w:sz w:val="18"/>
          <w:lang w:val="af-ZA"/>
        </w:rPr>
        <w:t xml:space="preserve">›› </w:t>
      </w:r>
      <w:r w:rsidRPr="004754C9">
        <w:rPr>
          <w:rFonts w:ascii="GHEA Grapalat" w:hAnsi="GHEA Grapalat"/>
          <w:sz w:val="16"/>
          <w:szCs w:val="16"/>
          <w:lang w:val="af-ZA"/>
        </w:rPr>
        <w:t>ՀՈԱԿ-</w:t>
      </w:r>
      <w:r w:rsidRPr="004754C9">
        <w:rPr>
          <w:rFonts w:ascii="GHEA Grapalat" w:hAnsi="GHEA Grapalat"/>
          <w:sz w:val="16"/>
          <w:szCs w:val="16"/>
        </w:rPr>
        <w:t>ի</w:t>
      </w:r>
      <w:r w:rsidRPr="004754C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Pr="004754C9">
        <w:rPr>
          <w:rFonts w:ascii="GHEA Grapalat" w:hAnsi="GHEA Grapalat" w:cs="Sylfaen"/>
          <w:sz w:val="16"/>
          <w:szCs w:val="16"/>
        </w:rPr>
        <w:t>կարիքների</w:t>
      </w:r>
      <w:r w:rsidRPr="004754C9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Pr="004754C9">
        <w:rPr>
          <w:rFonts w:ascii="GHEA Grapalat" w:hAnsi="GHEA Grapalat" w:cs="Sylfaen"/>
          <w:sz w:val="16"/>
          <w:szCs w:val="16"/>
        </w:rPr>
        <w:t>համար</w:t>
      </w:r>
      <w:r w:rsidRPr="004754C9">
        <w:rPr>
          <w:rFonts w:ascii="GHEA Grapalat" w:hAnsi="GHEA Grapalat" w:cs="Times Armenian"/>
          <w:sz w:val="16"/>
          <w:szCs w:val="16"/>
          <w:lang w:val="af-ZA"/>
        </w:rPr>
        <w:t xml:space="preserve">` </w:t>
      </w:r>
      <w:r w:rsidRPr="004754C9">
        <w:rPr>
          <w:rFonts w:ascii="GHEA Grapalat" w:hAnsi="GHEA Grapalat" w:cs="Sylfaen"/>
          <w:sz w:val="16"/>
          <w:szCs w:val="16"/>
          <w:lang w:val="af-ZA"/>
        </w:rPr>
        <w:t>«</w:t>
      </w:r>
      <w:r w:rsidRPr="004754C9">
        <w:rPr>
          <w:rFonts w:ascii="GHEA Grapalat" w:hAnsi="GHEA Grapalat" w:cs="Sylfaen"/>
          <w:sz w:val="16"/>
          <w:szCs w:val="16"/>
        </w:rPr>
        <w:t>սննդամթերքի</w:t>
      </w:r>
      <w:r w:rsidRPr="004754C9">
        <w:rPr>
          <w:rFonts w:ascii="GHEA Grapalat" w:hAnsi="GHEA Grapalat" w:cs="Sylfaen"/>
          <w:sz w:val="16"/>
          <w:szCs w:val="16"/>
          <w:lang w:val="af-ZA"/>
        </w:rPr>
        <w:t xml:space="preserve">» ձեռքբերման նպատակով կազմակերպված </w:t>
      </w:r>
      <w:r w:rsidRPr="00DD08D0">
        <w:rPr>
          <w:rFonts w:ascii="Sylfaen" w:hAnsi="Sylfaen"/>
          <w:sz w:val="16"/>
        </w:rPr>
        <w:t>ՀՀ</w:t>
      </w:r>
      <w:r w:rsidRPr="00DD08D0">
        <w:rPr>
          <w:rFonts w:ascii="Sylfaen" w:hAnsi="Sylfaen"/>
          <w:sz w:val="16"/>
          <w:lang w:val="af-ZA"/>
        </w:rPr>
        <w:t xml:space="preserve"> </w:t>
      </w:r>
      <w:r w:rsidRPr="00DD08D0">
        <w:rPr>
          <w:rFonts w:ascii="Sylfaen" w:hAnsi="Sylfaen"/>
          <w:sz w:val="16"/>
        </w:rPr>
        <w:t>ԳՄՆԹ</w:t>
      </w:r>
      <w:r w:rsidRPr="00DD08D0">
        <w:rPr>
          <w:rFonts w:ascii="Sylfaen" w:hAnsi="Sylfaen"/>
          <w:sz w:val="16"/>
          <w:lang w:val="af-ZA"/>
        </w:rPr>
        <w:t>2</w:t>
      </w:r>
      <w:r w:rsidRPr="00DD08D0">
        <w:rPr>
          <w:rFonts w:ascii="Sylfaen" w:hAnsi="Sylfaen"/>
          <w:sz w:val="16"/>
        </w:rPr>
        <w:t>Մ</w:t>
      </w:r>
      <w:r w:rsidRPr="00DD08D0">
        <w:rPr>
          <w:rFonts w:ascii="Sylfaen" w:hAnsi="Sylfaen"/>
          <w:sz w:val="16"/>
          <w:lang w:val="af-ZA"/>
        </w:rPr>
        <w:t xml:space="preserve"> -</w:t>
      </w:r>
      <w:r w:rsidRPr="00DD08D0">
        <w:rPr>
          <w:rFonts w:ascii="Sylfaen" w:hAnsi="Sylfaen"/>
          <w:sz w:val="16"/>
        </w:rPr>
        <w:t>ԳՀԱՊՁԲ</w:t>
      </w:r>
      <w:r w:rsidR="002E695C">
        <w:rPr>
          <w:rFonts w:ascii="Sylfaen" w:hAnsi="Sylfaen"/>
          <w:sz w:val="16"/>
          <w:lang w:val="af-ZA"/>
        </w:rPr>
        <w:t xml:space="preserve"> 01-22/3</w:t>
      </w:r>
      <w:r w:rsidRPr="00DD08D0">
        <w:rPr>
          <w:rFonts w:ascii="Sylfaen" w:hAnsi="Sylfaen"/>
          <w:sz w:val="16"/>
          <w:lang w:val="af-ZA"/>
        </w:rPr>
        <w:t xml:space="preserve">   </w:t>
      </w:r>
      <w:r w:rsidRPr="004754C9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արդյունքում 2022 </w:t>
      </w:r>
      <w:r w:rsidRPr="00744906">
        <w:rPr>
          <w:rFonts w:ascii="GHEA Grapalat" w:hAnsi="GHEA Grapalat" w:cs="Sylfaen"/>
          <w:sz w:val="16"/>
          <w:szCs w:val="16"/>
          <w:lang w:val="af-ZA"/>
        </w:rPr>
        <w:t xml:space="preserve">թվականի </w:t>
      </w:r>
      <w:r>
        <w:rPr>
          <w:rFonts w:ascii="GHEA Grapalat" w:hAnsi="GHEA Grapalat" w:cs="Sylfaen"/>
          <w:sz w:val="16"/>
          <w:szCs w:val="16"/>
          <w:lang w:val="af-ZA"/>
        </w:rPr>
        <w:t>օգոստոսի</w:t>
      </w:r>
      <w:r w:rsidR="00C21F15">
        <w:rPr>
          <w:rFonts w:ascii="GHEA Grapalat" w:hAnsi="GHEA Grapalat" w:cs="Sylfaen"/>
          <w:sz w:val="16"/>
          <w:szCs w:val="16"/>
          <w:lang w:val="af-ZA"/>
        </w:rPr>
        <w:t xml:space="preserve"> 22</w:t>
      </w:r>
      <w:r w:rsidRPr="00744906">
        <w:rPr>
          <w:rFonts w:ascii="GHEA Grapalat" w:hAnsi="GHEA Grapalat" w:cs="Sylfaen"/>
          <w:sz w:val="16"/>
          <w:szCs w:val="16"/>
          <w:lang w:val="af-ZA"/>
        </w:rPr>
        <w:t>-ին կնքված</w:t>
      </w:r>
      <w:r w:rsidRPr="00DD08D0">
        <w:rPr>
          <w:rFonts w:ascii="Sylfaen" w:hAnsi="Sylfaen"/>
          <w:sz w:val="16"/>
          <w:lang w:val="af-ZA"/>
        </w:rPr>
        <w:t xml:space="preserve"> </w:t>
      </w:r>
      <w:r w:rsidRPr="00DD08D0">
        <w:rPr>
          <w:rFonts w:ascii="Sylfaen" w:hAnsi="Sylfaen"/>
          <w:sz w:val="16"/>
        </w:rPr>
        <w:t>ՀՀ</w:t>
      </w:r>
      <w:r w:rsidRPr="00DD08D0">
        <w:rPr>
          <w:rFonts w:ascii="Sylfaen" w:hAnsi="Sylfaen"/>
          <w:sz w:val="16"/>
          <w:lang w:val="af-ZA"/>
        </w:rPr>
        <w:t xml:space="preserve"> </w:t>
      </w:r>
      <w:r w:rsidRPr="00DD08D0">
        <w:rPr>
          <w:rFonts w:ascii="Sylfaen" w:hAnsi="Sylfaen"/>
          <w:sz w:val="16"/>
        </w:rPr>
        <w:t>ԳՄՆԹ</w:t>
      </w:r>
      <w:r w:rsidRPr="00DD08D0">
        <w:rPr>
          <w:rFonts w:ascii="Sylfaen" w:hAnsi="Sylfaen"/>
          <w:sz w:val="16"/>
          <w:lang w:val="af-ZA"/>
        </w:rPr>
        <w:t>2</w:t>
      </w:r>
      <w:r w:rsidRPr="00DD08D0">
        <w:rPr>
          <w:rFonts w:ascii="Sylfaen" w:hAnsi="Sylfaen"/>
          <w:sz w:val="16"/>
        </w:rPr>
        <w:t>Մ</w:t>
      </w:r>
      <w:r w:rsidRPr="00DD08D0">
        <w:rPr>
          <w:rFonts w:ascii="Sylfaen" w:hAnsi="Sylfaen"/>
          <w:sz w:val="16"/>
          <w:lang w:val="af-ZA"/>
        </w:rPr>
        <w:t xml:space="preserve"> -</w:t>
      </w:r>
      <w:r w:rsidRPr="00DD08D0">
        <w:rPr>
          <w:rFonts w:ascii="Sylfaen" w:hAnsi="Sylfaen"/>
          <w:sz w:val="16"/>
        </w:rPr>
        <w:t>ԳՀԱՊՁԲ</w:t>
      </w:r>
      <w:r w:rsidR="00C21F15">
        <w:rPr>
          <w:rFonts w:ascii="Sylfaen" w:hAnsi="Sylfaen"/>
          <w:sz w:val="16"/>
          <w:lang w:val="af-ZA"/>
        </w:rPr>
        <w:t>01-22/3</w:t>
      </w:r>
      <w:r w:rsidRPr="00DD08D0">
        <w:rPr>
          <w:rFonts w:ascii="Sylfaen" w:hAnsi="Sylfaen"/>
          <w:sz w:val="16"/>
          <w:lang w:val="af-ZA"/>
        </w:rPr>
        <w:t xml:space="preserve">   </w:t>
      </w:r>
      <w:r w:rsidRPr="00744906">
        <w:rPr>
          <w:rFonts w:ascii="GHEA Grapalat" w:hAnsi="GHEA Grapalat" w:cs="Sylfaen"/>
          <w:sz w:val="16"/>
          <w:szCs w:val="16"/>
          <w:lang w:val="af-ZA"/>
        </w:rPr>
        <w:t xml:space="preserve"> ծածկագրով</w:t>
      </w:r>
      <w:r w:rsidRPr="00744906">
        <w:rPr>
          <w:rFonts w:ascii="GHEA Grapalat" w:hAnsi="GHEA Grapalat" w:cs="GHEAGrapalat-Bold"/>
          <w:bCs/>
          <w:sz w:val="16"/>
          <w:szCs w:val="16"/>
          <w:lang w:val="af-ZA"/>
        </w:rPr>
        <w:t xml:space="preserve"> </w:t>
      </w:r>
      <w:r w:rsidRPr="00744906">
        <w:rPr>
          <w:rFonts w:ascii="GHEA Grapalat" w:hAnsi="GHEA Grapalat" w:cs="Sylfaen"/>
          <w:sz w:val="16"/>
          <w:szCs w:val="16"/>
          <w:lang w:val="af-ZA"/>
        </w:rPr>
        <w:t>պայմանագրերի մասին տեղեկատվությունը`</w:t>
      </w:r>
    </w:p>
    <w:p w:rsidR="00B715DD" w:rsidRPr="004754C9" w:rsidRDefault="00B715DD" w:rsidP="00B715DD">
      <w:pPr>
        <w:ind w:left="-284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390"/>
        <w:gridCol w:w="18"/>
        <w:gridCol w:w="356"/>
        <w:gridCol w:w="661"/>
        <w:gridCol w:w="128"/>
        <w:gridCol w:w="14"/>
        <w:gridCol w:w="273"/>
        <w:gridCol w:w="14"/>
        <w:gridCol w:w="19"/>
        <w:gridCol w:w="403"/>
        <w:gridCol w:w="398"/>
        <w:gridCol w:w="169"/>
        <w:gridCol w:w="111"/>
        <w:gridCol w:w="303"/>
        <w:gridCol w:w="134"/>
        <w:gridCol w:w="18"/>
        <w:gridCol w:w="110"/>
        <w:gridCol w:w="302"/>
        <w:gridCol w:w="129"/>
        <w:gridCol w:w="452"/>
        <w:gridCol w:w="71"/>
        <w:gridCol w:w="485"/>
        <w:gridCol w:w="189"/>
        <w:gridCol w:w="18"/>
        <w:gridCol w:w="229"/>
        <w:gridCol w:w="535"/>
        <w:gridCol w:w="14"/>
        <w:gridCol w:w="16"/>
        <w:gridCol w:w="184"/>
        <w:gridCol w:w="102"/>
        <w:gridCol w:w="324"/>
        <w:gridCol w:w="769"/>
        <w:gridCol w:w="33"/>
        <w:gridCol w:w="32"/>
        <w:gridCol w:w="383"/>
        <w:gridCol w:w="160"/>
        <w:gridCol w:w="425"/>
        <w:gridCol w:w="698"/>
        <w:gridCol w:w="15"/>
        <w:gridCol w:w="1555"/>
      </w:tblGrid>
      <w:tr w:rsidR="00B715DD" w:rsidRPr="004754C9" w:rsidTr="002E695C">
        <w:trPr>
          <w:trHeight w:val="146"/>
        </w:trPr>
        <w:tc>
          <w:tcPr>
            <w:tcW w:w="404" w:type="dxa"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9" w:type="dxa"/>
            <w:gridSpan w:val="40"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754C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754C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754C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715DD" w:rsidRPr="004754C9" w:rsidTr="002E695C">
        <w:trPr>
          <w:trHeight w:val="110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B715DD" w:rsidRPr="00C3798A" w:rsidRDefault="00B715DD" w:rsidP="002E695C">
            <w:pPr>
              <w:tabs>
                <w:tab w:val="left" w:pos="1248"/>
              </w:tabs>
              <w:ind w:left="-119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798A">
              <w:rPr>
                <w:rFonts w:ascii="Arial Unicode" w:hAnsi="Arial Unicode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567" w:type="dxa"/>
            <w:gridSpan w:val="6"/>
            <w:vMerge w:val="restart"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1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5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79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754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B715DD" w:rsidRPr="004754C9" w:rsidTr="002E695C">
        <w:trPr>
          <w:trHeight w:val="175"/>
        </w:trPr>
        <w:tc>
          <w:tcPr>
            <w:tcW w:w="404" w:type="dxa"/>
            <w:vMerge/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67" w:type="dxa"/>
            <w:gridSpan w:val="6"/>
            <w:vMerge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ind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754C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754C9">
              <w:rPr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4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754C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7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81" w:type="dxa"/>
            <w:gridSpan w:val="1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B715DD" w:rsidRPr="004754C9" w:rsidTr="002E695C">
        <w:trPr>
          <w:trHeight w:val="275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ind w:left="-108"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4754C9">
              <w:rPr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81" w:type="dxa"/>
            <w:gridSpan w:val="12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Հալվա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af-ZA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B715DD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</w:t>
            </w:r>
            <w:r w:rsidR="00C21F15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B715DD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</w:t>
            </w:r>
            <w:r w:rsidR="00C21F15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C21F15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493</w:t>
            </w:r>
            <w:r w:rsidR="00B715DD">
              <w:rPr>
                <w:rFonts w:ascii="Arial LatArm" w:hAnsi="Arial LatArm" w:cs="Calibri"/>
                <w:sz w:val="16"/>
                <w:szCs w:val="16"/>
                <w:lang w:val="en-US"/>
              </w:rPr>
              <w:t>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C21F15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493</w:t>
            </w:r>
            <w:r w:rsidR="00B715DD">
              <w:rPr>
                <w:rFonts w:ascii="Arial LatArm" w:hAnsi="Arial LatArm" w:cs="Calibri"/>
                <w:sz w:val="16"/>
                <w:szCs w:val="16"/>
                <w:lang w:val="en-US"/>
              </w:rPr>
              <w:t>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Ստացված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արևածաղիկի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երկրորդային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վերամշակումից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տեղական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արտադրության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,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ժամկետի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մեջ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,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ԳՕՍՏ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7061-88,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` N2-III-4,9-01-2003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ՌԴ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2,3,2-1078-01)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սանիտարահամաճարակային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նորմերի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ՙՍննդամթերքի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մասին՚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ՀՀ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օրենքի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րդ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հոդվածի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մասինե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Ստացված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արևածաղիկի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երկրորդային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վերամշակումից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տեղական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արտադրության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,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ժամկետի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մեջ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,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ԳՕՍՏ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7061-88,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` N2-III-4,9-01-2003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ՌԴ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2,3,2-1078-01)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սանիտարահամաճարակային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նորմերի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ՙՍննդամթերքի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մասին՚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ՀՀ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օրենքի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9-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րդ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հոդվածի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մասինե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Ալյուր</w:t>
            </w:r>
            <w:r w:rsidRPr="00A53FF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A53FFF">
              <w:rPr>
                <w:rFonts w:ascii="Sylfaen" w:hAnsi="Sylfaen" w:cs="Sylfaen"/>
                <w:sz w:val="16"/>
                <w:szCs w:val="16"/>
              </w:rPr>
              <w:t>ցորենի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af-ZA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B715DD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</w:t>
            </w:r>
            <w:r w:rsidR="00C21F15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B715DD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</w:t>
            </w:r>
            <w:r w:rsidR="00C21F15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C21F15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6300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DD08D0" w:rsidRDefault="00C21F15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6300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ալյուրին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բնորոշ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համի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հոտի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թթվության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դառնության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փտահոտի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ու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բորբոսի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ոչ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15 %-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ից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մետաղամագնիսական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խառնուրդները՝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ոչ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3,0%-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ից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մոխրի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0.75%,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հում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սոսնձանյութի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քանակությունը՝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առնվազն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30,0%: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280-2007: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 N 2-III-4.9-01-2010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“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ՀՀ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8-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րդ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: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համաձայն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«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մակնշման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»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Մաքսային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միության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ՄՄ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ՏԿ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ալյուրին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բնորոշ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համի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հոտի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թթվության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դառնության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փտահոտի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ու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բորբոսի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ոչ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15 %-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ից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մետաղամագնիսական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խառնուրդները՝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ոչ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3,0%-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ից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մոխրի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0.75%,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հում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սոսնձանյութի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քանակությունը՝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առնվազն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30,0%: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280-2007: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 N 2-III-4.9-01-2010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և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“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”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ՀՀ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8-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րդ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: 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համաձայն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«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մակնշման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1471C7">
              <w:rPr>
                <w:rFonts w:ascii="Arial" w:hAnsi="Arial" w:cs="Arial"/>
                <w:sz w:val="12"/>
                <w:szCs w:val="12"/>
                <w:lang w:val="af-ZA"/>
              </w:rPr>
              <w:t>»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Մաքսային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միության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ՄՄ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ՏԿ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1471C7">
              <w:rPr>
                <w:rFonts w:ascii="Arial Armenian" w:hAnsi="Arial Armenian" w:cs="Calibri"/>
                <w:sz w:val="12"/>
                <w:szCs w:val="12"/>
                <w:lang w:val="af-ZA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Հալած</w:t>
            </w:r>
            <w:r w:rsidRPr="00A53FF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A53FFF">
              <w:rPr>
                <w:rFonts w:ascii="Sylfaen" w:hAnsi="Sylfaen" w:cs="Sylfaen"/>
                <w:sz w:val="16"/>
                <w:szCs w:val="16"/>
              </w:rPr>
              <w:t>յուղ</w:t>
            </w:r>
            <w:r w:rsidRPr="00A53FFF">
              <w:rPr>
                <w:rFonts w:ascii="Arial Armenian" w:hAnsi="Arial Armenian" w:cs="Calibri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af-ZA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8B08D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8B08D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185250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185250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Բուտերբրոդային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տեսակի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Անվտանգությունը՝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ըստ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հիգիենիկ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նորմատիվների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իսկ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`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ՀՀ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օրենքի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րդ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հոդվածի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Բուտերբրոդային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տեսակի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Անվտանգությունը՝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ըստ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N 2-III-4.9-01-2010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հիգիենիկ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նորմատիվների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իսկ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`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ՀՀ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օրենքի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րդ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հոդվածի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Թթվասեր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148850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148850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en-US"/>
              </w:rPr>
            </w:pP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Թարմ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կովի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կաթից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յուղայնությունը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>` 20 %-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ից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ոչ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պակաս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թթվայնությունը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` 65-100 0T,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անվտանգությունը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և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`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ըստ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ՀՀ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կառավարության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2006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թ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.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դեկտեմբերի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21-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N 1925-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որոշմամբ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հաստատված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Կաթին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կաթնամթերքին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և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դրանց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արտադրությանը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ներկայացվող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lastRenderedPageBreak/>
              <w:t>կանոնակարգի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»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և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անվտանգության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մասին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»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ՀՀ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օրենքի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8-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րդ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հոդվածի։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Պիտանելիության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մնացորդային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ժամկետը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ոչ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պակաս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քան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90 %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համաձայն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մակնշման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մասին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»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Մաքսային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միության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կանոնակարգի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(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ՄՄ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ՏԿ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022/2011)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en-US"/>
              </w:rPr>
            </w:pP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lastRenderedPageBreak/>
              <w:t>Թարմ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կովի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կաթից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յուղայնությունը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>` 20 %-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ից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ոչ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պակաս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թթվայնությունը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` 65-100 0T,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անվտանգությունը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և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`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ըստ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ՀՀ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կառավարության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2006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թ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.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դեկտեմբերի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21-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N 1925-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որոշմամբ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հաստատված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Կաթին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,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կաթնամթերքին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և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դրանց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արտադրությանը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ներկայացվող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lastRenderedPageBreak/>
              <w:t>կանոնակարգի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»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և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անվտանգության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մասին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»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ՀՀ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օրենքի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8-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րդ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հոդվածի։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Պիտանելիության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մնացորդային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ժամկետը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ոչ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պակաս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քան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90 %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համաձայն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մակնշման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մասին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»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Մաքսային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միության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կանոնակարգի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(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ՄՄ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ՏԿ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 xml:space="preserve"> 022/2011) 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color w:val="000000"/>
                <w:sz w:val="12"/>
                <w:szCs w:val="16"/>
                <w:lang w:val="en-US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Կաթնաշոռ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55000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55000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2"/>
                <w:lang w:val="af-ZA"/>
              </w:rPr>
            </w:pPr>
            <w:r w:rsidRPr="00E35364">
              <w:rPr>
                <w:rFonts w:ascii="Sylfaen" w:hAnsi="Sylfaen" w:cs="Sylfaen"/>
                <w:sz w:val="14"/>
                <w:szCs w:val="16"/>
              </w:rPr>
              <w:t>Կաթնաշոռ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անյուղ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թթվայնությունը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` 210-240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°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T,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փաթեթավորված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սպառողական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տարաներով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200-500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գ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տուփերով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և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`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ըստ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ՀՀ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2006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թ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.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դեկտեմբերի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21-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N1925-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որոշմամբ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հաստատված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“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Կաթին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կաթնամթերքին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և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դրանց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արտադրությանը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”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և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“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մասին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”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ՀՀ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օրենքի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8-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րդ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հոդվածի։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համաձայն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«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մակնշման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մասին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»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Մաքսային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միության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(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ՄՄ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ՏԿ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022/2011)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2"/>
                <w:lang w:val="af-ZA"/>
              </w:rPr>
            </w:pPr>
            <w:r w:rsidRPr="00E35364">
              <w:rPr>
                <w:rFonts w:ascii="Sylfaen" w:hAnsi="Sylfaen" w:cs="Sylfaen"/>
                <w:sz w:val="14"/>
                <w:szCs w:val="16"/>
              </w:rPr>
              <w:t>Կաթնաշոռ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անյուղ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թթվայնությունը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` 210-240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°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T,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փաթեթավորված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սպառողական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տարաներով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200-500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գ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տուփերով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անվտանգությունը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և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`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ըստ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ՀՀ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կառավարության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2006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թ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.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դեկտեմբերի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21-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N1925-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որոշմամբ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հաստատված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“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Կաթին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կաթնամթերքին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և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դրանց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արտադրությանը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ներկայացվող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”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և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“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անվտանգության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մասին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”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ՀՀ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օրենքի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8-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րդ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հոդվածի։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Մակնշումը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համաձայն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«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Սննդամթերքի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մակնշման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մասին</w:t>
            </w:r>
            <w:r w:rsidRPr="00E35364">
              <w:rPr>
                <w:rFonts w:ascii="Sylfaen" w:hAnsi="Sylfaen" w:cs="Arial LatArm"/>
                <w:sz w:val="14"/>
                <w:szCs w:val="16"/>
                <w:lang w:val="af-ZA"/>
              </w:rPr>
              <w:t>»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Մաքսային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միության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տեխնիկական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կանոնակարգի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(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ՄՄ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ՏԿ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 xml:space="preserve"> 022/2011) </w:t>
            </w:r>
            <w:r w:rsidRPr="00E35364">
              <w:rPr>
                <w:rFonts w:ascii="Sylfaen" w:hAnsi="Sylfaen" w:cs="Sylfaen"/>
                <w:sz w:val="14"/>
                <w:szCs w:val="16"/>
              </w:rPr>
              <w:t>պահանջների</w:t>
            </w:r>
            <w:r w:rsidRPr="00E35364">
              <w:rPr>
                <w:rFonts w:ascii="Sylfaen" w:hAnsi="Sylfaen" w:cs="Calibri"/>
                <w:sz w:val="14"/>
                <w:szCs w:val="16"/>
                <w:lang w:val="af-ZA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</w:t>
            </w:r>
            <w:r w:rsidR="00B715DD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1</w:t>
            </w:r>
            <w:r w:rsidR="00B715DD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8250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8250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en-US"/>
              </w:rPr>
            </w:pP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 xml:space="preserve">Պաստերացված կովի կաթ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3%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յուղայնությամբ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թթվայնությունը՝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16-210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>T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 xml:space="preserve">, ԳՕՍՏ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13277-79: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Անվտանգությունը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մակնշումը՝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N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2-III-4,9-01-2003(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ՌԴ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Սան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Պին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2,3,2-1078-01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)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սանիտարահամաճարակային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կանոնների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նորմերի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&lt;&lt;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Սննդամթերքի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անվտանգության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մասին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&gt;&gt;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ՀՀ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օրենքի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9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-րդ հոդվածի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35364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en-US"/>
              </w:rPr>
            </w:pP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 xml:space="preserve">Պաստերացված կովի կաթ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3%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յուղայնությամբ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,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թթվայնությունը՝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16-210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>T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 xml:space="preserve">, ԳՕՍՏ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13277-79: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Անվտանգությունը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մակնշումը՝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N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2-III-4,9-01-2003(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ՌԴ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Սան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Պին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2,3,2-1078-01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)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սանիտարահամաճարակային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կանոնների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նորմերի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և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&lt;&lt;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Սննդամթերքի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անվտանգության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մասին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&gt;&gt;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ՀՀ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</w:rPr>
              <w:t>օրենքի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af-ZA"/>
              </w:rPr>
              <w:t xml:space="preserve"> 9</w:t>
            </w:r>
            <w:r w:rsidRPr="00E35364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-րդ հոդվածի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E81F1C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B715DD" w:rsidP="002E695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B715DD" w:rsidP="002E695C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8B08DE" w:rsidP="002E695C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28200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8B08DE" w:rsidP="002E695C">
            <w:pPr>
              <w:jc w:val="right"/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28200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B715DD" w:rsidP="002E695C">
            <w:pPr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Մակարոնեղեն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անդրոժ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խմորից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կախված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տեսակից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և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որակից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>` A (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պինդ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ցորենի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), </w:t>
            </w:r>
            <w:r w:rsidRPr="00E81F1C">
              <w:rPr>
                <w:rFonts w:ascii="Sylfaen" w:hAnsi="Sylfaen" w:cs="Arial"/>
                <w:color w:val="000000"/>
                <w:sz w:val="14"/>
                <w:szCs w:val="18"/>
                <w:lang w:val="hy-AM"/>
              </w:rPr>
              <w:t>Б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(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փափուկ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ապակենման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ցորենի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>), B (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հացաթխման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ցորենի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),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չափածրարված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և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առանց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չափածրարման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ԳՕՍՏ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875-92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կամ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համարժեք։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Անվտանգությունը՝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ըստ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N 2-III-4.9-01-2010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հիգիենիկ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նորմատիվների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իսկ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մակնշումը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>` «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Սննդամթերքի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անվտանգության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մասին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»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ՀՀ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օրենքի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8-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րդ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հոդվածի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E81F1C" w:rsidRDefault="00B715DD" w:rsidP="002E695C">
            <w:pPr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Մակարոնեղեն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անդրոժ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խմորից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կախված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տեսակից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և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որակից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>` A (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պինդ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ցորենի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), </w:t>
            </w:r>
            <w:r w:rsidRPr="00E81F1C">
              <w:rPr>
                <w:rFonts w:ascii="Sylfaen" w:hAnsi="Sylfaen" w:cs="Arial"/>
                <w:color w:val="000000"/>
                <w:sz w:val="14"/>
                <w:szCs w:val="18"/>
                <w:lang w:val="hy-AM"/>
              </w:rPr>
              <w:t>Б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(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փափուկ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ապակենման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ցորենի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>), B (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հացաթխման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ցորենի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ալյուրից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),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չափածրարված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և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առանց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չափածրարման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ԳՕՍՏ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875-92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կամ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համարժեք։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Անվտանգությունը՝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ըստ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N 2-III-4.9-01-2010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հիգիենիկ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նորմատիվների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,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իսկ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մակնշումը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>` «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Սննդամթերքի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անվտանգության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մասին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»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ՀՀ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օրենքի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8-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րդ</w:t>
            </w:r>
            <w:r w:rsidRPr="00E81F1C">
              <w:rPr>
                <w:rFonts w:ascii="Sylfaen" w:hAnsi="Sylfaen"/>
                <w:color w:val="000000"/>
                <w:sz w:val="14"/>
                <w:szCs w:val="18"/>
                <w:lang w:val="hy-AM"/>
              </w:rPr>
              <w:t xml:space="preserve"> </w:t>
            </w:r>
            <w:r w:rsidRPr="00E81F1C">
              <w:rPr>
                <w:rFonts w:ascii="Sylfaen" w:hAnsi="Sylfaen" w:cs="Sylfaen"/>
                <w:color w:val="000000"/>
                <w:sz w:val="14"/>
                <w:szCs w:val="18"/>
                <w:lang w:val="hy-AM"/>
              </w:rPr>
              <w:t>հոդվածի</w:t>
            </w:r>
          </w:p>
        </w:tc>
      </w:tr>
      <w:tr w:rsidR="00B715DD" w:rsidRPr="00211C33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Կ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ոնֆետ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af-ZA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</w:t>
            </w:r>
            <w:r w:rsidR="00B715DD">
              <w:rPr>
                <w:rFonts w:ascii="Arial LatArm" w:hAnsi="Arial LatArm" w:cs="Calibri"/>
                <w:sz w:val="16"/>
                <w:szCs w:val="16"/>
                <w:lang w:val="en-US"/>
              </w:rPr>
              <w:t>9600</w:t>
            </w:r>
            <w:r w:rsidR="00B715DD" w:rsidRPr="00A53FFF">
              <w:rPr>
                <w:rFonts w:ascii="Arial LatArm" w:hAnsi="Arial LatArm" w:cs="Calibri"/>
                <w:sz w:val="16"/>
                <w:szCs w:val="16"/>
              </w:rPr>
              <w:t>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</w:t>
            </w:r>
            <w:r w:rsidR="00B715DD">
              <w:rPr>
                <w:rFonts w:ascii="Arial LatArm" w:hAnsi="Arial LatArm" w:cs="Calibri"/>
                <w:sz w:val="16"/>
                <w:szCs w:val="16"/>
                <w:lang w:val="en-US"/>
              </w:rPr>
              <w:t>9600</w:t>
            </w:r>
            <w:r w:rsidR="00B715DD" w:rsidRPr="00A53FFF">
              <w:rPr>
                <w:rFonts w:ascii="Arial LatArm" w:hAnsi="Arial LatArm" w:cs="Calibri"/>
                <w:sz w:val="16"/>
                <w:szCs w:val="16"/>
              </w:rPr>
              <w:t>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Կարամելկաթնային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պոմադային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մրգային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դոնդողային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դոնդողամրգային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նշակարկանդային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գրիլյաժային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պրալինե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8-րդհոդվածի:Մակնշումը համաձայն «Սննդամթերքի մակնշման մասին» Մաքսային միության տեխնիկական կանոնակարգի (ՄՄ ՏԿ 022/2011) պահանջների: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Կարամելկաթնային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պոմադային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մրգային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դոնդողային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դոնդողամրգային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նշակարկանդային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գրիլյաժային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պրալինե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8-րդհոդվածի:Մակնշումը համաձայն «Սննդամթերքի մակնշման մասին» Մաքսային միության տեխնիկական կանոնակարգի (ՄՄ ՏԿ 022/2011) պահանջների: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Վաֆլի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af-ZA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</w:t>
            </w:r>
            <w:r w:rsidR="00B715DD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7</w:t>
            </w:r>
            <w:r w:rsidR="00B715DD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108500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108500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Միջուկովևառանցմիջուկի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չափածրարվածևառանց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ԳՕՍՏ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14031-68: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` N 2-III-4.9-01-2010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հիգիենիկնորմատիվների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«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ՀՀօրենքի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րդհոդվածի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af-ZA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Միջուկովևառանցմիջուկի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չափածրարվածևառանց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ԳՕՍՏ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14031-68: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` N 2-III-4.9-01-2010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հիգիենիկնորմատիվների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«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ՀՀօրենքի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8-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րդհոդվածի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lastRenderedPageBreak/>
              <w:t>33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590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590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2065</w:t>
            </w:r>
            <w:r w:rsidR="00B715DD" w:rsidRPr="00A53FFF">
              <w:rPr>
                <w:rFonts w:ascii="Arial LatArm" w:hAnsi="Arial LatArm" w:cs="Calibri"/>
                <w:sz w:val="16"/>
                <w:szCs w:val="16"/>
              </w:rPr>
              <w:t>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2065</w:t>
            </w:r>
            <w:r w:rsidR="00B715DD" w:rsidRPr="00A53FFF">
              <w:rPr>
                <w:rFonts w:ascii="Arial LatArm" w:hAnsi="Arial LatArm" w:cs="Calibri"/>
                <w:sz w:val="16"/>
                <w:szCs w:val="16"/>
              </w:rPr>
              <w:t>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hy-AM"/>
              </w:rPr>
            </w:pPr>
            <w:r w:rsidRPr="009336A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Վաղահաս 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հոդվածի:: Մակնշումը համաձայն «Սննդամթերքի մակնշման մասին» Մաքսային միության տեխնիկական կանոնակարգի (ՄՄ ՏԿ 022/2011) պահանջների: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9336A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Վաղահաս 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հոդվածի:: Մակնշումը համաձայն «Սննդամթերքի մակնշման մասին» Մաքսային միության տեխնիկական կանոնակարգի (ՄՄ ՏԿ 022/2011) պահանջների: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8B08DE" w:rsidP="002E695C">
            <w:pPr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36000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36000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hy-AM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Կաղամբի գլուխները թարմ, 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աստիճանը՝ կաղամբի գլուխները մաքրված լինեն մինչև կանաչ և սպիտակ տերևների խիտ մակերեսը: Կաղամբակոթի երկարությունը 3 սմ-ից ոչ ավելի: Մեխանիկական վնասվածքներով, ճաքերով, ցրտահարված գլուխների մթերումը չի թույլատրվում: Մաքրված գլուխների քաշը ոչ պակաս – 0,8 կգ: Փաթեթվածքը համաձայն «Փաթեթվածքի անվտանգության մասին» Մաքսային միության տեխնիկական կանոնակարգի (ՄՄ ՏԿ 005/2011) պահանջների: Անվտանգությունը համաձայն «Սննդամթերքի անվտանգության մասին» Մաքսային միության տեխնիկական կանոնակարգի (ՄՄ ՏԿ 021/2011) պահանջների: Մակնշումը համաձայն «Սննդամթերքի մակնշման մասին» Մաքսային միության տեխնիկական կանոնակարգի (ՄՄ ՏԿ 022/2011) պահանջների: 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Կաղամբի գլուխները թարմ, 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աստիճանը՝ կաղամբի գլուխները մաքրված լինեն մինչև կանաչ և սպիտակ տերևների խիտ մակերեսը: Կաղամբակոթի երկարությունը 3 սմ-ից ոչ ավելի: Մեխանիկական վնասվածքներով, ճաքերով, ցրտահարված գլուխների մթերումը չի թույլատրվում: Մաքրված գլուխների քաշը ոչ պակաս – 0,8 կգ: Փաթեթվածքը համաձայն «Փաթեթվածքի անվտանգության մասին» Մաքսային միության տեխնիկական կանոնակարգի (ՄՄ ՏԿ 005/2011) պահանջների: Անվտանգությունը համաձայն «Սննդամթերքի անվտանգության մասին» Մաքսային միության տեխնիկական կանոնակարգի (ՄՄ ՏԿ 021/2011) պահանջների: Մակնշումը համաձայն «Սննդամթերքի մակնշման մասին» Մաքսային միության տեխնիկական կանոնակարգի (ՄՄ ՏԿ 022/2011) պահանջների: 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Ճակնդեղ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  <w:r w:rsidR="00B715DD" w:rsidRPr="00A53FFF">
              <w:rPr>
                <w:rFonts w:ascii="Arial LatArm" w:hAnsi="Arial LatArm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  <w:r w:rsidR="00B715DD" w:rsidRPr="00A53FFF">
              <w:rPr>
                <w:rFonts w:ascii="Arial LatArm" w:hAnsi="Arial LatArm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hy-AM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Բազուկ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արտաքին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տեսքը՝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թարմ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ամբողջական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առանց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չոր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չկեղտոտված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առանց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ճաքերի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Ներքին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կառուցվածքը՝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միջուկը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հյութալի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մուգ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կարմիր՝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տարբեր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երանգների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Արմատապտուղների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չափսերը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ամենամեծ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լայնակի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տրամագծով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5-10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Արմատապտուղներին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կպած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հողի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քանակությունը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ոչ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ավելի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քան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ընդհանուր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քանակի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1 %: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ԳՕՍՏ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32285-2013: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Փաթեթվածքը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Փաթեթվածքի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005/2011)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021/2011)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Բազուկ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բարձր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արտաքին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տեսքը՝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թարմ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ամբողջական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առանց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չոր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չկեղտոտված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առանց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ճաքերի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և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Ներքին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կառուցվածքը՝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միջուկը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հյութալի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,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մուգ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կարմիր՝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տարբեր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երանգների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Արմատապտուղների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չափսերը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ամենամեծ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լայնակի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տրամագծով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5-10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Արմատապտուղներին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կպած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հողի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քանակությունը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ոչ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ավելի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քան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ընդհանուր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քանակի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1 %: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ԳՕՍՏ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32285-2013: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Փաթեթվածքը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Փաթեթվածքի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005/2011)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021/2011)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: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Մակնշումը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համաձայն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Սննդամթերքի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մակնշման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մասին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»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Մաքսային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միության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տեխնիկական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կանոնակարգի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(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ՄՄ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ՏԿ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 xml:space="preserve"> 022/2011)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պահանջների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af-ZA"/>
              </w:rPr>
              <w:t>:</w:t>
            </w:r>
          </w:p>
        </w:tc>
      </w:tr>
      <w:tr w:rsidR="00B715DD" w:rsidRPr="002E695C" w:rsidTr="002E695C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B715DD" w:rsidRPr="0093242E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53FFF"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A53FFF">
              <w:rPr>
                <w:rFonts w:ascii="Arial" w:hAnsi="Arial" w:cs="Arial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  <w:r w:rsidR="00B715DD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242E" w:rsidRDefault="008B08DE" w:rsidP="002E695C">
            <w:pPr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3</w:t>
            </w:r>
            <w:r w:rsidR="00B715DD"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both"/>
              <w:rPr>
                <w:rFonts w:ascii="GHEA Grapalat" w:hAnsi="GHEA Grapalat"/>
                <w:sz w:val="12"/>
                <w:szCs w:val="12"/>
                <w:highlight w:val="yellow"/>
                <w:lang w:val="hy-AM"/>
              </w:rPr>
            </w:pP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 Մակնշումը համաձայն «Սննդամթերքի մակնշման մասին» Մաքսային </w:t>
            </w:r>
            <w:r w:rsidRPr="001471C7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>միության տեխնիկական կանոնակարգի (ՄՄ ՏԿ 022/2011) պահանջների: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1471C7" w:rsidRDefault="00B715DD" w:rsidP="002E695C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9336A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 Մակնշումը համաձայն «Սննդամթերքի մակնշման մասին» </w:t>
            </w:r>
            <w:r w:rsidRPr="009336AD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lastRenderedPageBreak/>
              <w:t>Մաքսային միության տեխնիկական կանոնակարգի (ՄՄ ՏԿ 022/2011) պահանջների:</w:t>
            </w:r>
          </w:p>
        </w:tc>
      </w:tr>
      <w:tr w:rsidR="00B715DD" w:rsidRPr="002E695C" w:rsidTr="002E695C">
        <w:trPr>
          <w:trHeight w:val="169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211C33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pt-BR"/>
              </w:rPr>
            </w:pPr>
          </w:p>
        </w:tc>
      </w:tr>
      <w:tr w:rsidR="00B715DD" w:rsidRPr="00211C33" w:rsidTr="002E695C">
        <w:trPr>
          <w:trHeight w:val="137"/>
        </w:trPr>
        <w:tc>
          <w:tcPr>
            <w:tcW w:w="39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53FFF">
              <w:rPr>
                <w:rFonts w:ascii="GHEA Grapalat" w:hAnsi="GHEA Grapalat"/>
                <w:sz w:val="16"/>
                <w:szCs w:val="16"/>
              </w:rPr>
              <w:t>&lt;&lt;Գնումների մասին&gt;&gt; ՀՀ օրենքի 22-րդ, ՀՀ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53FFF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53FFF">
              <w:rPr>
                <w:rFonts w:ascii="GHEA Grapalat" w:hAnsi="GHEA Grapalat"/>
                <w:sz w:val="16"/>
                <w:szCs w:val="16"/>
              </w:rPr>
              <w:t>04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>.0</w:t>
            </w:r>
            <w:r w:rsidRPr="00A53FFF">
              <w:rPr>
                <w:rFonts w:ascii="GHEA Grapalat" w:hAnsi="GHEA Grapalat"/>
                <w:sz w:val="16"/>
                <w:szCs w:val="16"/>
              </w:rPr>
              <w:t>5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>.2017</w:t>
            </w:r>
            <w:r w:rsidRPr="00A53FFF">
              <w:rPr>
                <w:rFonts w:ascii="GHEA Grapalat" w:hAnsi="GHEA Grapalat"/>
                <w:sz w:val="16"/>
                <w:szCs w:val="16"/>
              </w:rPr>
              <w:t>թ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. N </w:t>
            </w:r>
            <w:r w:rsidRPr="00A53FFF">
              <w:rPr>
                <w:rFonts w:ascii="GHEA Grapalat" w:hAnsi="GHEA Grapalat"/>
                <w:sz w:val="16"/>
                <w:szCs w:val="16"/>
              </w:rPr>
              <w:t>526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A53FFF">
              <w:rPr>
                <w:rFonts w:ascii="GHEA Grapalat" w:hAnsi="GHEA Grapalat"/>
                <w:sz w:val="16"/>
                <w:szCs w:val="16"/>
              </w:rPr>
              <w:t>Ն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53FFF">
              <w:rPr>
                <w:rFonts w:ascii="GHEA Grapalat" w:hAnsi="GHEA Grapalat"/>
                <w:sz w:val="16"/>
                <w:szCs w:val="16"/>
              </w:rPr>
              <w:t>որոշման 23-րդ կետի 2-րդ ենթակետ</w:t>
            </w:r>
          </w:p>
        </w:tc>
      </w:tr>
      <w:tr w:rsidR="00B715DD" w:rsidRPr="00211C33" w:rsidTr="002E695C">
        <w:trPr>
          <w:trHeight w:val="196"/>
        </w:trPr>
        <w:tc>
          <w:tcPr>
            <w:tcW w:w="1104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53F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53F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4"/>
        </w:trPr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7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47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53FF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8B08DE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10.08.2022թ.</w:t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9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53FFF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jc w:val="center"/>
              <w:rPr>
                <w:lang w:val="hy-AM"/>
              </w:rPr>
            </w:pPr>
            <w:r w:rsidRPr="00A53FFF">
              <w:rPr>
                <w:lang w:val="hy-AM"/>
              </w:rPr>
              <w:t>-</w:t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9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43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lang w:val="hy-AM"/>
              </w:rPr>
            </w:pPr>
            <w:r w:rsidRPr="009336AD">
              <w:rPr>
                <w:lang w:val="hy-AM"/>
              </w:rPr>
              <w:t>-</w:t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36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9336AD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715DD" w:rsidRPr="00211C33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9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715DD" w:rsidRPr="00211C33" w:rsidTr="002E695C">
        <w:trPr>
          <w:trHeight w:val="54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15DD" w:rsidRPr="00211C33" w:rsidTr="002E695C">
        <w:trPr>
          <w:trHeight w:val="40"/>
        </w:trPr>
        <w:tc>
          <w:tcPr>
            <w:tcW w:w="794" w:type="dxa"/>
            <w:gridSpan w:val="2"/>
            <w:vMerge w:val="restart"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3FFF">
              <w:rPr>
                <w:rFonts w:ascii="Arial Unicode" w:hAnsi="Arial Unicode"/>
                <w:bCs/>
                <w:sz w:val="14"/>
                <w:szCs w:val="14"/>
              </w:rPr>
              <w:t>Հ/Հ</w:t>
            </w:r>
          </w:p>
        </w:tc>
        <w:tc>
          <w:tcPr>
            <w:tcW w:w="3019" w:type="dxa"/>
            <w:gridSpan w:val="15"/>
            <w:vMerge w:val="restart"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30" w:type="dxa"/>
            <w:gridSpan w:val="24"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:rsidR="00B715DD" w:rsidRPr="00211C33" w:rsidTr="002E695C">
        <w:trPr>
          <w:trHeight w:val="213"/>
        </w:trPr>
        <w:tc>
          <w:tcPr>
            <w:tcW w:w="794" w:type="dxa"/>
            <w:gridSpan w:val="2"/>
            <w:vMerge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9" w:type="dxa"/>
            <w:gridSpan w:val="15"/>
            <w:vMerge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0" w:type="dxa"/>
            <w:gridSpan w:val="24"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A53FFF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15DD" w:rsidRPr="00211C33" w:rsidTr="002E695C">
        <w:trPr>
          <w:trHeight w:val="137"/>
        </w:trPr>
        <w:tc>
          <w:tcPr>
            <w:tcW w:w="794" w:type="dxa"/>
            <w:gridSpan w:val="2"/>
            <w:vMerge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9" w:type="dxa"/>
            <w:gridSpan w:val="15"/>
            <w:vMerge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15DD" w:rsidRPr="00211C33" w:rsidTr="002E695C">
        <w:trPr>
          <w:trHeight w:val="137"/>
        </w:trPr>
        <w:tc>
          <w:tcPr>
            <w:tcW w:w="7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15DD" w:rsidRPr="00211C33" w:rsidTr="002E695C">
        <w:trPr>
          <w:trHeight w:val="137"/>
        </w:trPr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  <w:lang w:val="en-US"/>
              </w:rPr>
              <w:t>1</w:t>
            </w:r>
            <w:r w:rsidRPr="009336AD">
              <w:rPr>
                <w:rFonts w:ascii="GHEA Grapalat" w:hAnsi="GHEA Grapalat" w:cs="Calibri"/>
                <w:sz w:val="16"/>
                <w:szCs w:val="16"/>
              </w:rPr>
              <w:t>-րդ չափաբաժին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</w:tr>
      <w:tr w:rsidR="00B715DD" w:rsidRPr="00211C33" w:rsidTr="002E695C">
        <w:trPr>
          <w:trHeight w:val="137"/>
        </w:trPr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9336AD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0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D03B6" w:rsidRDefault="00312A02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49300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0D20C7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D03B6" w:rsidRDefault="00312A02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49300</w:t>
            </w:r>
          </w:p>
        </w:tc>
      </w:tr>
      <w:tr w:rsidR="00B715DD" w:rsidRPr="00211C33" w:rsidTr="002E695C">
        <w:trPr>
          <w:trHeight w:val="137"/>
        </w:trPr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2-րդ չափաբաժին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0D20C7" w:rsidRDefault="00B715DD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0D20C7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0D20C7" w:rsidRDefault="00B715DD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137"/>
        </w:trPr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9336AD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0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9336AD" w:rsidRDefault="00B715DD" w:rsidP="002E69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D03B6" w:rsidRDefault="00312A02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6300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0D20C7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D03B6" w:rsidRDefault="00312A02" w:rsidP="002E695C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6300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3-րդ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185250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185250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4-րդ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eastAsia="Calibri" w:hAnsi="GHEA Grapalat" w:cs="Calibri"/>
                <w:b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148850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312A02">
            <w:pPr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148850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5-րդ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55000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55000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6-րդ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8250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8250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7-րդ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28200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28200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8-րդ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196000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196000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9-րդ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108500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108500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10-րդ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206500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206500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11-րդ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36000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36000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12-րդ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</w:rPr>
              <w:t>13-րդ չափաբաժին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0D20C7" w:rsidRDefault="00B715DD" w:rsidP="002E695C">
            <w:pPr>
              <w:ind w:left="-108" w:firstLine="108"/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0D20C7" w:rsidRDefault="00B715DD" w:rsidP="002E695C">
            <w:pPr>
              <w:jc w:val="right"/>
              <w:rPr>
                <w:rFonts w:ascii="GHEA Grapalat" w:hAnsi="GHEA Grapalat" w:cs="Calibri"/>
                <w:sz w:val="16"/>
                <w:szCs w:val="16"/>
              </w:rPr>
            </w:pPr>
            <w:r w:rsidRPr="000D20C7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</w:tr>
      <w:tr w:rsidR="00B715DD" w:rsidRPr="00211C33" w:rsidTr="002E695C">
        <w:trPr>
          <w:trHeight w:val="83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B715DD" w:rsidRPr="009336AD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9" w:type="dxa"/>
            <w:gridSpan w:val="15"/>
            <w:shd w:val="clear" w:color="auto" w:fill="auto"/>
            <w:vAlign w:val="center"/>
          </w:tcPr>
          <w:p w:rsidR="00B715DD" w:rsidRPr="009336AD" w:rsidRDefault="00B715DD" w:rsidP="002E695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color w:val="000000"/>
                <w:sz w:val="16"/>
                <w:szCs w:val="16"/>
              </w:rPr>
              <w:t>«Արմեն Հովեյան» ԱՁ</w:t>
            </w:r>
          </w:p>
        </w:tc>
        <w:tc>
          <w:tcPr>
            <w:tcW w:w="2550" w:type="dxa"/>
            <w:gridSpan w:val="12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:rsidR="00B715DD" w:rsidRPr="000D20C7" w:rsidRDefault="00B715DD" w:rsidP="002E695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D20C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AD03B6" w:rsidRDefault="00312A02" w:rsidP="002E695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en-US"/>
              </w:rPr>
              <w:t>12000</w:t>
            </w:r>
          </w:p>
        </w:tc>
      </w:tr>
      <w:tr w:rsidR="00B715DD" w:rsidRPr="00211C33" w:rsidTr="002E695C">
        <w:trPr>
          <w:trHeight w:val="290"/>
        </w:trPr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754C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754C9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4754C9">
              <w:rPr>
                <w:rFonts w:ascii="GHEA Grapalat" w:hAnsi="GHEA Grapalat" w:cs="Arial Armenian"/>
                <w:sz w:val="14"/>
                <w:szCs w:val="14"/>
              </w:rPr>
              <w:t xml:space="preserve">։ </w:t>
            </w:r>
          </w:p>
        </w:tc>
      </w:tr>
      <w:tr w:rsidR="00B715DD" w:rsidRPr="00211C33" w:rsidTr="002E695C">
        <w:trPr>
          <w:trHeight w:val="288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715DD" w:rsidRPr="00211C33" w:rsidTr="002E695C">
        <w:tc>
          <w:tcPr>
            <w:tcW w:w="1104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4754C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754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15DD" w:rsidRPr="00211C33" w:rsidTr="002E695C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32" w:type="dxa"/>
            <w:gridSpan w:val="5"/>
            <w:vMerge w:val="restart"/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53FF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A53FFF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715DD" w:rsidRPr="00211C33" w:rsidTr="002E695C"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 </w:t>
            </w: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A53FFF" w:rsidRDefault="00B715DD" w:rsidP="002E695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715DD" w:rsidRPr="00211C33" w:rsidTr="002E695C"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11C33" w:rsidRDefault="00B715DD" w:rsidP="002E695C">
            <w:pPr>
              <w:ind w:right="-108" w:hanging="141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</w:tr>
      <w:tr w:rsidR="00B715DD" w:rsidRPr="00211C33" w:rsidTr="002E695C">
        <w:trPr>
          <w:trHeight w:val="344"/>
        </w:trPr>
        <w:tc>
          <w:tcPr>
            <w:tcW w:w="2244" w:type="dxa"/>
            <w:gridSpan w:val="8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44906">
              <w:rPr>
                <w:rFonts w:ascii="GHEA Grapalat" w:hAnsi="GHEA Grapalat" w:cs="Sylfaen"/>
                <w:sz w:val="16"/>
                <w:szCs w:val="16"/>
              </w:rPr>
              <w:t xml:space="preserve">Ծանոթություն`  </w:t>
            </w:r>
          </w:p>
        </w:tc>
      </w:tr>
      <w:tr w:rsidR="00B715DD" w:rsidRPr="00211C33" w:rsidTr="002E695C">
        <w:trPr>
          <w:trHeight w:val="53"/>
        </w:trPr>
        <w:tc>
          <w:tcPr>
            <w:tcW w:w="22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87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B715DD" w:rsidRPr="00211C33" w:rsidTr="002E695C">
        <w:trPr>
          <w:trHeight w:val="289"/>
        </w:trPr>
        <w:tc>
          <w:tcPr>
            <w:tcW w:w="1104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5DD" w:rsidRPr="00211C33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af-ZA"/>
              </w:rPr>
            </w:pPr>
          </w:p>
        </w:tc>
      </w:tr>
      <w:tr w:rsidR="00B715DD" w:rsidRPr="00211C33" w:rsidTr="002E695C">
        <w:trPr>
          <w:trHeight w:val="346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312A02" w:rsidP="002E69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B715DD" w:rsidRPr="0074490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B715DD" w:rsidRPr="00744906">
              <w:rPr>
                <w:rFonts w:ascii="GHEA Grapalat" w:hAnsi="GHEA Grapalat" w:cs="Sylfaen"/>
                <w:b/>
                <w:sz w:val="14"/>
                <w:szCs w:val="14"/>
              </w:rPr>
              <w:t>.2022թ.</w:t>
            </w:r>
          </w:p>
        </w:tc>
      </w:tr>
      <w:tr w:rsidR="00B715DD" w:rsidRPr="00211C33" w:rsidTr="002E695C">
        <w:trPr>
          <w:trHeight w:val="92"/>
        </w:trPr>
        <w:tc>
          <w:tcPr>
            <w:tcW w:w="4354" w:type="dxa"/>
            <w:gridSpan w:val="20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15DD" w:rsidRPr="00211C33" w:rsidTr="002E695C">
        <w:trPr>
          <w:trHeight w:val="92"/>
        </w:trPr>
        <w:tc>
          <w:tcPr>
            <w:tcW w:w="435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B715DD" w:rsidRPr="00211C33" w:rsidTr="002E695C">
        <w:trPr>
          <w:trHeight w:val="344"/>
        </w:trPr>
        <w:tc>
          <w:tcPr>
            <w:tcW w:w="11043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4490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</w:t>
            </w:r>
            <w:r w:rsidR="00312A02" w:rsidRPr="00312A02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12A0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12A02" w:rsidRPr="00312A0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.2022թ.</w:t>
            </w:r>
          </w:p>
        </w:tc>
      </w:tr>
      <w:tr w:rsidR="00B715DD" w:rsidRPr="00211C33" w:rsidTr="002E695C">
        <w:trPr>
          <w:trHeight w:val="344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312A02" w:rsidP="002E69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B715DD" w:rsidRPr="0074490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B715DD" w:rsidRPr="00744906">
              <w:rPr>
                <w:rFonts w:ascii="GHEA Grapalat" w:hAnsi="GHEA Grapalat" w:cs="Sylfaen"/>
                <w:b/>
                <w:sz w:val="14"/>
                <w:szCs w:val="14"/>
              </w:rPr>
              <w:t>.2022թ.</w:t>
            </w:r>
          </w:p>
        </w:tc>
      </w:tr>
      <w:tr w:rsidR="00B715DD" w:rsidRPr="00211C33" w:rsidTr="002E695C">
        <w:trPr>
          <w:trHeight w:val="344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312A02" w:rsidP="002E695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B715DD" w:rsidRPr="0074490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B715DD" w:rsidRPr="00744906">
              <w:rPr>
                <w:rFonts w:ascii="GHEA Grapalat" w:hAnsi="GHEA Grapalat" w:cs="Sylfaen"/>
                <w:b/>
                <w:sz w:val="14"/>
                <w:szCs w:val="14"/>
              </w:rPr>
              <w:t>.2022թ.</w:t>
            </w:r>
          </w:p>
        </w:tc>
      </w:tr>
      <w:tr w:rsidR="00B715DD" w:rsidRPr="00211C33" w:rsidTr="002E695C">
        <w:trPr>
          <w:trHeight w:val="201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B715DD" w:rsidRPr="00211C33" w:rsidTr="002E695C">
        <w:tc>
          <w:tcPr>
            <w:tcW w:w="1829" w:type="dxa"/>
            <w:gridSpan w:val="5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32" w:type="dxa"/>
            <w:gridSpan w:val="10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B715DD" w:rsidRPr="00211C33" w:rsidTr="002E695C">
        <w:trPr>
          <w:trHeight w:val="237"/>
        </w:trPr>
        <w:tc>
          <w:tcPr>
            <w:tcW w:w="1829" w:type="dxa"/>
            <w:gridSpan w:val="5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10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85" w:type="dxa"/>
            <w:gridSpan w:val="7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543" w:type="dxa"/>
            <w:gridSpan w:val="2"/>
            <w:vMerge w:val="restart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715DD" w:rsidRPr="00211C33" w:rsidTr="002E695C">
        <w:trPr>
          <w:trHeight w:val="238"/>
        </w:trPr>
        <w:tc>
          <w:tcPr>
            <w:tcW w:w="1829" w:type="dxa"/>
            <w:gridSpan w:val="5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10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7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715DD" w:rsidRPr="00211C33" w:rsidTr="002E695C">
        <w:trPr>
          <w:trHeight w:val="225"/>
        </w:trPr>
        <w:tc>
          <w:tcPr>
            <w:tcW w:w="1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EF1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2E7EF1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B715DD" w:rsidRPr="00312A02" w:rsidTr="002E695C">
        <w:trPr>
          <w:trHeight w:val="146"/>
        </w:trPr>
        <w:tc>
          <w:tcPr>
            <w:tcW w:w="1829" w:type="dxa"/>
            <w:gridSpan w:val="5"/>
            <w:shd w:val="clear" w:color="auto" w:fill="auto"/>
            <w:vAlign w:val="center"/>
          </w:tcPr>
          <w:p w:rsidR="00B715DD" w:rsidRPr="00B204BB" w:rsidRDefault="00B715DD" w:rsidP="002E695C">
            <w:pPr>
              <w:widowControl w:val="0"/>
              <w:ind w:right="-108"/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1- </w:t>
            </w:r>
            <w:r w:rsidR="00312A02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13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 xml:space="preserve">-րդ </w:t>
            </w:r>
          </w:p>
          <w:p w:rsidR="00B715DD" w:rsidRPr="00B204BB" w:rsidRDefault="00B715DD" w:rsidP="002E695C">
            <w:pPr>
              <w:widowControl w:val="0"/>
              <w:ind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32" w:type="dxa"/>
            <w:gridSpan w:val="10"/>
            <w:shd w:val="clear" w:color="auto" w:fill="auto"/>
            <w:vAlign w:val="center"/>
          </w:tcPr>
          <w:p w:rsidR="00B715DD" w:rsidRPr="00B204BB" w:rsidRDefault="00B715DD" w:rsidP="002E695C">
            <w:pPr>
              <w:ind w:left="-103" w:right="-108"/>
              <w:jc w:val="center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B204BB">
              <w:rPr>
                <w:rFonts w:ascii="GHEA Grapalat" w:hAnsi="GHEA Grapalat" w:cs="Calibri"/>
                <w:sz w:val="16"/>
                <w:szCs w:val="16"/>
                <w:lang w:val="es-ES"/>
              </w:rPr>
              <w:t>«Արմեն Հովեյան» ԱՁ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715DD" w:rsidRPr="00B204BB" w:rsidRDefault="00B715DD" w:rsidP="002E695C">
            <w:pPr>
              <w:ind w:left="-105" w:right="-111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8D0">
              <w:rPr>
                <w:rFonts w:ascii="Sylfaen" w:hAnsi="Sylfaen"/>
                <w:sz w:val="16"/>
              </w:rPr>
              <w:t>ՀՀ</w:t>
            </w:r>
            <w:r w:rsidRPr="00DD08D0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08D0">
              <w:rPr>
                <w:rFonts w:ascii="Sylfaen" w:hAnsi="Sylfaen"/>
                <w:sz w:val="16"/>
              </w:rPr>
              <w:t>ԳՄՆԹ</w:t>
            </w:r>
            <w:r w:rsidRPr="00DD08D0">
              <w:rPr>
                <w:rFonts w:ascii="Sylfaen" w:hAnsi="Sylfaen"/>
                <w:sz w:val="16"/>
                <w:lang w:val="af-ZA"/>
              </w:rPr>
              <w:t>2</w:t>
            </w:r>
            <w:r w:rsidRPr="00DD08D0">
              <w:rPr>
                <w:rFonts w:ascii="Sylfaen" w:hAnsi="Sylfaen"/>
                <w:sz w:val="16"/>
              </w:rPr>
              <w:t>Մ</w:t>
            </w:r>
            <w:r w:rsidRPr="00DD08D0">
              <w:rPr>
                <w:rFonts w:ascii="Sylfaen" w:hAnsi="Sylfaen"/>
                <w:sz w:val="16"/>
                <w:lang w:val="af-ZA"/>
              </w:rPr>
              <w:t xml:space="preserve"> -</w:t>
            </w:r>
            <w:r w:rsidRPr="00DD08D0">
              <w:rPr>
                <w:rFonts w:ascii="Sylfaen" w:hAnsi="Sylfaen"/>
                <w:sz w:val="16"/>
              </w:rPr>
              <w:t>ԳՀԱՊՁԲ</w:t>
            </w:r>
            <w:r w:rsidRPr="00DD08D0">
              <w:rPr>
                <w:rFonts w:ascii="Sylfaen" w:hAnsi="Sylfaen"/>
                <w:sz w:val="16"/>
                <w:lang w:val="af-ZA"/>
              </w:rPr>
              <w:t xml:space="preserve"> 01-22/1   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B715DD" w:rsidRPr="00B204BB" w:rsidRDefault="00312A02" w:rsidP="002E695C">
            <w:pPr>
              <w:widowControl w:val="0"/>
              <w:ind w:left="-105" w:right="-111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22</w:t>
            </w:r>
            <w:r w:rsidR="00B715DD" w:rsidRPr="00B204BB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  <w:r w:rsidR="00B715DD" w:rsidRPr="00B204BB">
              <w:rPr>
                <w:rFonts w:ascii="GHEA Grapalat" w:hAnsi="GHEA Grapalat" w:cs="Sylfaen"/>
                <w:sz w:val="16"/>
                <w:szCs w:val="16"/>
              </w:rPr>
              <w:t>.2022թ.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B715DD" w:rsidRPr="00312A02" w:rsidRDefault="00B715DD" w:rsidP="002E695C">
            <w:pPr>
              <w:jc w:val="center"/>
              <w:rPr>
                <w:sz w:val="16"/>
                <w:szCs w:val="16"/>
                <w:lang w:val="hy-AM"/>
              </w:rPr>
            </w:pPr>
            <w:r w:rsidRPr="00312A02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  <w:r w:rsidRPr="00B204B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312A02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  <w:r w:rsidRPr="00B204BB">
              <w:rPr>
                <w:rFonts w:ascii="GHEA Grapalat" w:hAnsi="GHEA Grapalat"/>
                <w:sz w:val="16"/>
                <w:szCs w:val="16"/>
                <w:lang w:val="hy-AM"/>
              </w:rPr>
              <w:t>.2022թ.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:rsidR="00B715DD" w:rsidRPr="00B204BB" w:rsidRDefault="00B715DD" w:rsidP="002E695C">
            <w:pPr>
              <w:jc w:val="center"/>
              <w:rPr>
                <w:sz w:val="16"/>
                <w:szCs w:val="16"/>
                <w:lang w:val="hy-AM"/>
              </w:rPr>
            </w:pPr>
            <w:r w:rsidRPr="00B204BB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B715DD" w:rsidRPr="00312A02" w:rsidRDefault="00312A02" w:rsidP="002E695C">
            <w:pPr>
              <w:widowControl w:val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1052150</w:t>
            </w:r>
          </w:p>
        </w:tc>
        <w:tc>
          <w:tcPr>
            <w:tcW w:w="1570" w:type="dxa"/>
            <w:gridSpan w:val="2"/>
            <w:shd w:val="clear" w:color="auto" w:fill="auto"/>
            <w:vAlign w:val="center"/>
          </w:tcPr>
          <w:p w:rsidR="00B715DD" w:rsidRPr="00312A02" w:rsidRDefault="00312A02" w:rsidP="002E695C">
            <w:pPr>
              <w:widowControl w:val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1052150</w:t>
            </w:r>
          </w:p>
        </w:tc>
      </w:tr>
      <w:tr w:rsidR="00B715DD" w:rsidRPr="00312A02" w:rsidTr="002E695C">
        <w:trPr>
          <w:trHeight w:val="150"/>
        </w:trPr>
        <w:tc>
          <w:tcPr>
            <w:tcW w:w="11043" w:type="dxa"/>
            <w:gridSpan w:val="41"/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715DD" w:rsidRPr="00211C33" w:rsidTr="002E695C">
        <w:trPr>
          <w:trHeight w:val="125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</w:t>
            </w:r>
            <w:r w:rsidRPr="00312A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</w:t>
            </w:r>
            <w:r w:rsidRPr="002E7EF1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E7EF1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2E7EF1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15DD" w:rsidRPr="00211C33" w:rsidTr="002E695C">
        <w:trPr>
          <w:trHeight w:val="155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E7EF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ind w:left="-103" w:right="-108"/>
              <w:jc w:val="center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2E7EF1">
              <w:rPr>
                <w:rFonts w:ascii="GHEA Grapalat" w:hAnsi="GHEA Grapalat" w:cs="Calibri"/>
                <w:sz w:val="16"/>
                <w:szCs w:val="16"/>
                <w:lang w:val="es-ES"/>
              </w:rPr>
              <w:t>«Արմեն Հովեյան» ԱՁ</w:t>
            </w:r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E7EF1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Pr="002E7EF1">
              <w:rPr>
                <w:rFonts w:ascii="GHEA Grapalat" w:hAnsi="GHEA Grapalat" w:cs="Arial"/>
                <w:sz w:val="16"/>
                <w:szCs w:val="16"/>
              </w:rPr>
              <w:t>.</w:t>
            </w:r>
            <w:r w:rsidRPr="002E7EF1">
              <w:rPr>
                <w:rFonts w:ascii="GHEA Grapalat" w:hAnsi="GHEA Grapalat" w:cs="Sylfaen"/>
                <w:sz w:val="16"/>
                <w:szCs w:val="16"/>
              </w:rPr>
              <w:t>Գավառ, Քալաշյան 3</w:t>
            </w:r>
          </w:p>
        </w:tc>
        <w:tc>
          <w:tcPr>
            <w:tcW w:w="1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2E7EF1">
              <w:rPr>
                <w:rFonts w:ascii="GHEA Grapalat" w:hAnsi="GHEA Grapalat" w:cs="Arial"/>
                <w:sz w:val="16"/>
                <w:szCs w:val="16"/>
                <w:lang w:val="es-ES"/>
              </w:rPr>
              <w:t>rafo1212@mail.ru</w:t>
            </w:r>
          </w:p>
        </w:tc>
        <w:tc>
          <w:tcPr>
            <w:tcW w:w="1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E7EF1">
              <w:rPr>
                <w:rFonts w:ascii="GHEA Grapalat" w:hAnsi="GHEA Grapalat"/>
                <w:sz w:val="16"/>
                <w:szCs w:val="16"/>
                <w:lang w:val="hy-AM"/>
              </w:rPr>
              <w:t>16021800065300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2E7EF1" w:rsidRDefault="00B715DD" w:rsidP="002E695C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E7EF1">
              <w:rPr>
                <w:rFonts w:ascii="GHEA Grapalat" w:hAnsi="GHEA Grapalat" w:cs="Sylfaen"/>
                <w:sz w:val="16"/>
                <w:szCs w:val="16"/>
                <w:lang w:val="hy-AM"/>
              </w:rPr>
              <w:t>74310049</w:t>
            </w:r>
          </w:p>
        </w:tc>
      </w:tr>
      <w:tr w:rsidR="00B715DD" w:rsidRPr="00211C33" w:rsidTr="002E695C">
        <w:trPr>
          <w:trHeight w:val="288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211C33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s-ES"/>
              </w:rPr>
            </w:pPr>
          </w:p>
        </w:tc>
      </w:tr>
      <w:tr w:rsidR="00B715DD" w:rsidRPr="002E695C" w:rsidTr="002E6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5DD" w:rsidRDefault="00B715DD" w:rsidP="002E695C">
            <w:pPr>
              <w:jc w:val="both"/>
              <w:rPr>
                <w:rFonts w:ascii="GHEA Grapalat" w:hAnsi="GHEA Grapalat" w:cs="Arial Armenian"/>
                <w:bCs/>
                <w:sz w:val="16"/>
                <w:szCs w:val="16"/>
                <w:lang w:val="hy-AM"/>
              </w:rPr>
            </w:pPr>
            <w:r w:rsidRPr="007449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44906">
              <w:rPr>
                <w:rFonts w:ascii="GHEA Grapalat" w:hAnsi="GHEA Grapalat" w:cs="Arial Armenian"/>
                <w:bCs/>
                <w:sz w:val="16"/>
                <w:szCs w:val="16"/>
                <w:lang w:val="hy-AM"/>
              </w:rPr>
              <w:t>։</w:t>
            </w:r>
          </w:p>
          <w:p w:rsidR="00B715DD" w:rsidRPr="00744906" w:rsidRDefault="00B715DD" w:rsidP="002E695C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744906">
              <w:rPr>
                <w:rFonts w:ascii="GHEA Grapalat" w:hAnsi="GHEA Grapalat" w:cs="GHEAGrapalat"/>
                <w:b/>
                <w:bCs/>
                <w:sz w:val="16"/>
                <w:szCs w:val="16"/>
                <w:u w:val="single"/>
                <w:lang w:val="hy-AM"/>
              </w:rPr>
              <w:t xml:space="preserve">Հիմք ընդունելով </w:t>
            </w:r>
            <w:r w:rsidRPr="00744906">
              <w:rPr>
                <w:rFonts w:ascii="GHEA Grapalat" w:hAnsi="GHEA Grapalat" w:cs="Calibri"/>
                <w:b/>
                <w:bCs/>
                <w:sz w:val="16"/>
                <w:szCs w:val="16"/>
                <w:u w:val="single"/>
                <w:lang w:val="es-ES"/>
              </w:rPr>
              <w:t>«</w:t>
            </w:r>
            <w:r w:rsidRPr="0074490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Գնումների մասին</w:t>
            </w:r>
            <w:r w:rsidRPr="00744906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es-ES"/>
              </w:rPr>
              <w:t>»</w:t>
            </w:r>
            <w:r w:rsidRPr="0074490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ՀՀ օրենքի 37-րդ հոդվածի 1-ին մասի 3-</w:t>
            </w:r>
            <w:r w:rsidRPr="0074490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րդ</w:t>
            </w:r>
            <w:r w:rsidRPr="0074490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ենթակետի պահանջները` </w:t>
            </w:r>
            <w:r w:rsidRPr="0074490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es-ES"/>
              </w:rPr>
              <w:t>14</w:t>
            </w:r>
            <w:r w:rsidRPr="00744906">
              <w:rPr>
                <w:rFonts w:ascii="GHEA Grapalat" w:hAnsi="GHEA Grapalat" w:cs="GHEAGrapalat"/>
                <w:b/>
                <w:bCs/>
                <w:sz w:val="16"/>
                <w:szCs w:val="16"/>
                <w:u w:val="single"/>
                <w:lang w:val="af-ZA"/>
              </w:rPr>
              <w:t>-րդ չափաբաժն</w:t>
            </w:r>
            <w:r w:rsidRPr="00744906">
              <w:rPr>
                <w:rFonts w:ascii="GHEA Grapalat" w:hAnsi="GHEA Grapalat" w:cs="GHEAGrapalat"/>
                <w:b/>
                <w:bCs/>
                <w:sz w:val="16"/>
                <w:szCs w:val="16"/>
                <w:u w:val="single"/>
                <w:lang w:val="hy-AM"/>
              </w:rPr>
              <w:t>ով գ</w:t>
            </w:r>
            <w:r w:rsidRPr="00744906">
              <w:rPr>
                <w:rStyle w:val="afc"/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նման ընթացակարգը հայտարարել</w:t>
            </w:r>
            <w:r w:rsidRPr="00744906">
              <w:rPr>
                <w:rFonts w:ascii="GHEA Grapalat" w:hAnsi="GHEA Grapalat" w:cs="GHEA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744906">
              <w:rPr>
                <w:rStyle w:val="afc"/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չկայացած, քանի որ տվյալ չափաբաժնով</w:t>
            </w:r>
            <w:r w:rsidRPr="00744906">
              <w:rPr>
                <w:rStyle w:val="afc"/>
                <w:rFonts w:ascii="GHEA Grapalat" w:hAnsi="GHEA Grapalat"/>
                <w:b w:val="0"/>
                <w:bCs w:val="0"/>
                <w:sz w:val="16"/>
                <w:szCs w:val="16"/>
                <w:u w:val="single"/>
                <w:shd w:val="clear" w:color="auto" w:fill="FFFFFF"/>
                <w:lang w:val="hy-AM"/>
              </w:rPr>
              <w:t xml:space="preserve"> </w:t>
            </w:r>
            <w:r w:rsidRPr="00744906">
              <w:rPr>
                <w:rFonts w:ascii="GHEA Grapalat" w:hAnsi="GHEA Grapalat"/>
                <w:b/>
                <w:bCs/>
                <w:sz w:val="16"/>
                <w:szCs w:val="16"/>
                <w:u w:val="single"/>
                <w:shd w:val="clear" w:color="auto" w:fill="FFFFFF"/>
                <w:lang w:val="hy-AM"/>
              </w:rPr>
              <w:t>ոչ մի հայտ չէր ներկայացվել:</w:t>
            </w:r>
          </w:p>
        </w:tc>
      </w:tr>
      <w:tr w:rsidR="00B715DD" w:rsidRPr="002E695C" w:rsidTr="002E695C">
        <w:trPr>
          <w:trHeight w:val="288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211C33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B715DD" w:rsidRPr="002E695C" w:rsidTr="002E695C">
        <w:trPr>
          <w:trHeight w:val="288"/>
        </w:trPr>
        <w:tc>
          <w:tcPr>
            <w:tcW w:w="11043" w:type="dxa"/>
            <w:gridSpan w:val="41"/>
            <w:shd w:val="clear" w:color="auto" w:fill="auto"/>
            <w:vAlign w:val="center"/>
          </w:tcPr>
          <w:p w:rsidR="00B715DD" w:rsidRPr="006B3789" w:rsidRDefault="00B715DD" w:rsidP="002E695C">
            <w:pPr>
              <w:widowControl w:val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B715DD" w:rsidRPr="006B3789" w:rsidRDefault="00B715DD" w:rsidP="002E695C">
            <w:pPr>
              <w:shd w:val="clear" w:color="auto" w:fill="FFFFFF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Գրավոր պահանջին  կից ներկայացվում է՝</w:t>
            </w:r>
          </w:p>
          <w:p w:rsidR="00B715DD" w:rsidRPr="006B3789" w:rsidRDefault="00B715DD" w:rsidP="002E695C">
            <w:pPr>
              <w:shd w:val="clear" w:color="auto" w:fill="FFFFFF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B715DD" w:rsidRPr="006B3789" w:rsidRDefault="00B715DD" w:rsidP="002E695C">
            <w:pPr>
              <w:shd w:val="clear" w:color="auto" w:fill="FFFFFF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:rsidR="00B715DD" w:rsidRPr="006B3789" w:rsidRDefault="00B715DD" w:rsidP="002E695C">
            <w:pPr>
              <w:shd w:val="clear" w:color="auto" w:fill="FFFFFF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B715DD" w:rsidRPr="006B3789" w:rsidRDefault="00B715DD" w:rsidP="002E695C">
            <w:pPr>
              <w:shd w:val="clear" w:color="auto" w:fill="FFFFFF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715DD" w:rsidRPr="006B3789" w:rsidRDefault="00B715DD" w:rsidP="002E695C">
            <w:pPr>
              <w:shd w:val="clear" w:color="auto" w:fill="FFFFFF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715DD" w:rsidRPr="006B3789" w:rsidRDefault="00B715DD" w:rsidP="002E695C">
            <w:pPr>
              <w:widowControl w:val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715DD" w:rsidRPr="006B3789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744906">
              <w:rPr>
                <w:rFonts w:ascii="GHEA Grapalat" w:hAnsi="GHEA Grapalat"/>
                <w:iCs/>
                <w:sz w:val="16"/>
                <w:szCs w:val="16"/>
                <w:lang w:val="af-ZA"/>
              </w:rPr>
              <w:t>gandzak.mankapartez@mail.ru</w:t>
            </w:r>
            <w:r w:rsidRPr="006B37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:</w:t>
            </w:r>
            <w:r w:rsidRPr="006B3789">
              <w:rPr>
                <w:rFonts w:ascii="GHEA Grapalat" w:hAnsi="GHEA Grapalat"/>
                <w:bCs/>
                <w:sz w:val="16"/>
                <w:szCs w:val="16"/>
                <w:vertAlign w:val="superscript"/>
              </w:rPr>
              <w:footnoteReference w:id="10"/>
            </w:r>
          </w:p>
        </w:tc>
      </w:tr>
      <w:tr w:rsidR="00B715DD" w:rsidRPr="002E695C" w:rsidTr="002E695C">
        <w:trPr>
          <w:trHeight w:val="475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</w:p>
        </w:tc>
      </w:tr>
      <w:tr w:rsidR="00B715DD" w:rsidRPr="002E695C" w:rsidTr="002E695C">
        <w:trPr>
          <w:trHeight w:val="288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5DD" w:rsidRPr="002E695C" w:rsidTr="002E695C">
        <w:trPr>
          <w:trHeight w:val="427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4490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չեն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B715DD" w:rsidRPr="002E695C" w:rsidTr="002E695C">
        <w:trPr>
          <w:trHeight w:val="288"/>
        </w:trPr>
        <w:tc>
          <w:tcPr>
            <w:tcW w:w="1104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B715DD" w:rsidRPr="002E695C" w:rsidTr="002E695C">
        <w:trPr>
          <w:trHeight w:val="427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B715DD" w:rsidRPr="002E695C" w:rsidTr="002E695C">
        <w:trPr>
          <w:trHeight w:val="288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15DD" w:rsidRPr="00744906" w:rsidTr="002E695C">
        <w:trPr>
          <w:trHeight w:val="427"/>
        </w:trPr>
        <w:tc>
          <w:tcPr>
            <w:tcW w:w="43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6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715DD" w:rsidRPr="00744906" w:rsidTr="002E695C">
        <w:trPr>
          <w:trHeight w:val="288"/>
        </w:trPr>
        <w:tc>
          <w:tcPr>
            <w:tcW w:w="11043" w:type="dxa"/>
            <w:gridSpan w:val="41"/>
            <w:shd w:val="clear" w:color="auto" w:fill="99CCFF"/>
            <w:vAlign w:val="center"/>
          </w:tcPr>
          <w:p w:rsidR="00B715DD" w:rsidRPr="00744906" w:rsidRDefault="00B715DD" w:rsidP="002E69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15DD" w:rsidRPr="00744906" w:rsidTr="002E695C">
        <w:trPr>
          <w:trHeight w:val="227"/>
        </w:trPr>
        <w:tc>
          <w:tcPr>
            <w:tcW w:w="11043" w:type="dxa"/>
            <w:gridSpan w:val="41"/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15DD" w:rsidRPr="00744906" w:rsidTr="002E695C">
        <w:trPr>
          <w:trHeight w:val="47"/>
        </w:trPr>
        <w:tc>
          <w:tcPr>
            <w:tcW w:w="33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6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DD" w:rsidRPr="00744906" w:rsidRDefault="00B715DD" w:rsidP="002E6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B715DD" w:rsidRPr="00744906" w:rsidTr="002E695C">
        <w:trPr>
          <w:trHeight w:val="47"/>
        </w:trPr>
        <w:tc>
          <w:tcPr>
            <w:tcW w:w="3358" w:type="dxa"/>
            <w:gridSpan w:val="14"/>
            <w:shd w:val="clear" w:color="auto" w:fill="auto"/>
            <w:vAlign w:val="center"/>
          </w:tcPr>
          <w:p w:rsidR="00B715DD" w:rsidRPr="001A327E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Մարիամ Բոստանչյան</w:t>
            </w:r>
          </w:p>
        </w:tc>
        <w:tc>
          <w:tcPr>
            <w:tcW w:w="3615" w:type="dxa"/>
            <w:gridSpan w:val="18"/>
            <w:shd w:val="clear" w:color="auto" w:fill="auto"/>
            <w:vAlign w:val="center"/>
          </w:tcPr>
          <w:p w:rsidR="00B715DD" w:rsidRPr="001A327E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093-09-81-51</w:t>
            </w:r>
          </w:p>
        </w:tc>
        <w:tc>
          <w:tcPr>
            <w:tcW w:w="4070" w:type="dxa"/>
            <w:gridSpan w:val="9"/>
            <w:shd w:val="clear" w:color="auto" w:fill="auto"/>
            <w:vAlign w:val="center"/>
          </w:tcPr>
          <w:p w:rsidR="00B715DD" w:rsidRPr="00744906" w:rsidRDefault="00B715DD" w:rsidP="002E69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1A327E">
              <w:rPr>
                <w:rFonts w:ascii="Helvetica" w:hAnsi="Helvetica"/>
                <w:color w:val="87898F"/>
                <w:sz w:val="18"/>
                <w:shd w:val="clear" w:color="auto" w:fill="FFFFFF"/>
              </w:rPr>
              <w:t>tiv2.mankapartez@mail.ru</w:t>
            </w:r>
          </w:p>
        </w:tc>
      </w:tr>
    </w:tbl>
    <w:p w:rsidR="00B715DD" w:rsidRPr="00744906" w:rsidRDefault="00B715DD" w:rsidP="00B715DD">
      <w:pPr>
        <w:spacing w:after="240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B715DD" w:rsidRDefault="00B715DD" w:rsidP="00B715DD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44906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744906">
        <w:rPr>
          <w:rFonts w:ascii="GHEA Grapalat" w:hAnsi="GHEA Grapalat"/>
          <w:b/>
          <w:sz w:val="18"/>
          <w:szCs w:val="18"/>
          <w:lang w:val="af-ZA"/>
        </w:rPr>
        <w:t>՝</w:t>
      </w:r>
      <w:r w:rsidRPr="001A327E">
        <w:rPr>
          <w:rFonts w:ascii="Sylfaen" w:hAnsi="Sylfaen" w:cs="Sylfaen"/>
          <w:b/>
          <w:sz w:val="18"/>
          <w:lang w:val="af-ZA"/>
        </w:rPr>
        <w:t>‹‹</w:t>
      </w:r>
      <w:r w:rsidRPr="001A327E">
        <w:rPr>
          <w:rFonts w:ascii="Sylfaen" w:hAnsi="Sylfaen" w:cs="Sylfaen"/>
          <w:b/>
          <w:sz w:val="18"/>
        </w:rPr>
        <w:t>Նորատուսի</w:t>
      </w:r>
      <w:r w:rsidRPr="001A327E">
        <w:rPr>
          <w:rFonts w:ascii="Sylfaen" w:hAnsi="Sylfaen" w:cs="Sylfaen"/>
          <w:b/>
          <w:sz w:val="18"/>
          <w:lang w:val="af-ZA"/>
        </w:rPr>
        <w:t xml:space="preserve"> </w:t>
      </w:r>
      <w:r w:rsidRPr="001A327E">
        <w:rPr>
          <w:rFonts w:ascii="Sylfaen" w:hAnsi="Sylfaen" w:cs="Sylfaen"/>
          <w:b/>
          <w:sz w:val="18"/>
        </w:rPr>
        <w:t>թիվ</w:t>
      </w:r>
      <w:r w:rsidRPr="001A327E">
        <w:rPr>
          <w:rFonts w:ascii="Sylfaen" w:hAnsi="Sylfaen" w:cs="Sylfaen"/>
          <w:b/>
          <w:sz w:val="18"/>
          <w:lang w:val="af-ZA"/>
        </w:rPr>
        <w:t xml:space="preserve"> 2 </w:t>
      </w:r>
      <w:r w:rsidRPr="001A327E">
        <w:rPr>
          <w:rFonts w:ascii="Sylfaen" w:hAnsi="Sylfaen" w:cs="Sylfaen"/>
          <w:b/>
          <w:sz w:val="18"/>
        </w:rPr>
        <w:t>մանկապարտեզ</w:t>
      </w:r>
      <w:r w:rsidRPr="001A327E">
        <w:rPr>
          <w:rFonts w:ascii="Sylfaen" w:hAnsi="Sylfaen" w:cs="Sylfaen"/>
          <w:b/>
          <w:sz w:val="18"/>
          <w:lang w:val="af-ZA"/>
        </w:rPr>
        <w:t xml:space="preserve">›› </w:t>
      </w:r>
      <w:r w:rsidRPr="001A32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744906">
        <w:rPr>
          <w:rFonts w:ascii="GHEA Grapalat" w:hAnsi="GHEA Grapalat"/>
          <w:b/>
          <w:sz w:val="18"/>
          <w:szCs w:val="18"/>
          <w:lang w:val="af-ZA"/>
        </w:rPr>
        <w:t>ՀՈԱԿ</w:t>
      </w:r>
    </w:p>
    <w:p w:rsidR="00B715DD" w:rsidRPr="001161B9" w:rsidRDefault="00B715DD" w:rsidP="00B715DD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:rsidR="00986EFE" w:rsidRDefault="00986EFE"/>
    <w:sectPr w:rsidR="00986EFE" w:rsidSect="002E695C">
      <w:footerReference w:type="even" r:id="rId7"/>
      <w:footerReference w:type="default" r:id="rId8"/>
      <w:pgSz w:w="11906" w:h="16838"/>
      <w:pgMar w:top="284" w:right="282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5F1" w:rsidRDefault="000A15F1" w:rsidP="00B715DD">
      <w:pPr>
        <w:spacing w:after="0" w:line="240" w:lineRule="auto"/>
      </w:pPr>
      <w:r>
        <w:separator/>
      </w:r>
    </w:p>
  </w:endnote>
  <w:endnote w:type="continuationSeparator" w:id="1">
    <w:p w:rsidR="000A15F1" w:rsidRDefault="000A15F1" w:rsidP="00B7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5C" w:rsidRDefault="002E695C" w:rsidP="002E695C">
    <w:pPr>
      <w:pStyle w:val="af0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E695C" w:rsidRDefault="002E695C" w:rsidP="002E695C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5C" w:rsidRDefault="002E695C" w:rsidP="002E695C">
    <w:pPr>
      <w:pStyle w:val="af0"/>
      <w:framePr w:wrap="around" w:vAnchor="text" w:hAnchor="margin" w:xAlign="right" w:y="1"/>
    </w:pPr>
  </w:p>
  <w:p w:rsidR="002E695C" w:rsidRDefault="002E695C" w:rsidP="002E695C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5F1" w:rsidRDefault="000A15F1" w:rsidP="00B715DD">
      <w:pPr>
        <w:spacing w:after="0" w:line="240" w:lineRule="auto"/>
      </w:pPr>
      <w:r>
        <w:separator/>
      </w:r>
    </w:p>
  </w:footnote>
  <w:footnote w:type="continuationSeparator" w:id="1">
    <w:p w:rsidR="000A15F1" w:rsidRDefault="000A15F1" w:rsidP="00B715DD">
      <w:pPr>
        <w:spacing w:after="0" w:line="240" w:lineRule="auto"/>
      </w:pPr>
      <w:r>
        <w:continuationSeparator/>
      </w:r>
    </w:p>
  </w:footnote>
  <w:footnote w:id="2">
    <w:p w:rsidR="002E695C" w:rsidRPr="00541A77" w:rsidRDefault="002E695C" w:rsidP="00B715DD">
      <w:pPr>
        <w:pStyle w:val="norm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695C" w:rsidRPr="002D0BF6" w:rsidRDefault="002E695C" w:rsidP="00B715DD">
      <w:pPr>
        <w:pStyle w:val="norm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695C" w:rsidRPr="002D0BF6" w:rsidRDefault="002E695C" w:rsidP="00B715DD">
      <w:pPr>
        <w:pStyle w:val="norm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695C" w:rsidRPr="00EB00B9" w:rsidRDefault="002E695C" w:rsidP="00B715DD">
      <w:pPr>
        <w:pStyle w:val="norm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695C" w:rsidRPr="002D0BF6" w:rsidRDefault="002E695C" w:rsidP="00B715D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695C" w:rsidRPr="002D0BF6" w:rsidRDefault="002E695C" w:rsidP="00B715D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695C" w:rsidRPr="00871366" w:rsidRDefault="002E695C" w:rsidP="00B715D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695C" w:rsidRPr="002D0BF6" w:rsidRDefault="002E695C" w:rsidP="00B715DD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695C" w:rsidRPr="0078682E" w:rsidRDefault="002E695C" w:rsidP="00B715D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E695C" w:rsidRPr="0078682E" w:rsidRDefault="002E695C" w:rsidP="00B715D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E695C" w:rsidRPr="00005B9C" w:rsidRDefault="002E695C" w:rsidP="00B715DD">
      <w:pPr>
        <w:pStyle w:val="af0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9C4686"/>
    <w:multiLevelType w:val="hybridMultilevel"/>
    <w:tmpl w:val="88C21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3CB512B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0408B1"/>
    <w:multiLevelType w:val="hybridMultilevel"/>
    <w:tmpl w:val="81FE771A"/>
    <w:lvl w:ilvl="0" w:tplc="44444E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455750"/>
    <w:multiLevelType w:val="hybridMultilevel"/>
    <w:tmpl w:val="0220F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6"/>
  </w:num>
  <w:num w:numId="5">
    <w:abstractNumId w:val="40"/>
  </w:num>
  <w:num w:numId="6">
    <w:abstractNumId w:val="23"/>
  </w:num>
  <w:num w:numId="7">
    <w:abstractNumId w:val="37"/>
  </w:num>
  <w:num w:numId="8">
    <w:abstractNumId w:val="8"/>
  </w:num>
  <w:num w:numId="9">
    <w:abstractNumId w:val="25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7"/>
  </w:num>
  <w:num w:numId="31">
    <w:abstractNumId w:val="21"/>
  </w:num>
  <w:num w:numId="32">
    <w:abstractNumId w:val="41"/>
  </w:num>
  <w:num w:numId="33">
    <w:abstractNumId w:val="14"/>
  </w:num>
  <w:num w:numId="34">
    <w:abstractNumId w:val="18"/>
  </w:num>
  <w:num w:numId="35">
    <w:abstractNumId w:val="6"/>
  </w:num>
  <w:num w:numId="36">
    <w:abstractNumId w:val="22"/>
  </w:num>
  <w:num w:numId="37">
    <w:abstractNumId w:val="16"/>
  </w:num>
  <w:num w:numId="38">
    <w:abstractNumId w:val="0"/>
  </w:num>
  <w:num w:numId="39">
    <w:abstractNumId w:val="20"/>
  </w:num>
  <w:num w:numId="40">
    <w:abstractNumId w:val="12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15DD"/>
    <w:rsid w:val="000A15F1"/>
    <w:rsid w:val="002E695C"/>
    <w:rsid w:val="00312A02"/>
    <w:rsid w:val="008B08DE"/>
    <w:rsid w:val="00986EFE"/>
    <w:rsid w:val="009F5E47"/>
    <w:rsid w:val="00B715DD"/>
    <w:rsid w:val="00C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47"/>
  </w:style>
  <w:style w:type="paragraph" w:styleId="1">
    <w:name w:val="heading 1"/>
    <w:basedOn w:val="a"/>
    <w:next w:val="a"/>
    <w:link w:val="10"/>
    <w:qFormat/>
    <w:rsid w:val="00B715D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715D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4"/>
    </w:rPr>
  </w:style>
  <w:style w:type="paragraph" w:styleId="3">
    <w:name w:val="heading 3"/>
    <w:basedOn w:val="a"/>
    <w:next w:val="a"/>
    <w:link w:val="30"/>
    <w:qFormat/>
    <w:rsid w:val="00B715D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B715D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B715D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4"/>
    </w:rPr>
  </w:style>
  <w:style w:type="paragraph" w:styleId="6">
    <w:name w:val="heading 6"/>
    <w:basedOn w:val="a"/>
    <w:next w:val="a"/>
    <w:link w:val="60"/>
    <w:qFormat/>
    <w:rsid w:val="00B715D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4"/>
    </w:rPr>
  </w:style>
  <w:style w:type="paragraph" w:styleId="7">
    <w:name w:val="heading 7"/>
    <w:basedOn w:val="a"/>
    <w:next w:val="a"/>
    <w:link w:val="70"/>
    <w:qFormat/>
    <w:rsid w:val="00B715DD"/>
    <w:pPr>
      <w:keepNext/>
      <w:spacing w:after="0" w:line="240" w:lineRule="auto"/>
      <w:ind w:left="-66"/>
      <w:jc w:val="center"/>
      <w:outlineLvl w:val="6"/>
    </w:pPr>
    <w:rPr>
      <w:rFonts w:ascii="Times New Roman" w:eastAsia="Times New Roman" w:hAnsi="Times New Roman" w:cs="Times New Roman"/>
      <w:b/>
      <w:sz w:val="20"/>
      <w:szCs w:val="24"/>
      <w:lang w:val="hy-AM"/>
    </w:rPr>
  </w:style>
  <w:style w:type="paragraph" w:styleId="8">
    <w:name w:val="heading 8"/>
    <w:basedOn w:val="a"/>
    <w:next w:val="a"/>
    <w:link w:val="80"/>
    <w:qFormat/>
    <w:rsid w:val="00B715D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4"/>
      <w:lang w:val="nl-NL"/>
    </w:rPr>
  </w:style>
  <w:style w:type="paragraph" w:styleId="9">
    <w:name w:val="heading 9"/>
    <w:basedOn w:val="a"/>
    <w:next w:val="a"/>
    <w:link w:val="90"/>
    <w:qFormat/>
    <w:rsid w:val="00B715D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color w:val="000000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5DD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715DD"/>
    <w:rPr>
      <w:rFonts w:ascii="Arial LatArm" w:eastAsia="Times New Roman" w:hAnsi="Arial LatArm" w:cs="Times New Roman"/>
      <w:b/>
      <w:color w:val="0000FF"/>
      <w:sz w:val="20"/>
      <w:szCs w:val="24"/>
    </w:rPr>
  </w:style>
  <w:style w:type="character" w:customStyle="1" w:styleId="30">
    <w:name w:val="Заголовок 3 Знак"/>
    <w:basedOn w:val="a0"/>
    <w:link w:val="3"/>
    <w:rsid w:val="00B715DD"/>
    <w:rPr>
      <w:rFonts w:ascii="Times LatArm" w:eastAsia="Times New Roman" w:hAnsi="Times LatArm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B715DD"/>
    <w:rPr>
      <w:rFonts w:ascii="Arial LatArm" w:eastAsia="Times New Roman" w:hAnsi="Arial LatArm" w:cs="Times New Roman"/>
      <w:i/>
      <w:sz w:val="18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B715DD"/>
    <w:rPr>
      <w:rFonts w:ascii="Arial LatArm" w:eastAsia="Times New Roman" w:hAnsi="Arial LatArm" w:cs="Times New Roman"/>
      <w:b/>
      <w:sz w:val="26"/>
      <w:szCs w:val="24"/>
    </w:rPr>
  </w:style>
  <w:style w:type="character" w:customStyle="1" w:styleId="60">
    <w:name w:val="Заголовок 6 Знак"/>
    <w:basedOn w:val="a0"/>
    <w:link w:val="6"/>
    <w:rsid w:val="00B715DD"/>
    <w:rPr>
      <w:rFonts w:ascii="Arial LatArm" w:eastAsia="Times New Roman" w:hAnsi="Arial LatArm" w:cs="Times New Roman"/>
      <w:b/>
      <w:color w:val="000000"/>
      <w:szCs w:val="24"/>
    </w:rPr>
  </w:style>
  <w:style w:type="character" w:customStyle="1" w:styleId="70">
    <w:name w:val="Заголовок 7 Знак"/>
    <w:basedOn w:val="a0"/>
    <w:link w:val="7"/>
    <w:rsid w:val="00B715DD"/>
    <w:rPr>
      <w:rFonts w:ascii="Times New Roman" w:eastAsia="Times New Roman" w:hAnsi="Times New Roman" w:cs="Times New Roman"/>
      <w:b/>
      <w:sz w:val="20"/>
      <w:szCs w:val="24"/>
      <w:lang w:val="hy-AM"/>
    </w:rPr>
  </w:style>
  <w:style w:type="character" w:customStyle="1" w:styleId="80">
    <w:name w:val="Заголовок 8 Знак"/>
    <w:basedOn w:val="a0"/>
    <w:link w:val="8"/>
    <w:rsid w:val="00B715DD"/>
    <w:rPr>
      <w:rFonts w:ascii="Times New Roman" w:eastAsia="Times New Roman" w:hAnsi="Times New Roman" w:cs="Times New Roman"/>
      <w:i/>
      <w:sz w:val="20"/>
      <w:szCs w:val="24"/>
      <w:lang w:val="nl-NL"/>
    </w:rPr>
  </w:style>
  <w:style w:type="character" w:customStyle="1" w:styleId="90">
    <w:name w:val="Заголовок 9 Знак"/>
    <w:basedOn w:val="a0"/>
    <w:link w:val="9"/>
    <w:rsid w:val="00B715DD"/>
    <w:rPr>
      <w:rFonts w:ascii="Times New Roman" w:eastAsia="Times New Roman" w:hAnsi="Times New Roman" w:cs="Times New Roman"/>
      <w:b/>
      <w:color w:val="000000"/>
      <w:szCs w:val="24"/>
      <w:lang w:val="pt-BR"/>
    </w:rPr>
  </w:style>
  <w:style w:type="paragraph" w:styleId="a3">
    <w:name w:val="Body Text"/>
    <w:basedOn w:val="a"/>
    <w:link w:val="a4"/>
    <w:rsid w:val="00B715D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715D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B715DD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715DD"/>
    <w:rPr>
      <w:rFonts w:ascii="Arial LatArm" w:eastAsia="Times New Roman" w:hAnsi="Arial LatArm" w:cs="Times New Roman"/>
      <w:sz w:val="24"/>
      <w:szCs w:val="24"/>
    </w:rPr>
  </w:style>
  <w:style w:type="paragraph" w:styleId="23">
    <w:name w:val="Body Text 2"/>
    <w:basedOn w:val="a"/>
    <w:link w:val="24"/>
    <w:rsid w:val="00B715D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715D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B715D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B715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customStyle="1" w:styleId="a6">
    <w:name w:val="Верхний колонтитул Знак"/>
    <w:basedOn w:val="a0"/>
    <w:link w:val="a5"/>
    <w:rsid w:val="00B715DD"/>
    <w:rPr>
      <w:rFonts w:ascii="Times New Roman" w:eastAsia="Times New Roman" w:hAnsi="Times New Roman" w:cs="Times New Roman"/>
      <w:sz w:val="20"/>
      <w:szCs w:val="24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B715D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715D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B715D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4"/>
    </w:rPr>
  </w:style>
  <w:style w:type="character" w:customStyle="1" w:styleId="32">
    <w:name w:val="Основной текст 3 Знак"/>
    <w:basedOn w:val="a0"/>
    <w:link w:val="31"/>
    <w:rsid w:val="00B715DD"/>
    <w:rPr>
      <w:rFonts w:ascii="Arial LatArm" w:eastAsia="Times New Roman" w:hAnsi="Arial LatArm" w:cs="Times New Roman"/>
      <w:sz w:val="20"/>
      <w:szCs w:val="24"/>
    </w:rPr>
  </w:style>
  <w:style w:type="paragraph" w:styleId="33">
    <w:name w:val="Body Text Indent 3"/>
    <w:basedOn w:val="a"/>
    <w:link w:val="34"/>
    <w:rsid w:val="00B715D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4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715DD"/>
    <w:rPr>
      <w:rFonts w:ascii="Arial LatArm" w:eastAsia="Times New Roman" w:hAnsi="Arial LatArm" w:cs="Times New Roman"/>
      <w:b/>
      <w:i/>
      <w:szCs w:val="24"/>
      <w:u w:val="single"/>
      <w:lang w:val="en-AU"/>
    </w:rPr>
  </w:style>
  <w:style w:type="paragraph" w:styleId="a9">
    <w:name w:val="Title"/>
    <w:basedOn w:val="a"/>
    <w:link w:val="aa"/>
    <w:qFormat/>
    <w:rsid w:val="00B715D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en-US"/>
    </w:rPr>
  </w:style>
  <w:style w:type="character" w:customStyle="1" w:styleId="aa">
    <w:name w:val="Название Знак"/>
    <w:basedOn w:val="a0"/>
    <w:link w:val="a9"/>
    <w:rsid w:val="00B715DD"/>
    <w:rPr>
      <w:rFonts w:ascii="Arial Armenian" w:eastAsia="Times New Roman" w:hAnsi="Arial Armenian" w:cs="Times New Roman"/>
      <w:sz w:val="24"/>
      <w:szCs w:val="24"/>
      <w:lang w:eastAsia="en-US"/>
    </w:rPr>
  </w:style>
  <w:style w:type="character" w:styleId="ab">
    <w:name w:val="page number"/>
    <w:basedOn w:val="a0"/>
    <w:rsid w:val="00B715DD"/>
  </w:style>
  <w:style w:type="paragraph" w:styleId="ac">
    <w:name w:val="footer"/>
    <w:basedOn w:val="a"/>
    <w:link w:val="ad"/>
    <w:rsid w:val="00B715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d">
    <w:name w:val="Нижний колонтитул Знак"/>
    <w:basedOn w:val="a0"/>
    <w:link w:val="ac"/>
    <w:rsid w:val="00B715DD"/>
    <w:rPr>
      <w:rFonts w:ascii="Times New Roman" w:eastAsia="Times New Roman" w:hAnsi="Times New Roman" w:cs="Times New Roman"/>
      <w:sz w:val="20"/>
      <w:szCs w:val="24"/>
    </w:rPr>
  </w:style>
  <w:style w:type="paragraph" w:styleId="ae">
    <w:name w:val="Balloon Text"/>
    <w:basedOn w:val="a"/>
    <w:link w:val="af"/>
    <w:semiHidden/>
    <w:rsid w:val="00B715D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715DD"/>
    <w:rPr>
      <w:rFonts w:ascii="Tahoma" w:eastAsia="Times New Roman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B715D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715D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B715DD"/>
    <w:pPr>
      <w:spacing w:after="160" w:line="240" w:lineRule="exact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norm">
    <w:name w:val="norm"/>
    <w:basedOn w:val="a"/>
    <w:rsid w:val="00B715D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normChar">
    <w:name w:val="norm Char"/>
    <w:locked/>
    <w:rsid w:val="00B715DD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715DD"/>
    <w:rPr>
      <w:color w:val="0000FF"/>
      <w:u w:val="single"/>
    </w:rPr>
  </w:style>
  <w:style w:type="paragraph" w:styleId="af3">
    <w:name w:val="Block Text"/>
    <w:basedOn w:val="a"/>
    <w:rsid w:val="00B715D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4"/>
      <w:lang w:val="es-ES" w:eastAsia="en-US"/>
    </w:rPr>
  </w:style>
  <w:style w:type="paragraph" w:customStyle="1" w:styleId="BodyTextIndent22">
    <w:name w:val="Body Text Indent 2+2"/>
    <w:basedOn w:val="a"/>
    <w:next w:val="a"/>
    <w:rsid w:val="00B71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+2"/>
    <w:basedOn w:val="a"/>
    <w:next w:val="a"/>
    <w:rsid w:val="00B71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715D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4"/>
      <w:lang w:val="en-GB" w:bidi="he-IL"/>
    </w:rPr>
  </w:style>
  <w:style w:type="table" w:styleId="af4">
    <w:name w:val="Table Grid"/>
    <w:basedOn w:val="a1"/>
    <w:rsid w:val="00B7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715DD"/>
    <w:rPr>
      <w:sz w:val="16"/>
      <w:szCs w:val="16"/>
    </w:rPr>
  </w:style>
  <w:style w:type="paragraph" w:styleId="af6">
    <w:name w:val="annotation text"/>
    <w:basedOn w:val="a"/>
    <w:link w:val="af7"/>
    <w:semiHidden/>
    <w:rsid w:val="00B715D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B715DD"/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annotation subject"/>
    <w:basedOn w:val="af6"/>
    <w:next w:val="af6"/>
    <w:link w:val="af9"/>
    <w:semiHidden/>
    <w:rsid w:val="00B715D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715DD"/>
    <w:rPr>
      <w:b/>
      <w:bCs/>
    </w:rPr>
  </w:style>
  <w:style w:type="paragraph" w:customStyle="1" w:styleId="Char">
    <w:name w:val="Char"/>
    <w:basedOn w:val="a"/>
    <w:semiHidden/>
    <w:rsid w:val="00B715D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4"/>
      <w:lang w:eastAsia="en-US"/>
    </w:rPr>
  </w:style>
  <w:style w:type="character" w:styleId="afa">
    <w:name w:val="footnote reference"/>
    <w:rsid w:val="00B715DD"/>
    <w:rPr>
      <w:vertAlign w:val="superscript"/>
    </w:rPr>
  </w:style>
  <w:style w:type="paragraph" w:styleId="afb">
    <w:name w:val="Normal (Web)"/>
    <w:basedOn w:val="a"/>
    <w:uiPriority w:val="99"/>
    <w:rsid w:val="00B7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B715DD"/>
    <w:rPr>
      <w:b/>
      <w:bCs/>
    </w:rPr>
  </w:style>
  <w:style w:type="paragraph" w:styleId="afd">
    <w:name w:val="List Paragraph"/>
    <w:basedOn w:val="a"/>
    <w:link w:val="afe"/>
    <w:uiPriority w:val="34"/>
    <w:qFormat/>
    <w:rsid w:val="00B715DD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B715DD"/>
    <w:rPr>
      <w:rFonts w:ascii="Times Armenian" w:eastAsia="Times New Roman" w:hAnsi="Times Armenian" w:cs="Times New Roman"/>
      <w:sz w:val="24"/>
      <w:szCs w:val="24"/>
    </w:rPr>
  </w:style>
  <w:style w:type="character" w:styleId="aff">
    <w:name w:val="FollowedHyperlink"/>
    <w:uiPriority w:val="99"/>
    <w:unhideWhenUsed/>
    <w:rsid w:val="00B715DD"/>
    <w:rPr>
      <w:color w:val="954F72"/>
      <w:u w:val="single"/>
    </w:rPr>
  </w:style>
  <w:style w:type="paragraph" w:customStyle="1" w:styleId="msonormal0">
    <w:name w:val="msonormal"/>
    <w:basedOn w:val="a"/>
    <w:rsid w:val="00B7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B715D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5">
    <w:name w:val="xl65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6">
    <w:name w:val="xl66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7">
    <w:name w:val="xl67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8">
    <w:name w:val="xl68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9">
    <w:name w:val="xl69"/>
    <w:basedOn w:val="a"/>
    <w:rsid w:val="00B715D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1">
    <w:name w:val="xl71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2">
    <w:name w:val="xl72"/>
    <w:basedOn w:val="a"/>
    <w:rsid w:val="00B715D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4">
    <w:name w:val="xl74"/>
    <w:basedOn w:val="a"/>
    <w:rsid w:val="00B71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563C1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CompT</cp:lastModifiedBy>
  <cp:revision>3</cp:revision>
  <dcterms:created xsi:type="dcterms:W3CDTF">2022-08-05T05:00:00Z</dcterms:created>
  <dcterms:modified xsi:type="dcterms:W3CDTF">2022-08-19T08:24:00Z</dcterms:modified>
</cp:coreProperties>
</file>