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</w:t>
      </w:r>
      <w:r w:rsidRPr="001D1D12">
        <w:rPr>
          <w:rFonts w:ascii="GHEA Grapalat" w:hAnsi="GHEA Grapalat" w:cs="Sylfaen"/>
          <w:sz w:val="20"/>
          <w:lang w:val="af-ZA"/>
        </w:rPr>
        <w:t>նի</w:t>
      </w:r>
      <w:r w:rsidRPr="001D1D12">
        <w:rPr>
          <w:rFonts w:ascii="GHEA Grapalat" w:hAnsi="GHEA Grapalat" w:cs="Sylfaen"/>
          <w:sz w:val="20"/>
          <w:lang w:val="hy-AM"/>
        </w:rPr>
        <w:t xml:space="preserve"> </w:t>
      </w:r>
      <w:r w:rsidR="000E3CEB">
        <w:rPr>
          <w:rFonts w:ascii="GHEA Grapalat" w:hAnsi="GHEA Grapalat" w:cs="Sylfaen"/>
          <w:sz w:val="20"/>
          <w:lang w:val="ru-RU"/>
        </w:rPr>
        <w:t>դեկտեմբերի</w:t>
      </w:r>
      <w:r w:rsidRPr="001D1D12">
        <w:rPr>
          <w:rFonts w:ascii="GHEA Grapalat" w:hAnsi="GHEA Grapalat" w:cs="Sylfaen"/>
          <w:sz w:val="20"/>
          <w:lang w:val="af-ZA"/>
        </w:rPr>
        <w:t xml:space="preserve"> </w:t>
      </w:r>
      <w:r w:rsidR="000E3CEB" w:rsidRPr="000E3CEB">
        <w:rPr>
          <w:rFonts w:ascii="GHEA Grapalat" w:hAnsi="GHEA Grapalat" w:cs="Sylfaen"/>
          <w:sz w:val="20"/>
          <w:lang w:val="af-ZA"/>
        </w:rPr>
        <w:t>5</w:t>
      </w:r>
      <w:r w:rsidRPr="001D1D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D465F1" w:rsidRPr="001D1D12">
        <w:rPr>
          <w:rFonts w:ascii="GHEA Grapalat" w:hAnsi="GHEA Grapalat" w:cs="Sylfaen"/>
          <w:sz w:val="20"/>
          <w:lang w:val="af-ZA"/>
        </w:rPr>
        <w:t>ՀՀ ՏՄՊՊՀ-ՄԱԾՁԲ-18/</w:t>
      </w:r>
      <w:r w:rsidR="000E3CEB" w:rsidRPr="000E3CEB">
        <w:rPr>
          <w:rFonts w:ascii="GHEA Grapalat" w:hAnsi="GHEA Grapalat" w:cs="Sylfaen"/>
          <w:sz w:val="20"/>
          <w:lang w:val="af-ZA"/>
        </w:rPr>
        <w:t>10</w:t>
      </w:r>
      <w:r w:rsidR="00522925" w:rsidRPr="001D1D12">
        <w:rPr>
          <w:rFonts w:ascii="GHEA Grapalat" w:hAnsi="GHEA Grapalat" w:cs="Sylfaen"/>
          <w:sz w:val="20"/>
          <w:lang w:val="af-ZA"/>
        </w:rPr>
        <w:t xml:space="preserve"> </w:t>
      </w:r>
      <w:r w:rsidRPr="001D1D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37803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522925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D465F1" w:rsidP="000E3C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E3C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0E3C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E3C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522925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="00522925" w:rsidRPr="00522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B37803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644D7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44D7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4D7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Կառավարու</w:t>
            </w:r>
            <w:r w:rsidR="003644D7" w:rsidRPr="003644D7">
              <w:rPr>
                <w:rFonts w:ascii="GHEA Grapalat" w:hAnsi="GHEA Grapalat"/>
                <w:sz w:val="16"/>
                <w:szCs w:val="18"/>
              </w:rPr>
              <w:t>թյան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</w:p>
          <w:p w:rsidR="009D1180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 w:rsidRPr="003644D7">
              <w:rPr>
                <w:rFonts w:ascii="GHEA Grapalat" w:hAnsi="GHEA Grapalat"/>
                <w:sz w:val="16"/>
                <w:szCs w:val="18"/>
              </w:rPr>
              <w:t xml:space="preserve"> «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</w:t>
            </w:r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0E3CE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0E3CE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1D1D12"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D1180" w:rsidRPr="000E3CE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E3CE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E3CE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0E3CE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0E3CEB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C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«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ՄԱՆՎԵԼ ՋԱԼԱՎՅԱՆ</w:t>
            </w:r>
            <w:r>
              <w:rPr>
                <w:rFonts w:ascii="GHEA Grapalat" w:hAnsi="GHEA Grapalat"/>
                <w:sz w:val="20"/>
                <w:szCs w:val="14"/>
                <w:lang w:val="hy-AM"/>
              </w:rPr>
              <w:t>»</w:t>
            </w:r>
            <w:r w:rsidRPr="00CD2455">
              <w:rPr>
                <w:rFonts w:ascii="GHEA Grapalat" w:hAnsi="GHEA Grapalat"/>
                <w:sz w:val="28"/>
                <w:lang w:val="hy-AM"/>
              </w:rPr>
              <w:t xml:space="preserve"> 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1D1D12" w:rsidRDefault="001D1D12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D1D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1D1D12" w:rsidRDefault="001D1D12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D1D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AC6333" w:rsidRDefault="00D465F1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D465F1" w:rsidRDefault="00D465F1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BF7713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632764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1D1D12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D1D12" w:rsidRPr="00BF7713" w:rsidTr="001D1D12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12" w:rsidRPr="00441568" w:rsidRDefault="001D1D12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1D12" w:rsidRPr="00441568" w:rsidRDefault="00632764" w:rsidP="00B3780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B37803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Pr="00BF7713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Default="00632764" w:rsidP="001D1D12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Default="00632764" w:rsidP="001D1D12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D1D12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«ՄԱՆՎԵԼ ՋԱԼԱՎՅԱՆ»</w:t>
            </w:r>
            <w:r w:rsidRPr="001D1D12">
              <w:rPr>
                <w:rFonts w:ascii="GHEA Grapalat" w:hAnsi="GHEA Grapalat"/>
                <w:lang w:val="hy-AM"/>
              </w:rPr>
              <w:t xml:space="preserve"> </w:t>
            </w: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ԱՁ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632764" w:rsidRDefault="00D465F1" w:rsidP="0063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</w:t>
            </w:r>
            <w:r w:rsidR="00632764">
              <w:rPr>
                <w:rFonts w:ascii="GHEA Grapalat" w:hAnsi="GHEA Grapalat" w:cs="Sylfaen"/>
                <w:sz w:val="16"/>
                <w:lang w:val="ru-RU"/>
              </w:rPr>
              <w:t>10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9D1180" w:rsidRDefault="00632764" w:rsidP="0063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2A349A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C6333" w:rsidRDefault="00D465F1" w:rsidP="0063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C6333" w:rsidRDefault="00D465F1" w:rsidP="0063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327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մասնակցի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մասնակիցների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)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անվանումը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ՀՎՀՀ /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«ՄԱՆՎԵԼ ՋԱԼԱՎՅԱՆ»</w:t>
            </w:r>
            <w:r w:rsidRPr="001D1D12">
              <w:rPr>
                <w:rFonts w:ascii="GHEA Grapalat" w:hAnsi="GHEA Grapalat"/>
                <w:lang w:val="hy-AM"/>
              </w:rPr>
              <w:t xml:space="preserve"> </w:t>
            </w:r>
            <w:r w:rsidRPr="001D1D12">
              <w:rPr>
                <w:rFonts w:ascii="GHEA Grapalat" w:hAnsi="GHEA Grapalat"/>
                <w:sz w:val="18"/>
                <w:szCs w:val="14"/>
                <w:lang w:val="hy-AM"/>
              </w:rPr>
              <w:t>ԱՁ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1D1D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Ք. Երևան, </w:t>
            </w:r>
            <w:proofErr w:type="spellStart"/>
            <w:r w:rsidR="001D1D12" w:rsidRPr="001D1D12">
              <w:rPr>
                <w:rFonts w:ascii="GHEA Grapalat" w:hAnsi="GHEA Grapalat"/>
                <w:b/>
                <w:sz w:val="16"/>
                <w:szCs w:val="14"/>
              </w:rPr>
              <w:t>Մոսկովյան</w:t>
            </w:r>
            <w:proofErr w:type="spellEnd"/>
            <w:r w:rsidR="001D1D12"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25 3/1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Ինեկոբանկ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1D1D12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>2050032155921001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1D1D1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>82934656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B3780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B3780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B7076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83532A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2A" w:rsidRDefault="0083532A" w:rsidP="005861FF">
      <w:r>
        <w:separator/>
      </w:r>
    </w:p>
  </w:endnote>
  <w:endnote w:type="continuationSeparator" w:id="0">
    <w:p w:rsidR="0083532A" w:rsidRDefault="0083532A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353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3532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3532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2A" w:rsidRDefault="0083532A" w:rsidP="005861FF">
      <w:r>
        <w:separator/>
      </w:r>
    </w:p>
  </w:footnote>
  <w:footnote w:type="continuationSeparator" w:id="0">
    <w:p w:rsidR="0083532A" w:rsidRDefault="0083532A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E3CEB"/>
    <w:rsid w:val="001D1D12"/>
    <w:rsid w:val="0022754F"/>
    <w:rsid w:val="003644D7"/>
    <w:rsid w:val="00410A0D"/>
    <w:rsid w:val="004856A9"/>
    <w:rsid w:val="00522925"/>
    <w:rsid w:val="00544B4A"/>
    <w:rsid w:val="005861FF"/>
    <w:rsid w:val="00603FF4"/>
    <w:rsid w:val="00632764"/>
    <w:rsid w:val="006933E0"/>
    <w:rsid w:val="006F44CE"/>
    <w:rsid w:val="00823246"/>
    <w:rsid w:val="0083532A"/>
    <w:rsid w:val="0099542D"/>
    <w:rsid w:val="009B3F96"/>
    <w:rsid w:val="009D1180"/>
    <w:rsid w:val="00AC6333"/>
    <w:rsid w:val="00B37803"/>
    <w:rsid w:val="00B920CF"/>
    <w:rsid w:val="00CB1C6C"/>
    <w:rsid w:val="00D465F1"/>
    <w:rsid w:val="00E87B41"/>
    <w:rsid w:val="00E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7</cp:revision>
  <dcterms:created xsi:type="dcterms:W3CDTF">2018-02-28T10:54:00Z</dcterms:created>
  <dcterms:modified xsi:type="dcterms:W3CDTF">2018-12-06T11:13:00Z</dcterms:modified>
</cp:coreProperties>
</file>