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95" w:rsidRPr="008F7195" w:rsidRDefault="008F7195" w:rsidP="008F7195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F719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8F7195" w:rsidRPr="008F7195" w:rsidRDefault="008F7195" w:rsidP="008F7195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F719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8F7195" w:rsidRPr="008F7195" w:rsidRDefault="008F7195" w:rsidP="008F7195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8F7195" w:rsidRPr="008F7195" w:rsidRDefault="008F7195" w:rsidP="008F7195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F7195" w:rsidRPr="008F7195" w:rsidRDefault="008F7195" w:rsidP="008F7195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8F7195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</w:t>
      </w:r>
      <w:r w:rsidRPr="008F7195">
        <w:rPr>
          <w:rFonts w:ascii="Sylfaen" w:hAnsi="Sylfaen"/>
          <w:sz w:val="20"/>
          <w:szCs w:val="20"/>
          <w:lang w:val="af-ZA" w:eastAsia="ru-RU"/>
        </w:rPr>
        <w:t xml:space="preserve">     </w:t>
      </w:r>
      <w:r w:rsidRPr="008F7195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F7195">
        <w:rPr>
          <w:rFonts w:ascii="Sylfaen" w:hAnsi="Sylfaen" w:cs="Sylfaen"/>
          <w:i/>
          <w:sz w:val="20"/>
          <w:szCs w:val="20"/>
          <w:lang w:val="af-ZA"/>
        </w:rPr>
        <w:t>ՇՄԱՀ</w:t>
      </w:r>
      <w:r w:rsidRPr="008F7195">
        <w:rPr>
          <w:rFonts w:ascii="Sylfaen" w:hAnsi="Sylfaen"/>
          <w:i/>
          <w:sz w:val="20"/>
          <w:szCs w:val="20"/>
          <w:lang w:val="af-ZA"/>
        </w:rPr>
        <w:t>-</w:t>
      </w:r>
      <w:r>
        <w:rPr>
          <w:rFonts w:ascii="Sylfaen" w:hAnsi="Sylfaen" w:cs="Sylfaen"/>
          <w:i/>
          <w:sz w:val="20"/>
          <w:szCs w:val="20"/>
          <w:lang w:val="af-ZA"/>
        </w:rPr>
        <w:t>ԳՀԽԾ</w:t>
      </w:r>
      <w:r w:rsidRPr="008F7195">
        <w:rPr>
          <w:rFonts w:ascii="Sylfaen" w:hAnsi="Sylfaen" w:cs="Sylfaen"/>
          <w:i/>
          <w:sz w:val="20"/>
          <w:szCs w:val="20"/>
          <w:lang w:val="af-ZA"/>
        </w:rPr>
        <w:t>ՁԲ</w:t>
      </w:r>
      <w:r>
        <w:rPr>
          <w:rFonts w:ascii="Sylfaen" w:hAnsi="Sylfaen"/>
          <w:i/>
          <w:sz w:val="20"/>
          <w:szCs w:val="20"/>
          <w:lang w:val="af-ZA"/>
        </w:rPr>
        <w:t>–21/03</w:t>
      </w:r>
    </w:p>
    <w:p w:rsidR="008F7195" w:rsidRPr="008F7195" w:rsidRDefault="008F7195" w:rsidP="008F7195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8F7195">
        <w:rPr>
          <w:rFonts w:ascii="Sylfaen" w:hAnsi="Sylfaen" w:cs="Sylfaen"/>
          <w:sz w:val="20"/>
          <w:szCs w:val="20"/>
        </w:rPr>
        <w:t>ՀՀ</w:t>
      </w:r>
      <w:r w:rsidRPr="008F7195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8F7195">
        <w:rPr>
          <w:rFonts w:ascii="Sylfaen" w:hAnsi="Sylfaen" w:cs="Sylfaen"/>
          <w:sz w:val="20"/>
          <w:szCs w:val="20"/>
        </w:rPr>
        <w:t>Շիրակի</w:t>
      </w:r>
      <w:proofErr w:type="spellEnd"/>
      <w:r w:rsidRPr="008F7195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8F7195">
        <w:rPr>
          <w:rFonts w:ascii="Sylfaen" w:hAnsi="Sylfaen" w:cs="Sylfaen"/>
          <w:sz w:val="20"/>
          <w:szCs w:val="20"/>
        </w:rPr>
        <w:t>մարզի</w:t>
      </w:r>
      <w:proofErr w:type="spellEnd"/>
      <w:r w:rsidRPr="008F7195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8F7195">
        <w:rPr>
          <w:rFonts w:ascii="Sylfaen" w:hAnsi="Sylfaen" w:cs="Sylfaen"/>
          <w:sz w:val="20"/>
          <w:szCs w:val="20"/>
        </w:rPr>
        <w:t>Անիի</w:t>
      </w:r>
      <w:proofErr w:type="spellEnd"/>
      <w:r w:rsidRPr="008F7195">
        <w:rPr>
          <w:rFonts w:ascii="Sylfaen" w:hAnsi="Sylfaen"/>
          <w:sz w:val="20"/>
          <w:szCs w:val="20"/>
          <w:lang w:val="af-ZA"/>
        </w:rPr>
        <w:t xml:space="preserve"> </w:t>
      </w:r>
      <w:r w:rsidRPr="008F7195">
        <w:rPr>
          <w:rFonts w:ascii="Sylfaen" w:hAnsi="Sylfaen" w:cs="Sylfaen"/>
          <w:sz w:val="20"/>
          <w:szCs w:val="20"/>
          <w:lang w:val="af-ZA"/>
        </w:rPr>
        <w:t>համայնքապետարան</w:t>
      </w:r>
      <w:r w:rsidRPr="008F719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-ը ստորև ներկայացնում է իր կարիքների համար </w:t>
      </w:r>
      <w:r w:rsidRPr="00571035">
        <w:rPr>
          <w:rFonts w:ascii="Sylfaen" w:eastAsia="Times New Roman" w:hAnsi="Sylfaen" w:cs="Calibri"/>
          <w:color w:val="000000"/>
          <w:sz w:val="20"/>
          <w:szCs w:val="20"/>
          <w:lang w:val="hy-AM"/>
        </w:rPr>
        <w:t>Իսահակյան</w:t>
      </w:r>
      <w:r w:rsidRPr="00571035">
        <w:rPr>
          <w:rFonts w:ascii="Sylfaen" w:eastAsia="Tahoma" w:hAnsi="Sylfaen" w:cs="Tahoma"/>
          <w:color w:val="000000"/>
          <w:sz w:val="20"/>
          <w:szCs w:val="20"/>
          <w:lang w:val="hy-AM" w:eastAsia="hy-AM" w:bidi="hy-AM"/>
        </w:rPr>
        <w:t xml:space="preserve"> բնակավայրի մշակույթային կենտրոնի շենքի </w:t>
      </w:r>
      <w:r>
        <w:rPr>
          <w:rFonts w:ascii="Sylfaen" w:eastAsia="Tahoma" w:hAnsi="Sylfaen" w:cs="Tahoma"/>
          <w:color w:val="000000"/>
          <w:sz w:val="20"/>
          <w:szCs w:val="20"/>
          <w:lang w:val="hy-AM" w:eastAsia="hy-AM" w:bidi="hy-AM"/>
        </w:rPr>
        <w:t>վերանորոգ</w:t>
      </w:r>
      <w:r w:rsidRPr="00571035">
        <w:rPr>
          <w:rFonts w:ascii="Sylfaen" w:eastAsia="Tahoma" w:hAnsi="Sylfaen" w:cs="Tahoma"/>
          <w:color w:val="000000"/>
          <w:sz w:val="20"/>
          <w:szCs w:val="20"/>
          <w:lang w:val="hy-AM" w:eastAsia="hy-AM" w:bidi="hy-AM"/>
        </w:rPr>
        <w:t xml:space="preserve">ման </w:t>
      </w:r>
      <w:r w:rsidRPr="00571035">
        <w:rPr>
          <w:rFonts w:ascii="Sylfaen" w:eastAsia="Times New Roman" w:hAnsi="Sylfaen" w:cs="Calibri"/>
          <w:color w:val="000000"/>
          <w:sz w:val="20"/>
          <w:szCs w:val="20"/>
          <w:lang w:val="hy-AM"/>
        </w:rPr>
        <w:t>նախագծանախահաշվային</w:t>
      </w:r>
      <w:r w:rsidRPr="00571035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r w:rsidRPr="00571035">
        <w:rPr>
          <w:rFonts w:ascii="Sylfaen" w:eastAsia="Times New Roman" w:hAnsi="Sylfaen" w:cs="Calibri"/>
          <w:color w:val="000000"/>
          <w:sz w:val="20"/>
          <w:szCs w:val="20"/>
          <w:lang w:val="hy-AM"/>
        </w:rPr>
        <w:t>փաստաթղթերի</w:t>
      </w:r>
      <w:r w:rsidRPr="00571035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r w:rsidRPr="00571035">
        <w:rPr>
          <w:rFonts w:ascii="Sylfaen" w:eastAsia="Times New Roman" w:hAnsi="Sylfaen" w:cs="Calibri"/>
          <w:color w:val="000000"/>
          <w:sz w:val="20"/>
          <w:szCs w:val="20"/>
          <w:lang w:val="hy-AM"/>
        </w:rPr>
        <w:t>կազմման</w:t>
      </w:r>
      <w:r w:rsidR="00DF472B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r w:rsidRPr="00571035">
        <w:rPr>
          <w:rFonts w:ascii="Sylfaen" w:eastAsia="Times New Roman" w:hAnsi="Sylfaen" w:cs="Calibri"/>
          <w:color w:val="000000"/>
          <w:sz w:val="20"/>
          <w:szCs w:val="20"/>
          <w:lang w:val="hy-AM"/>
        </w:rPr>
        <w:t>աշխատանքներ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ի </w:t>
      </w:r>
      <w:r w:rsidRPr="008F7195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>
        <w:rPr>
          <w:rFonts w:ascii="Sylfaen" w:hAnsi="Sylfaen"/>
          <w:sz w:val="20"/>
          <w:szCs w:val="20"/>
          <w:lang w:val="af-ZA" w:eastAsia="ru-RU"/>
        </w:rPr>
        <w:t xml:space="preserve"> </w:t>
      </w:r>
      <w:r w:rsidRPr="008F7195">
        <w:rPr>
          <w:rFonts w:ascii="Sylfaen" w:hAnsi="Sylfaen" w:cs="Sylfaen"/>
          <w:i/>
          <w:sz w:val="20"/>
          <w:szCs w:val="20"/>
          <w:lang w:val="af-ZA"/>
        </w:rPr>
        <w:t>ՇՄԱՀ</w:t>
      </w:r>
      <w:r w:rsidRPr="008F7195">
        <w:rPr>
          <w:rFonts w:ascii="Sylfaen" w:hAnsi="Sylfaen"/>
          <w:i/>
          <w:sz w:val="20"/>
          <w:szCs w:val="20"/>
          <w:lang w:val="af-ZA"/>
        </w:rPr>
        <w:t>-</w:t>
      </w:r>
      <w:r>
        <w:rPr>
          <w:rFonts w:ascii="Sylfaen" w:hAnsi="Sylfaen" w:cs="Sylfaen"/>
          <w:i/>
          <w:sz w:val="20"/>
          <w:szCs w:val="20"/>
          <w:lang w:val="af-ZA"/>
        </w:rPr>
        <w:t>ԳՀԽԾ</w:t>
      </w:r>
      <w:r w:rsidRPr="008F7195">
        <w:rPr>
          <w:rFonts w:ascii="Sylfaen" w:hAnsi="Sylfaen" w:cs="Sylfaen"/>
          <w:i/>
          <w:sz w:val="20"/>
          <w:szCs w:val="20"/>
          <w:lang w:val="af-ZA"/>
        </w:rPr>
        <w:t>ՁԲ</w:t>
      </w:r>
      <w:r>
        <w:rPr>
          <w:rFonts w:ascii="Sylfaen" w:hAnsi="Sylfaen"/>
          <w:i/>
          <w:sz w:val="20"/>
          <w:szCs w:val="20"/>
          <w:lang w:val="af-ZA"/>
        </w:rPr>
        <w:t>–21/03</w:t>
      </w:r>
      <w:r w:rsidRPr="008F7195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DF472B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3-րդ չափաբաժինը</w:t>
      </w:r>
      <w:r w:rsidRPr="008F719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չկայացած հայտարարելու մասին տեղեկատվությունը`</w:t>
      </w:r>
    </w:p>
    <w:tbl>
      <w:tblPr>
        <w:tblW w:w="10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10"/>
        <w:gridCol w:w="2376"/>
        <w:gridCol w:w="2771"/>
        <w:gridCol w:w="2012"/>
      </w:tblGrid>
      <w:tr w:rsidR="008F7195" w:rsidRPr="0027556A" w:rsidTr="006C4E0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F7195" w:rsidRPr="008F7195" w:rsidRDefault="008F7195" w:rsidP="008426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8F719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8F7195" w:rsidRPr="008F7195" w:rsidRDefault="008F7195" w:rsidP="008426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առարկայի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նկարագրություն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F7195" w:rsidRPr="008F7195" w:rsidRDefault="008F7195" w:rsidP="008426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ընթացակարգի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անվանումները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`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այդպիսիք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լինելու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դեպքում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8F7195" w:rsidRPr="008F7195" w:rsidRDefault="008F7195" w:rsidP="008426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ընթացակարգը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չկայացած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է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հայտարարվել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համաձայն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`”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Գնումների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մասին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” 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ՀՀ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օրենքի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37-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րդ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հոդվածի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1-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ին</w:t>
            </w: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մասի</w:t>
            </w:r>
          </w:p>
          <w:p w:rsidR="008F7195" w:rsidRPr="008F7195" w:rsidRDefault="008F7195" w:rsidP="008426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F719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8F719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ընդգծել</w:t>
            </w:r>
            <w:r w:rsidRPr="008F719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</w:t>
            </w:r>
            <w:r w:rsidRPr="008F719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տողը</w:t>
            </w:r>
            <w:r w:rsidRPr="008F7195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F7195" w:rsidRPr="008F7195" w:rsidRDefault="008F7195" w:rsidP="008426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8F719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8F719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8F719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8F719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8F719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8F719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8F719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F719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8F7195" w:rsidRPr="0027556A" w:rsidTr="006C4E0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F7195" w:rsidRPr="008F7195" w:rsidRDefault="0027556A" w:rsidP="008426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  <w:bookmarkStart w:id="0" w:name="_GoBack"/>
            <w:bookmarkEnd w:id="0"/>
          </w:p>
        </w:tc>
        <w:tc>
          <w:tcPr>
            <w:tcW w:w="2210" w:type="dxa"/>
            <w:shd w:val="clear" w:color="auto" w:fill="auto"/>
            <w:vAlign w:val="center"/>
          </w:tcPr>
          <w:p w:rsidR="008F7195" w:rsidRPr="008F7195" w:rsidRDefault="008F7195" w:rsidP="008426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71035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Իսահակյան</w:t>
            </w:r>
            <w:r w:rsidRPr="00571035">
              <w:rPr>
                <w:rFonts w:ascii="Sylfaen" w:eastAsia="Tahoma" w:hAnsi="Sylfaen" w:cs="Tahoma"/>
                <w:color w:val="000000"/>
                <w:sz w:val="20"/>
                <w:szCs w:val="20"/>
                <w:lang w:val="hy-AM" w:eastAsia="hy-AM" w:bidi="hy-AM"/>
              </w:rPr>
              <w:t xml:space="preserve"> բնակավայրի մշակույթային կենտրոնի շենքի </w:t>
            </w:r>
            <w:r>
              <w:rPr>
                <w:rFonts w:ascii="Sylfaen" w:eastAsia="Tahoma" w:hAnsi="Sylfaen" w:cs="Tahoma"/>
                <w:color w:val="000000"/>
                <w:sz w:val="20"/>
                <w:szCs w:val="20"/>
                <w:lang w:val="hy-AM" w:eastAsia="hy-AM" w:bidi="hy-AM"/>
              </w:rPr>
              <w:t>վերանորոգում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F7195" w:rsidRPr="008F7195" w:rsidRDefault="008F7195" w:rsidP="008426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F7195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---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8F7195" w:rsidRPr="008F7195" w:rsidRDefault="008F7195" w:rsidP="008426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8F719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8F7195" w:rsidRPr="008F7195" w:rsidRDefault="008F7195" w:rsidP="008426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8F719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2-</w:t>
            </w:r>
            <w:r w:rsidRPr="008F719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8F719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8F7195" w:rsidRPr="008F7195" w:rsidRDefault="008F7195" w:rsidP="008426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8F7195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8F7195" w:rsidRPr="008F7195" w:rsidRDefault="008F7195" w:rsidP="008426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8F719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4-</w:t>
            </w:r>
            <w:r w:rsidRPr="008F719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8F719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8F719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F7195" w:rsidRPr="008F7195" w:rsidRDefault="008F7195" w:rsidP="008426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4"/>
                <w:szCs w:val="20"/>
                <w:lang w:val="af-ZA" w:eastAsia="ru-RU"/>
              </w:rPr>
            </w:pPr>
            <w:proofErr w:type="spellStart"/>
            <w:r w:rsidRPr="008F7195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proofErr w:type="spellEnd"/>
            <w:r w:rsidRPr="008F7195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8F7195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proofErr w:type="spellEnd"/>
            <w:r w:rsidRPr="008F7195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8F7195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proofErr w:type="spellEnd"/>
            <w:r w:rsidRPr="008F7195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8F7195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proofErr w:type="spellEnd"/>
            <w:r w:rsidRPr="008F7195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8F7195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ներկայացվել</w:t>
            </w:r>
            <w:proofErr w:type="spellEnd"/>
          </w:p>
        </w:tc>
      </w:tr>
    </w:tbl>
    <w:p w:rsidR="008F7195" w:rsidRPr="008F7195" w:rsidRDefault="008F7195" w:rsidP="008F719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8F719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8F71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F719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8F71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F7195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8F71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F7195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8F71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F7195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8F71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F7195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8F71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F7195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8F71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F7195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8F71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F7195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8F71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F7195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8F71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F7195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8F71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8F7195" w:rsidRPr="008F7195" w:rsidRDefault="008F7195" w:rsidP="008F7195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8F7195">
        <w:rPr>
          <w:rFonts w:ascii="Sylfaen" w:hAnsi="Sylfaen"/>
          <w:szCs w:val="20"/>
          <w:lang w:val="af-ZA" w:eastAsia="ru-RU"/>
        </w:rPr>
        <w:t xml:space="preserve">     </w:t>
      </w:r>
      <w:r w:rsidRPr="008F7195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F7195">
        <w:rPr>
          <w:rFonts w:ascii="Sylfaen" w:hAnsi="Sylfaen" w:cs="Sylfaen"/>
          <w:i/>
          <w:sz w:val="20"/>
          <w:szCs w:val="20"/>
          <w:lang w:val="af-ZA"/>
        </w:rPr>
        <w:t>ՇՄԱՀ</w:t>
      </w:r>
      <w:r w:rsidRPr="008F7195">
        <w:rPr>
          <w:rFonts w:ascii="Sylfaen" w:hAnsi="Sylfaen"/>
          <w:i/>
          <w:sz w:val="20"/>
          <w:szCs w:val="20"/>
          <w:lang w:val="af-ZA"/>
        </w:rPr>
        <w:t>-</w:t>
      </w:r>
      <w:r>
        <w:rPr>
          <w:rFonts w:ascii="Sylfaen" w:hAnsi="Sylfaen" w:cs="Sylfaen"/>
          <w:i/>
          <w:sz w:val="20"/>
          <w:szCs w:val="20"/>
          <w:lang w:val="af-ZA"/>
        </w:rPr>
        <w:t>ԳՀԽԾ</w:t>
      </w:r>
      <w:r w:rsidRPr="008F7195">
        <w:rPr>
          <w:rFonts w:ascii="Sylfaen" w:hAnsi="Sylfaen" w:cs="Sylfaen"/>
          <w:i/>
          <w:sz w:val="20"/>
          <w:szCs w:val="20"/>
          <w:lang w:val="af-ZA"/>
        </w:rPr>
        <w:t>ՁԲ</w:t>
      </w:r>
      <w:r>
        <w:rPr>
          <w:rFonts w:ascii="Sylfaen" w:hAnsi="Sylfaen"/>
          <w:i/>
          <w:sz w:val="20"/>
          <w:szCs w:val="20"/>
          <w:lang w:val="af-ZA"/>
        </w:rPr>
        <w:t>–21/03</w:t>
      </w:r>
      <w:r w:rsidRPr="008F7195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F719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գնումների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համակարգող՝ </w:t>
      </w:r>
      <w:proofErr w:type="spellStart"/>
      <w:r w:rsidRPr="008F7195">
        <w:rPr>
          <w:rFonts w:ascii="Sylfaen" w:eastAsia="Times New Roman" w:hAnsi="Sylfaen" w:cs="Sylfaen"/>
          <w:sz w:val="20"/>
          <w:szCs w:val="20"/>
          <w:lang w:val="en-US" w:eastAsia="ru-RU"/>
        </w:rPr>
        <w:t>Կարեն</w:t>
      </w:r>
      <w:proofErr w:type="spellEnd"/>
      <w:r w:rsidRPr="008F719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8F7195">
        <w:rPr>
          <w:rFonts w:ascii="Sylfaen" w:eastAsia="Times New Roman" w:hAnsi="Sylfaen" w:cs="Sylfaen"/>
          <w:sz w:val="20"/>
          <w:szCs w:val="20"/>
          <w:lang w:val="en-US" w:eastAsia="ru-RU"/>
        </w:rPr>
        <w:t>Նալբանդյանին</w:t>
      </w:r>
      <w:proofErr w:type="spellEnd"/>
      <w:r w:rsidRPr="008F7195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:rsidR="008F7195" w:rsidRPr="008F7195" w:rsidRDefault="008F7195" w:rsidP="008F7195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8F7195" w:rsidRPr="008F7195" w:rsidRDefault="008F7195" w:rsidP="008F7195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8F7195">
        <w:rPr>
          <w:rFonts w:ascii="Sylfaen" w:eastAsia="Times New Roman" w:hAnsi="Sylfaen" w:cs="Times New Roman"/>
          <w:sz w:val="20"/>
          <w:szCs w:val="20"/>
          <w:lang w:val="af-ZA" w:eastAsia="ru-RU"/>
        </w:rPr>
        <w:t>Հեռախոս 098480329</w:t>
      </w:r>
      <w:r w:rsidRPr="008F7195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8F7195" w:rsidRPr="008F7195" w:rsidRDefault="008F7195" w:rsidP="008F7195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8F7195" w:rsidRPr="008F7195" w:rsidRDefault="008F7195" w:rsidP="008F7195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8F71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Էլ. փոստ </w:t>
      </w:r>
      <w:r w:rsidRPr="008F7195">
        <w:rPr>
          <w:rFonts w:ascii="Sylfaen" w:eastAsia="Times New Roman" w:hAnsi="Sylfaen" w:cs="Times New Roman"/>
          <w:color w:val="0000FF"/>
          <w:sz w:val="20"/>
          <w:szCs w:val="20"/>
          <w:u w:val="single"/>
          <w:lang w:val="af-ZA" w:eastAsia="ru-RU"/>
        </w:rPr>
        <w:t>nalbandyan1976@inbox.ru</w:t>
      </w:r>
    </w:p>
    <w:p w:rsidR="008F7195" w:rsidRPr="008F7195" w:rsidRDefault="008F7195" w:rsidP="008F7195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8F7195" w:rsidRPr="008F7195" w:rsidRDefault="008F7195" w:rsidP="008F7195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sz w:val="20"/>
          <w:szCs w:val="20"/>
          <w:lang w:val="es-ES" w:eastAsia="ru-RU"/>
        </w:rPr>
      </w:pPr>
      <w:r w:rsidRPr="008F71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Պատվիրատու </w:t>
      </w:r>
      <w:r w:rsidRPr="008F7195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8F7195">
        <w:rPr>
          <w:rFonts w:ascii="Sylfaen" w:hAnsi="Sylfaen" w:cs="Sylfaen"/>
        </w:rPr>
        <w:t>ՀՀ</w:t>
      </w:r>
      <w:r w:rsidRPr="008F7195">
        <w:rPr>
          <w:rFonts w:ascii="Sylfaen" w:hAnsi="Sylfaen"/>
          <w:lang w:val="af-ZA"/>
        </w:rPr>
        <w:t xml:space="preserve"> </w:t>
      </w:r>
      <w:proofErr w:type="spellStart"/>
      <w:r w:rsidRPr="008F7195">
        <w:rPr>
          <w:rFonts w:ascii="Sylfaen" w:hAnsi="Sylfaen" w:cs="Sylfaen"/>
        </w:rPr>
        <w:t>Շիրակի</w:t>
      </w:r>
      <w:proofErr w:type="spellEnd"/>
      <w:r w:rsidRPr="008F7195">
        <w:rPr>
          <w:rFonts w:ascii="Sylfaen" w:hAnsi="Sylfaen"/>
          <w:lang w:val="af-ZA"/>
        </w:rPr>
        <w:t xml:space="preserve"> </w:t>
      </w:r>
      <w:proofErr w:type="spellStart"/>
      <w:r w:rsidRPr="008F7195">
        <w:rPr>
          <w:rFonts w:ascii="Sylfaen" w:hAnsi="Sylfaen" w:cs="Sylfaen"/>
        </w:rPr>
        <w:t>մարզի</w:t>
      </w:r>
      <w:proofErr w:type="spellEnd"/>
      <w:r w:rsidRPr="008F7195">
        <w:rPr>
          <w:rFonts w:ascii="Sylfaen" w:hAnsi="Sylfaen" w:cs="Sylfaen"/>
          <w:lang w:val="af-ZA"/>
        </w:rPr>
        <w:t xml:space="preserve"> </w:t>
      </w:r>
      <w:proofErr w:type="spellStart"/>
      <w:r w:rsidRPr="008F7195">
        <w:rPr>
          <w:rFonts w:ascii="Sylfaen" w:hAnsi="Sylfaen" w:cs="Sylfaen"/>
        </w:rPr>
        <w:t>Անիի</w:t>
      </w:r>
      <w:proofErr w:type="spellEnd"/>
      <w:r w:rsidRPr="008F7195">
        <w:rPr>
          <w:rFonts w:ascii="Sylfaen" w:hAnsi="Sylfaen"/>
          <w:lang w:val="af-ZA"/>
        </w:rPr>
        <w:t xml:space="preserve"> </w:t>
      </w:r>
      <w:r w:rsidRPr="008F7195">
        <w:rPr>
          <w:rFonts w:ascii="Sylfaen" w:hAnsi="Sylfaen" w:cs="Sylfaen"/>
          <w:lang w:val="af-ZA"/>
        </w:rPr>
        <w:t>համայնքապետարան</w:t>
      </w:r>
    </w:p>
    <w:p w:rsidR="008F7195" w:rsidRPr="008F7195" w:rsidRDefault="008F7195" w:rsidP="008F7195">
      <w:pPr>
        <w:spacing w:after="240" w:line="360" w:lineRule="auto"/>
        <w:ind w:firstLine="709"/>
        <w:jc w:val="both"/>
        <w:rPr>
          <w:rFonts w:ascii="Sylfaen" w:eastAsia="Times New Roman" w:hAnsi="Sylfaen" w:cs="Sylfaen"/>
          <w:b/>
          <w:sz w:val="20"/>
          <w:szCs w:val="20"/>
          <w:lang w:val="es-ES" w:eastAsia="ru-RU"/>
        </w:rPr>
      </w:pPr>
    </w:p>
    <w:p w:rsidR="008771CB" w:rsidRPr="008F7195" w:rsidRDefault="008771CB">
      <w:pPr>
        <w:rPr>
          <w:rFonts w:ascii="Sylfaen" w:hAnsi="Sylfaen"/>
          <w:lang w:val="es-ES"/>
        </w:rPr>
      </w:pPr>
    </w:p>
    <w:sectPr w:rsidR="008771CB" w:rsidRPr="008F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95"/>
    <w:rsid w:val="0027556A"/>
    <w:rsid w:val="00435CD7"/>
    <w:rsid w:val="006C4E06"/>
    <w:rsid w:val="008771CB"/>
    <w:rsid w:val="008F7195"/>
    <w:rsid w:val="00D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B20E"/>
  <w15:chartTrackingRefBased/>
  <w15:docId w15:val="{FD5D9B5C-8DEE-42E1-A670-9818F8B1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1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Company>Windows 7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2021-08-09T11:24:00Z</dcterms:created>
  <dcterms:modified xsi:type="dcterms:W3CDTF">2021-08-09T11:33:00Z</dcterms:modified>
</cp:coreProperties>
</file>