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E03BBB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Cs w:val="18"/>
        </w:rPr>
      </w:pPr>
      <w:r w:rsidRPr="00E03BBB">
        <w:rPr>
          <w:rFonts w:ascii="GHEA Grapalat" w:eastAsia="Times New Roman" w:hAnsi="GHEA Grapalat" w:cs="Arial"/>
          <w:b/>
          <w:bCs/>
          <w:color w:val="000000"/>
          <w:szCs w:val="18"/>
        </w:rPr>
        <w:t>ՀԱՅՏԱՐԱՐՈՒԹՅՈՒՆ</w:t>
      </w:r>
      <w:r w:rsidRPr="00E03BBB">
        <w:rPr>
          <w:rFonts w:ascii="GHEA Grapalat" w:eastAsia="Times New Roman" w:hAnsi="GHEA Grapalat" w:cs="Times New Roman"/>
          <w:color w:val="000000"/>
          <w:szCs w:val="18"/>
        </w:rPr>
        <w:br/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գնման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ընթացակարգը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չկայացած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հայտարարելու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մասին</w:t>
      </w:r>
      <w:proofErr w:type="spellEnd"/>
    </w:p>
    <w:p w:rsidR="00A57F52" w:rsidRPr="00E03BBB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szCs w:val="18"/>
          <w:lang w:val="hy-AM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Ընթացակարգի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proofErr w:type="gramStart"/>
      <w:r w:rsidRPr="00E03BBB">
        <w:rPr>
          <w:rFonts w:ascii="GHEA Grapalat" w:eastAsia="Times New Roman" w:hAnsi="GHEA Grapalat" w:cs="Times New Roman"/>
          <w:color w:val="000000"/>
          <w:szCs w:val="18"/>
        </w:rPr>
        <w:t>ծածկագիրը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="00295168" w:rsidRPr="00295168">
        <w:rPr>
          <w:rFonts w:ascii="GHEA Grapalat" w:hAnsi="GHEA Grapalat" w:cs="Arial"/>
          <w:b/>
          <w:lang w:val="hy-AM"/>
        </w:rPr>
        <w:t>ՎԱՇՎՏՄ</w:t>
      </w:r>
      <w:proofErr w:type="gramEnd"/>
      <w:r w:rsidR="00295168" w:rsidRPr="00295168">
        <w:rPr>
          <w:rFonts w:ascii="GHEA Grapalat" w:hAnsi="GHEA Grapalat" w:cs="Arial"/>
          <w:b/>
          <w:lang w:val="hy-AM"/>
        </w:rPr>
        <w:t>-ԳՀԾՁԲ</w:t>
      </w:r>
      <w:r w:rsidR="00182AD7">
        <w:rPr>
          <w:rFonts w:ascii="GHEA Grapalat" w:hAnsi="GHEA Grapalat" w:cs="Arial"/>
          <w:b/>
          <w:lang w:val="hy-AM"/>
        </w:rPr>
        <w:t>-26/11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  <w:lang w:val="hy-AM"/>
        </w:rPr>
      </w:pP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Վարչապետի աշխատակազմ</w:t>
      </w:r>
      <w:r w:rsidR="004977C9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ստորև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ներկայացնում է </w:t>
      </w:r>
      <w:r w:rsidR="00295168">
        <w:rPr>
          <w:rFonts w:ascii="GHEA Grapalat" w:eastAsia="Times New Roman" w:hAnsi="GHEA Grapalat" w:cs="Times New Roman"/>
          <w:color w:val="000000"/>
          <w:szCs w:val="18"/>
          <w:lang w:val="hy-AM"/>
        </w:rPr>
        <w:t>Շուկայի վերահսկողության</w:t>
      </w:r>
      <w:r w:rsidR="00E03BBB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տեսչական մարմնի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կարիքների համար </w:t>
      </w:r>
      <w:r w:rsidR="00295168" w:rsidRPr="00E22A98">
        <w:rPr>
          <w:rFonts w:ascii="GHEA Grapalat" w:hAnsi="GHEA Grapalat"/>
          <w:lang w:val="hy-AM"/>
        </w:rPr>
        <w:t>լաբորատոր հետազոտություններ</w:t>
      </w:r>
      <w:r w:rsidR="00295168">
        <w:rPr>
          <w:rFonts w:ascii="GHEA Grapalat" w:hAnsi="GHEA Grapalat"/>
          <w:lang w:val="hy-AM"/>
        </w:rPr>
        <w:t>ի</w:t>
      </w:r>
      <w:r w:rsidR="007C4E7D" w:rsidRPr="00A64D3B">
        <w:rPr>
          <w:rFonts w:ascii="GHEA Grapalat" w:hAnsi="GHEA Grapalat" w:cs="Sylfaen"/>
          <w:lang w:val="pt-BR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ձեռքբերման նպատակով կազմակերպված </w:t>
      </w:r>
      <w:r w:rsidR="00295168" w:rsidRPr="00295168">
        <w:rPr>
          <w:rFonts w:ascii="GHEA Grapalat" w:hAnsi="GHEA Grapalat" w:cs="Arial"/>
          <w:b/>
          <w:lang w:val="hy-AM"/>
        </w:rPr>
        <w:t>ՎԱՇՎՏՄ-ԳՀԾՁԲ</w:t>
      </w:r>
      <w:r w:rsidR="00182AD7">
        <w:rPr>
          <w:rFonts w:ascii="GHEA Grapalat" w:hAnsi="GHEA Grapalat" w:cs="Arial"/>
          <w:b/>
          <w:lang w:val="hy-AM"/>
        </w:rPr>
        <w:t>-26/11</w:t>
      </w:r>
      <w:r w:rsidR="00295168">
        <w:rPr>
          <w:rFonts w:ascii="GHEA Grapalat" w:hAnsi="GHEA Grapalat" w:cs="Arial"/>
          <w:b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ծածկագրով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գնման</w:t>
      </w:r>
      <w:r w:rsidR="00B5429C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ընթացակարգը չկայացած հայտարարելու մասին տեղեկատվությունը`</w:t>
      </w:r>
    </w:p>
    <w:tbl>
      <w:tblPr>
        <w:tblW w:w="486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959"/>
        <w:gridCol w:w="1861"/>
        <w:gridCol w:w="2127"/>
        <w:gridCol w:w="1779"/>
      </w:tblGrid>
      <w:tr w:rsidR="007C4E7D" w:rsidRPr="00E03BBB" w:rsidTr="001E2F62"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`”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1E2F62" w:rsidRPr="00E03BBB" w:rsidTr="001E2F62">
        <w:trPr>
          <w:trHeight w:val="128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1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Ոչ մի հայտ չի ներկայացվել</w:t>
            </w:r>
          </w:p>
        </w:tc>
      </w:tr>
      <w:tr w:rsidR="001E2F62" w:rsidRPr="00E03BBB" w:rsidTr="001E2F62">
        <w:trPr>
          <w:trHeight w:val="42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2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4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rPr>
          <w:trHeight w:val="290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5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rPr>
          <w:trHeight w:val="470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6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E24C1E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9 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լաբորատոր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rPr>
          <w:trHeight w:val="13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21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21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F00C0F" w:rsidRDefault="00F00C0F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F00C0F">
              <w:rPr>
                <w:rFonts w:ascii="GHEA Grapalat" w:eastAsia="Calibri" w:hAnsi="GHEA Grapalat" w:cs="Sylfaen"/>
                <w:sz w:val="14"/>
                <w:szCs w:val="20"/>
                <w:lang w:val="hy-AM" w:eastAsia="en-US"/>
              </w:rPr>
              <w:t>ՀՀ կառավարության 04</w:t>
            </w:r>
            <w:r w:rsidRPr="00F00C0F">
              <w:rPr>
                <w:rFonts w:ascii="MS Gothic" w:eastAsia="MS Gothic" w:hAnsi="MS Gothic" w:cs="MS Gothic" w:hint="eastAsia"/>
                <w:sz w:val="14"/>
                <w:szCs w:val="20"/>
                <w:lang w:val="hy-AM" w:eastAsia="en-US"/>
              </w:rPr>
              <w:t>․</w:t>
            </w:r>
            <w:r w:rsidRPr="00F00C0F">
              <w:rPr>
                <w:rFonts w:ascii="GHEA Grapalat" w:eastAsia="Calibri" w:hAnsi="GHEA Grapalat" w:cs="Sylfaen"/>
                <w:sz w:val="14"/>
                <w:szCs w:val="20"/>
                <w:lang w:val="hy-AM" w:eastAsia="en-US"/>
              </w:rPr>
              <w:t>05</w:t>
            </w:r>
            <w:r w:rsidRPr="00F00C0F">
              <w:rPr>
                <w:rFonts w:ascii="MS Gothic" w:eastAsia="MS Gothic" w:hAnsi="MS Gothic" w:cs="MS Gothic" w:hint="eastAsia"/>
                <w:sz w:val="14"/>
                <w:szCs w:val="20"/>
                <w:lang w:val="hy-AM" w:eastAsia="en-US"/>
              </w:rPr>
              <w:t>․</w:t>
            </w:r>
            <w:r w:rsidRPr="00F00C0F">
              <w:rPr>
                <w:rFonts w:ascii="GHEA Grapalat" w:eastAsia="Calibri" w:hAnsi="GHEA Grapalat" w:cs="Sylfaen"/>
                <w:sz w:val="14"/>
                <w:szCs w:val="20"/>
                <w:lang w:val="hy-AM" w:eastAsia="en-US"/>
              </w:rPr>
              <w:t>2017 թ</w:t>
            </w:r>
            <w:r w:rsidRPr="00F00C0F">
              <w:rPr>
                <w:rFonts w:ascii="MS Gothic" w:eastAsia="MS Gothic" w:hAnsi="MS Gothic" w:cs="MS Gothic" w:hint="eastAsia"/>
                <w:sz w:val="14"/>
                <w:szCs w:val="20"/>
                <w:lang w:val="hy-AM" w:eastAsia="en-US"/>
              </w:rPr>
              <w:t>․</w:t>
            </w:r>
            <w:r w:rsidRPr="00F00C0F">
              <w:rPr>
                <w:rFonts w:ascii="GHEA Grapalat" w:eastAsia="Calibri" w:hAnsi="GHEA Grapalat" w:cs="Sylfaen"/>
                <w:sz w:val="14"/>
                <w:szCs w:val="20"/>
                <w:lang w:val="hy-AM" w:eastAsia="en-US"/>
              </w:rPr>
              <w:t xml:space="preserve"> թիվ 526-Ն որոշմամբ հաստատված կարգի 32-րդ կետի 2-րդ մասի բ) ենթակետի համաձայն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F00C0F" w:rsidRDefault="00F00C0F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F00C0F">
              <w:rPr>
                <w:rFonts w:ascii="GHEA Grapalat" w:hAnsi="GHEA Grapalat"/>
                <w:sz w:val="14"/>
              </w:rPr>
              <w:t>տառերով</w:t>
            </w:r>
            <w:proofErr w:type="spellEnd"/>
            <w:r w:rsidRPr="00F00C0F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F00C0F">
              <w:rPr>
                <w:rFonts w:ascii="GHEA Grapalat" w:hAnsi="GHEA Grapalat"/>
                <w:sz w:val="14"/>
              </w:rPr>
              <w:t>կամ</w:t>
            </w:r>
            <w:proofErr w:type="spellEnd"/>
            <w:r w:rsidRPr="00F00C0F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F00C0F">
              <w:rPr>
                <w:rFonts w:ascii="GHEA Grapalat" w:hAnsi="GHEA Grapalat"/>
                <w:sz w:val="14"/>
              </w:rPr>
              <w:t>թվերով</w:t>
            </w:r>
            <w:proofErr w:type="spellEnd"/>
            <w:r w:rsidRPr="00F00C0F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F00C0F">
              <w:rPr>
                <w:rFonts w:ascii="GHEA Grapalat" w:hAnsi="GHEA Grapalat"/>
                <w:sz w:val="14"/>
              </w:rPr>
              <w:t>նշված</w:t>
            </w:r>
            <w:proofErr w:type="spellEnd"/>
            <w:r w:rsidRPr="00F00C0F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F00C0F">
              <w:rPr>
                <w:rFonts w:ascii="GHEA Grapalat" w:hAnsi="GHEA Grapalat"/>
                <w:sz w:val="14"/>
              </w:rPr>
              <w:t>գումարների</w:t>
            </w:r>
            <w:proofErr w:type="spellEnd"/>
            <w:r w:rsidRPr="00F00C0F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F00C0F">
              <w:rPr>
                <w:rFonts w:ascii="GHEA Grapalat" w:hAnsi="GHEA Grapalat"/>
                <w:sz w:val="14"/>
              </w:rPr>
              <w:t>միջև</w:t>
            </w:r>
            <w:proofErr w:type="spellEnd"/>
            <w:r w:rsidRPr="00F00C0F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F00C0F">
              <w:rPr>
                <w:rFonts w:ascii="GHEA Grapalat" w:hAnsi="GHEA Grapalat"/>
                <w:sz w:val="14"/>
              </w:rPr>
              <w:t>առկա</w:t>
            </w:r>
            <w:proofErr w:type="spellEnd"/>
            <w:r w:rsidRPr="00F00C0F">
              <w:rPr>
                <w:rFonts w:ascii="GHEA Grapalat" w:hAnsi="GHEA Grapalat"/>
                <w:sz w:val="14"/>
              </w:rPr>
              <w:t xml:space="preserve"> է </w:t>
            </w:r>
            <w:proofErr w:type="spellStart"/>
            <w:r w:rsidRPr="00F00C0F">
              <w:rPr>
                <w:rFonts w:ascii="GHEA Grapalat" w:hAnsi="GHEA Grapalat"/>
                <w:sz w:val="14"/>
              </w:rPr>
              <w:t>անհամապատասխանություն</w:t>
            </w:r>
            <w:proofErr w:type="spellEnd"/>
          </w:p>
        </w:tc>
      </w:tr>
      <w:tr w:rsidR="00307CBE" w:rsidRPr="00E03BBB" w:rsidTr="000E31B6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lastRenderedPageBreak/>
              <w:t>25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25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FD1AC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29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29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FD1AC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30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30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4D062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32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32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4D062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33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33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4D062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34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34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880BA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36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36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880BA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37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37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380831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40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40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380831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41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41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33449F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48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48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</w:rPr>
              <w:t>1</w:t>
            </w:r>
            <w:r w:rsidRPr="001E2F62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-րդ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F00C0F" w:rsidRDefault="00F00C0F" w:rsidP="00F00C0F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F00C0F">
              <w:rPr>
                <w:rFonts w:ascii="GHEA Grapalat" w:hAnsi="GHEA Grapalat"/>
                <w:sz w:val="14"/>
              </w:rPr>
              <w:t>նախահաշվային գնից բարձր գին</w:t>
            </w:r>
          </w:p>
        </w:tc>
      </w:tr>
      <w:tr w:rsidR="00307CBE" w:rsidRPr="00E03BBB" w:rsidTr="00DD21D9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52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52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B826B6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307CBE">
              <w:rPr>
                <w:rFonts w:ascii="GHEA Grapalat" w:hAnsi="GHEA Grapalat"/>
                <w:sz w:val="14"/>
              </w:rPr>
              <w:t>54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307CBE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54 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</w:tbl>
    <w:p w:rsidR="001F698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Սույն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հայտարարության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հետ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կապված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լրացուցիչ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տեղեկություններ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ստանալու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համար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կարող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եք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դիմել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r w:rsidR="00295168" w:rsidRPr="00182AD7">
        <w:rPr>
          <w:rFonts w:ascii="GHEA Grapalat" w:hAnsi="GHEA Grapalat" w:cs="Arial"/>
          <w:b/>
          <w:sz w:val="20"/>
          <w:lang w:val="hy-AM"/>
        </w:rPr>
        <w:t>ՎԱՇՎՏՄ-ԳՀԾՁԲ-26/1</w:t>
      </w:r>
      <w:r w:rsidR="00182AD7">
        <w:rPr>
          <w:rFonts w:ascii="GHEA Grapalat" w:hAnsi="GHEA Grapalat" w:cs="Arial"/>
          <w:b/>
          <w:sz w:val="20"/>
          <w:lang w:val="hy-AM"/>
        </w:rPr>
        <w:t>1</w:t>
      </w:r>
      <w:bookmarkStart w:id="0" w:name="_GoBack"/>
      <w:bookmarkEnd w:id="0"/>
      <w:r w:rsidR="00E03BBB"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ծածկագրով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գնումների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համակարգող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r w:rsidR="00295168" w:rsidRPr="00182AD7">
        <w:rPr>
          <w:rFonts w:ascii="GHEA Grapalat" w:hAnsi="GHEA Grapalat"/>
          <w:sz w:val="20"/>
          <w:lang w:val="hy-AM"/>
        </w:rPr>
        <w:t xml:space="preserve">Լիանա </w:t>
      </w:r>
      <w:proofErr w:type="spellStart"/>
      <w:r w:rsidR="00295168" w:rsidRPr="00182AD7">
        <w:rPr>
          <w:rFonts w:ascii="GHEA Grapalat" w:hAnsi="GHEA Grapalat"/>
          <w:sz w:val="20"/>
          <w:lang w:val="hy-AM"/>
        </w:rPr>
        <w:t>Գևորգ</w:t>
      </w:r>
      <w:r w:rsidR="00E03BBB" w:rsidRPr="00182AD7">
        <w:rPr>
          <w:rFonts w:ascii="GHEA Grapalat" w:hAnsi="GHEA Grapalat"/>
          <w:sz w:val="20"/>
          <w:lang w:val="hy-AM"/>
        </w:rPr>
        <w:t>յանին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:</w:t>
      </w:r>
    </w:p>
    <w:p w:rsidR="001F698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  <w:lang w:val="hy-AM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Հեռախոս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՝</w:t>
      </w:r>
      <w:r w:rsidR="00E03BBB" w:rsidRPr="00182AD7">
        <w:rPr>
          <w:rFonts w:ascii="GHEA Grapalat" w:eastAsia="Times New Roman" w:hAnsi="GHEA Grapalat" w:cs="Times New Roman"/>
          <w:color w:val="000000"/>
          <w:sz w:val="20"/>
          <w:szCs w:val="18"/>
          <w:lang w:val="hy-AM"/>
        </w:rPr>
        <w:t xml:space="preserve"> 010 515 </w:t>
      </w:r>
      <w:r w:rsidR="00295168" w:rsidRPr="00182AD7">
        <w:rPr>
          <w:rFonts w:ascii="GHEA Grapalat" w:eastAsia="Times New Roman" w:hAnsi="GHEA Grapalat" w:cs="Times New Roman"/>
          <w:color w:val="000000"/>
          <w:sz w:val="20"/>
          <w:szCs w:val="18"/>
          <w:lang w:val="hy-AM"/>
        </w:rPr>
        <w:t>939</w:t>
      </w:r>
    </w:p>
    <w:p w:rsidR="00E03BB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lastRenderedPageBreak/>
        <w:t>Էլեկոտրանային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փոստ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՝ </w:t>
      </w:r>
      <w:r w:rsidR="00295168"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liana.gevorgyan@gov.am</w:t>
      </w:r>
    </w:p>
    <w:p w:rsidR="001F698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Պատվիրատու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`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Վարչապետի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աշխատակազմ</w:t>
      </w:r>
      <w:proofErr w:type="spellEnd"/>
    </w:p>
    <w:p w:rsidR="00967BA5" w:rsidRDefault="00967BA5" w:rsidP="001E2F62">
      <w:pPr>
        <w:tabs>
          <w:tab w:val="left" w:pos="3555"/>
        </w:tabs>
        <w:rPr>
          <w:rFonts w:ascii="GHEA Grapalat" w:hAnsi="GHEA Grapalat"/>
          <w:sz w:val="18"/>
          <w:szCs w:val="18"/>
        </w:rPr>
      </w:pPr>
    </w:p>
    <w:p w:rsidR="001E2F62" w:rsidRPr="001E2F62" w:rsidRDefault="001E2F62" w:rsidP="001E2F62">
      <w:pPr>
        <w:tabs>
          <w:tab w:val="left" w:pos="3555"/>
        </w:tabs>
        <w:rPr>
          <w:rFonts w:ascii="GHEA Grapalat" w:hAnsi="GHEA Grapalat"/>
          <w:sz w:val="18"/>
          <w:szCs w:val="18"/>
        </w:rPr>
      </w:pPr>
    </w:p>
    <w:sectPr w:rsidR="001E2F62" w:rsidRPr="001E2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82AD7"/>
    <w:rsid w:val="001E2F62"/>
    <w:rsid w:val="001F4348"/>
    <w:rsid w:val="001F698B"/>
    <w:rsid w:val="00295168"/>
    <w:rsid w:val="00307CBE"/>
    <w:rsid w:val="004977C9"/>
    <w:rsid w:val="00524960"/>
    <w:rsid w:val="007C4E7D"/>
    <w:rsid w:val="00967BA5"/>
    <w:rsid w:val="009E2C2E"/>
    <w:rsid w:val="00A57F52"/>
    <w:rsid w:val="00A657A1"/>
    <w:rsid w:val="00AD5DC6"/>
    <w:rsid w:val="00B34E64"/>
    <w:rsid w:val="00B5429C"/>
    <w:rsid w:val="00B625CF"/>
    <w:rsid w:val="00BE5479"/>
    <w:rsid w:val="00CA2A31"/>
    <w:rsid w:val="00D97CCF"/>
    <w:rsid w:val="00DE6644"/>
    <w:rsid w:val="00E03BBB"/>
    <w:rsid w:val="00F00C0F"/>
    <w:rsid w:val="00F22692"/>
    <w:rsid w:val="00F33C32"/>
    <w:rsid w:val="00F879CC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B271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E2F62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E2F6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Liana Gevorgyan</cp:lastModifiedBy>
  <cp:revision>24</cp:revision>
  <dcterms:created xsi:type="dcterms:W3CDTF">2023-04-03T05:35:00Z</dcterms:created>
  <dcterms:modified xsi:type="dcterms:W3CDTF">2026-01-13T07:28:00Z</dcterms:modified>
</cp:coreProperties>
</file>