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F8" w:rsidRPr="00335F28" w:rsidRDefault="00A82AF8" w:rsidP="00A82AF8">
      <w:pPr>
        <w:jc w:val="center"/>
        <w:rPr>
          <w:rFonts w:ascii="GHEA Grapalat" w:hAnsi="GHEA Grapalat" w:cs="Sylfaen"/>
          <w:b/>
          <w:sz w:val="20"/>
          <w:lang w:val="af-ZA"/>
        </w:rPr>
      </w:pPr>
      <w:r w:rsidRPr="00335F28">
        <w:rPr>
          <w:rFonts w:ascii="GHEA Grapalat" w:hAnsi="GHEA Grapalat" w:cs="Sylfaen"/>
          <w:b/>
          <w:sz w:val="20"/>
          <w:lang w:val="af-ZA"/>
        </w:rPr>
        <w:t>ՀԱՅՏԱՐԱՐՈՒԹՅՈՒՆ</w:t>
      </w:r>
    </w:p>
    <w:p w:rsidR="00A82AF8" w:rsidRDefault="009E0F31" w:rsidP="00A82AF8">
      <w:pPr>
        <w:jc w:val="center"/>
        <w:rPr>
          <w:rFonts w:ascii="GHEA Grapalat" w:hAnsi="GHEA Grapalat" w:cs="Sylfaen"/>
          <w:b/>
          <w:sz w:val="20"/>
          <w:lang w:val="hy-AM"/>
        </w:rPr>
      </w:pPr>
      <w:r>
        <w:rPr>
          <w:rFonts w:ascii="GHEA Grapalat" w:hAnsi="GHEA Grapalat" w:cs="Sylfaen"/>
          <w:b/>
          <w:sz w:val="20"/>
          <w:lang w:val="hy-AM"/>
        </w:rPr>
        <w:t>Հրավերի պարզաբանման մասին</w:t>
      </w:r>
    </w:p>
    <w:p w:rsidR="009E0F31" w:rsidRDefault="009E0F31" w:rsidP="00A82AF8">
      <w:pPr>
        <w:jc w:val="center"/>
        <w:rPr>
          <w:rFonts w:ascii="GHEA Grapalat" w:hAnsi="GHEA Grapalat" w:cs="Sylfaen"/>
          <w:b/>
          <w:sz w:val="20"/>
          <w:lang w:val="hy-AM"/>
        </w:rPr>
      </w:pPr>
    </w:p>
    <w:p w:rsidR="009E0F31" w:rsidRDefault="009E0F31" w:rsidP="00A82AF8">
      <w:pPr>
        <w:jc w:val="center"/>
        <w:rPr>
          <w:rFonts w:ascii="GHEA Grapalat" w:hAnsi="GHEA Grapalat" w:cs="Sylfaen"/>
          <w:b/>
          <w:sz w:val="20"/>
          <w:lang w:val="hy-AM"/>
        </w:rPr>
      </w:pPr>
      <w:r>
        <w:rPr>
          <w:rFonts w:ascii="GHEA Grapalat" w:hAnsi="GHEA Grapalat" w:cs="Sylfaen"/>
          <w:b/>
          <w:sz w:val="20"/>
          <w:lang w:val="hy-AM"/>
        </w:rPr>
        <w:t>Հայտարարության սույն տեքստը հաստատված է գնահատող հանձնաժողովի</w:t>
      </w:r>
    </w:p>
    <w:p w:rsidR="009E0F31" w:rsidRDefault="009E0F31" w:rsidP="00A82AF8">
      <w:pPr>
        <w:jc w:val="center"/>
        <w:rPr>
          <w:rFonts w:ascii="GHEA Grapalat" w:hAnsi="GHEA Grapalat" w:cs="Sylfaen"/>
          <w:b/>
          <w:sz w:val="20"/>
          <w:lang w:val="hy-AM"/>
        </w:rPr>
      </w:pPr>
      <w:r>
        <w:rPr>
          <w:rFonts w:ascii="GHEA Grapalat" w:hAnsi="GHEA Grapalat" w:cs="Sylfaen"/>
          <w:b/>
          <w:sz w:val="20"/>
          <w:lang w:val="hy-AM"/>
        </w:rPr>
        <w:t xml:space="preserve"> 202</w:t>
      </w:r>
      <w:r w:rsidR="00054E59" w:rsidRPr="00054E59">
        <w:rPr>
          <w:rFonts w:ascii="GHEA Grapalat" w:hAnsi="GHEA Grapalat" w:cs="Sylfaen"/>
          <w:b/>
          <w:sz w:val="20"/>
          <w:lang w:val="hy-AM"/>
        </w:rPr>
        <w:t>4</w:t>
      </w:r>
      <w:r>
        <w:rPr>
          <w:rFonts w:ascii="GHEA Grapalat" w:hAnsi="GHEA Grapalat" w:cs="Sylfaen"/>
          <w:b/>
          <w:sz w:val="20"/>
          <w:lang w:val="hy-AM"/>
        </w:rPr>
        <w:t xml:space="preserve"> թվականի </w:t>
      </w:r>
      <w:r w:rsidR="00054E59">
        <w:rPr>
          <w:rFonts w:ascii="GHEA Grapalat" w:hAnsi="GHEA Grapalat" w:cs="Sylfaen"/>
          <w:b/>
          <w:sz w:val="20"/>
          <w:lang w:val="hy-AM"/>
        </w:rPr>
        <w:t>մայիսի 23</w:t>
      </w:r>
      <w:r>
        <w:rPr>
          <w:rFonts w:ascii="GHEA Grapalat" w:hAnsi="GHEA Grapalat" w:cs="Sylfaen"/>
          <w:b/>
          <w:sz w:val="20"/>
          <w:lang w:val="hy-AM"/>
        </w:rPr>
        <w:t xml:space="preserve">-ի նիստի թիվ </w:t>
      </w:r>
      <w:r w:rsidR="007241B8" w:rsidRPr="007241B8">
        <w:rPr>
          <w:rFonts w:ascii="GHEA Grapalat" w:hAnsi="GHEA Grapalat" w:cs="Sylfaen"/>
          <w:b/>
          <w:sz w:val="20"/>
          <w:lang w:val="hy-AM"/>
        </w:rPr>
        <w:t>3</w:t>
      </w:r>
      <w:r>
        <w:rPr>
          <w:rFonts w:ascii="GHEA Grapalat" w:hAnsi="GHEA Grapalat" w:cs="Sylfaen"/>
          <w:b/>
          <w:sz w:val="20"/>
          <w:lang w:val="hy-AM"/>
        </w:rPr>
        <w:t xml:space="preserve"> որոշմամբ և հրապարակվում է</w:t>
      </w:r>
    </w:p>
    <w:p w:rsidR="009E0F31" w:rsidRPr="009E0F31" w:rsidRDefault="009E0F31" w:rsidP="00A82AF8">
      <w:pPr>
        <w:jc w:val="center"/>
        <w:rPr>
          <w:rFonts w:ascii="GHEA Grapalat" w:hAnsi="GHEA Grapalat" w:cs="Sylfaen"/>
          <w:b/>
          <w:sz w:val="20"/>
          <w:lang w:val="hy-AM"/>
        </w:rPr>
      </w:pPr>
      <w:r>
        <w:rPr>
          <w:rFonts w:ascii="GHEA Grapalat" w:hAnsi="GHEA Grapalat" w:cs="Sylfaen"/>
          <w:b/>
          <w:sz w:val="20"/>
          <w:lang w:val="hy-AM"/>
        </w:rPr>
        <w:t xml:space="preserve"> «Գնումների մասին» ՀՀ օրենքի 29-րդ հոդվածի համաձայն</w:t>
      </w:r>
    </w:p>
    <w:p w:rsidR="00A82AF8" w:rsidRDefault="00A82AF8" w:rsidP="00A82AF8">
      <w:pPr>
        <w:pStyle w:val="3"/>
        <w:ind w:firstLine="0"/>
        <w:rPr>
          <w:rFonts w:ascii="GHEA Grapalat" w:hAnsi="GHEA Grapalat" w:cs="Sylfaen"/>
          <w:b w:val="0"/>
          <w:sz w:val="20"/>
          <w:lang w:val="af-ZA"/>
        </w:rPr>
      </w:pPr>
    </w:p>
    <w:p w:rsidR="00A82AF8" w:rsidRPr="00632497" w:rsidRDefault="00A82AF8" w:rsidP="00A82AF8">
      <w:pPr>
        <w:pStyle w:val="3"/>
        <w:ind w:firstLine="0"/>
        <w:rPr>
          <w:rFonts w:ascii="GHEA Grapalat" w:hAnsi="GHEA Grapalat" w:cs="Sylfaen"/>
          <w:b w:val="0"/>
          <w:sz w:val="20"/>
          <w:u w:val="single"/>
          <w:lang w:val="af-ZA"/>
        </w:rPr>
      </w:pPr>
      <w:r w:rsidRPr="006425EF">
        <w:rPr>
          <w:rFonts w:ascii="GHEA Grapalat" w:hAnsi="GHEA Grapalat"/>
          <w:b w:val="0"/>
          <w:sz w:val="20"/>
          <w:lang w:val="af-ZA"/>
        </w:rPr>
        <w:t xml:space="preserve">Ընթացակարգի ծածկագիրը </w:t>
      </w:r>
      <w:r w:rsidR="00054E59">
        <w:rPr>
          <w:rFonts w:ascii="GHEA Grapalat" w:hAnsi="GHEA Grapalat"/>
          <w:i/>
          <w:iCs/>
          <w:sz w:val="20"/>
          <w:lang w:val="af-ZA"/>
        </w:rPr>
        <w:t>ԳՄՄՀ-ՀԲՄԱՇՁԲ-24/10</w:t>
      </w:r>
    </w:p>
    <w:p w:rsidR="00A82AF8" w:rsidRDefault="00A82AF8" w:rsidP="00A82AF8">
      <w:pPr>
        <w:pStyle w:val="3"/>
        <w:ind w:firstLine="0"/>
        <w:rPr>
          <w:rFonts w:ascii="GHEA Grapalat" w:hAnsi="GHEA Grapalat"/>
          <w:sz w:val="24"/>
          <w:szCs w:val="24"/>
          <w:lang w:val="af-ZA"/>
        </w:rPr>
      </w:pPr>
    </w:p>
    <w:p w:rsidR="00A82AF8" w:rsidRDefault="004971AD" w:rsidP="00A82AF8">
      <w:pPr>
        <w:ind w:firstLine="709"/>
        <w:jc w:val="both"/>
        <w:rPr>
          <w:rFonts w:ascii="GHEA Grapalat" w:hAnsi="GHEA Grapalat" w:cs="Sylfaen"/>
          <w:sz w:val="20"/>
          <w:lang w:val="hy-AM"/>
        </w:rPr>
      </w:pPr>
      <w:r w:rsidRPr="00A7122A">
        <w:rPr>
          <w:rFonts w:ascii="GHEA Grapalat" w:hAnsi="GHEA Grapalat" w:cs="Sylfaen"/>
          <w:sz w:val="20"/>
          <w:lang w:val="hy-AM"/>
        </w:rPr>
        <w:t>Մարտունու համայնքապետարանը</w:t>
      </w:r>
      <w:r w:rsidR="00A82AF8">
        <w:rPr>
          <w:rFonts w:ascii="GHEA Grapalat" w:hAnsi="GHEA Grapalat" w:cs="Sylfaen"/>
          <w:sz w:val="20"/>
          <w:lang w:val="af-ZA"/>
        </w:rPr>
        <w:t xml:space="preserve"> ստորև ներկայացնում է իր կարիքների համար </w:t>
      </w:r>
      <w:r w:rsidR="00054E59" w:rsidRPr="00054E59">
        <w:rPr>
          <w:rFonts w:ascii="GHEA Grapalat" w:hAnsi="GHEA Grapalat"/>
          <w:b/>
          <w:sz w:val="20"/>
          <w:lang w:val="hy-AM"/>
        </w:rPr>
        <w:t>«ՀՀ Գեղարքունիքի մարզի Մարտունի համայնքի Ծովինար, Վարդենիկ, Զոլաքար, Աստղաձոր, Վաղաշեն, Գեղհովիտ, Մադինա, Վ. Գետաշեն, Ն. Գետաշեն, Լիճք, Ծակքար, Ծովասար, Ձորագյուղ, Երանոս բնակավայրերի և Մարտունի քաղաքի փողոցների ասֆալտապատման» աշխատանքների</w:t>
      </w:r>
      <w:r w:rsidR="00A3001A" w:rsidRPr="00A3001A">
        <w:rPr>
          <w:rFonts w:ascii="GHEA Grapalat" w:hAnsi="GHEA Grapalat"/>
          <w:b/>
          <w:sz w:val="20"/>
          <w:lang w:val="hy-AM"/>
        </w:rPr>
        <w:t xml:space="preserve"> </w:t>
      </w:r>
      <w:r w:rsidR="009E0F31">
        <w:rPr>
          <w:rFonts w:ascii="GHEA Grapalat" w:hAnsi="GHEA Grapalat"/>
          <w:b/>
          <w:sz w:val="20"/>
          <w:lang w:val="hy-AM"/>
        </w:rPr>
        <w:t xml:space="preserve">ձեռքբերման ՀԲՄ գնման ընթացակարգի գնահատող հանձնաժողովը ստորև ներկայացնում է </w:t>
      </w:r>
      <w:r w:rsidR="00A3001A" w:rsidRPr="00A3001A">
        <w:rPr>
          <w:rFonts w:ascii="GHEA Grapalat" w:hAnsi="GHEA Grapalat"/>
          <w:b/>
          <w:sz w:val="20"/>
          <w:lang w:val="hy-AM"/>
        </w:rPr>
        <w:t xml:space="preserve"> </w:t>
      </w:r>
      <w:r w:rsidR="00054E59">
        <w:rPr>
          <w:rFonts w:ascii="GHEA Grapalat" w:hAnsi="GHEA Grapalat"/>
          <w:b/>
          <w:iCs/>
          <w:sz w:val="20"/>
          <w:lang w:val="af-ZA"/>
        </w:rPr>
        <w:t>ԳՄՄՀ-ՀԲՄԱՇՁԲ-24/10</w:t>
      </w:r>
      <w:r w:rsidR="00A3001A" w:rsidRPr="009C64E7">
        <w:rPr>
          <w:rFonts w:ascii="GHEA Grapalat" w:hAnsi="GHEA Grapalat"/>
          <w:b/>
          <w:iCs/>
          <w:sz w:val="20"/>
          <w:lang w:val="af-ZA"/>
        </w:rPr>
        <w:t xml:space="preserve"> </w:t>
      </w:r>
      <w:r w:rsidR="00A82AF8">
        <w:rPr>
          <w:rFonts w:ascii="GHEA Grapalat" w:hAnsi="GHEA Grapalat" w:cs="Sylfaen"/>
          <w:sz w:val="20"/>
          <w:lang w:val="af-ZA"/>
        </w:rPr>
        <w:t xml:space="preserve">ծածկագրով </w:t>
      </w:r>
      <w:r w:rsidR="009C64E7">
        <w:rPr>
          <w:rFonts w:ascii="GHEA Grapalat" w:hAnsi="GHEA Grapalat" w:cs="Sylfaen"/>
          <w:sz w:val="20"/>
          <w:lang w:val="hy-AM"/>
        </w:rPr>
        <w:t xml:space="preserve">հրավերի վերաբերյալ </w:t>
      </w:r>
      <w:r w:rsidR="00054E59">
        <w:rPr>
          <w:rFonts w:ascii="GHEA Grapalat" w:hAnsi="GHEA Grapalat" w:cs="Sylfaen"/>
          <w:sz w:val="20"/>
          <w:lang w:val="hy-AM"/>
        </w:rPr>
        <w:t>21</w:t>
      </w:r>
      <w:r w:rsidR="009C64E7">
        <w:rPr>
          <w:rFonts w:ascii="GHEA Grapalat" w:hAnsi="GHEA Grapalat" w:cs="Sylfaen"/>
          <w:sz w:val="20"/>
          <w:lang w:val="hy-AM"/>
        </w:rPr>
        <w:t>.0</w:t>
      </w:r>
      <w:r w:rsidR="00054E59">
        <w:rPr>
          <w:rFonts w:ascii="GHEA Grapalat" w:hAnsi="GHEA Grapalat" w:cs="Sylfaen"/>
          <w:sz w:val="20"/>
          <w:lang w:val="hy-AM"/>
        </w:rPr>
        <w:t>5</w:t>
      </w:r>
      <w:r w:rsidR="009C64E7">
        <w:rPr>
          <w:rFonts w:ascii="GHEA Grapalat" w:hAnsi="GHEA Grapalat" w:cs="Sylfaen"/>
          <w:sz w:val="20"/>
          <w:lang w:val="hy-AM"/>
        </w:rPr>
        <w:t>.202</w:t>
      </w:r>
      <w:r w:rsidR="00054E59">
        <w:rPr>
          <w:rFonts w:ascii="GHEA Grapalat" w:hAnsi="GHEA Grapalat" w:cs="Sylfaen"/>
          <w:sz w:val="20"/>
          <w:lang w:val="hy-AM"/>
        </w:rPr>
        <w:t>4</w:t>
      </w:r>
      <w:r w:rsidR="009C64E7">
        <w:rPr>
          <w:rFonts w:ascii="GHEA Grapalat" w:hAnsi="GHEA Grapalat" w:cs="Sylfaen"/>
          <w:sz w:val="20"/>
          <w:lang w:val="hy-AM"/>
        </w:rPr>
        <w:t xml:space="preserve">թ. </w:t>
      </w:r>
      <w:r w:rsidR="009C64E7" w:rsidRPr="009C64E7">
        <w:rPr>
          <w:rFonts w:ascii="GHEA Grapalat" w:hAnsi="GHEA Grapalat" w:cs="Sylfaen"/>
          <w:sz w:val="20"/>
          <w:lang w:val="af-ZA"/>
        </w:rPr>
        <w:t>ar</w:t>
      </w:r>
      <w:r w:rsidR="009C64E7">
        <w:rPr>
          <w:rFonts w:ascii="GHEA Grapalat" w:hAnsi="GHEA Grapalat" w:cs="Sylfaen"/>
          <w:sz w:val="20"/>
          <w:lang w:val="af-ZA"/>
        </w:rPr>
        <w:t xml:space="preserve">meps.am </w:t>
      </w:r>
      <w:r w:rsidR="009C64E7">
        <w:rPr>
          <w:rFonts w:ascii="GHEA Grapalat" w:hAnsi="GHEA Grapalat" w:cs="Sylfaen"/>
          <w:sz w:val="20"/>
          <w:lang w:val="hy-AM"/>
        </w:rPr>
        <w:t xml:space="preserve">համակարգի միջոցով ստացված հարցադրումը և դրա վերաբերյալ </w:t>
      </w:r>
      <w:r w:rsidR="00054E59">
        <w:rPr>
          <w:rFonts w:ascii="GHEA Grapalat" w:hAnsi="GHEA Grapalat" w:cs="Sylfaen"/>
          <w:sz w:val="20"/>
          <w:lang w:val="hy-AM"/>
        </w:rPr>
        <w:t>2</w:t>
      </w:r>
      <w:r w:rsidR="009C64E7">
        <w:rPr>
          <w:rFonts w:ascii="GHEA Grapalat" w:hAnsi="GHEA Grapalat" w:cs="Sylfaen"/>
          <w:sz w:val="20"/>
          <w:lang w:val="hy-AM"/>
        </w:rPr>
        <w:t>3.0</w:t>
      </w:r>
      <w:r w:rsidR="00054E59">
        <w:rPr>
          <w:rFonts w:ascii="GHEA Grapalat" w:hAnsi="GHEA Grapalat" w:cs="Sylfaen"/>
          <w:sz w:val="20"/>
          <w:lang w:val="hy-AM"/>
        </w:rPr>
        <w:t>5.2024</w:t>
      </w:r>
      <w:r w:rsidR="009C64E7">
        <w:rPr>
          <w:rFonts w:ascii="GHEA Grapalat" w:hAnsi="GHEA Grapalat" w:cs="Sylfaen"/>
          <w:sz w:val="20"/>
          <w:lang w:val="hy-AM"/>
        </w:rPr>
        <w:t>թ. տրամադրված պարզաբանումը.</w:t>
      </w:r>
    </w:p>
    <w:p w:rsidR="009C64E7" w:rsidRDefault="009C64E7" w:rsidP="00A82AF8">
      <w:pPr>
        <w:ind w:firstLine="709"/>
        <w:jc w:val="both"/>
        <w:rPr>
          <w:rFonts w:ascii="GHEA Grapalat" w:hAnsi="GHEA Grapalat" w:cs="Sylfaen"/>
          <w:sz w:val="20"/>
          <w:lang w:val="hy-AM"/>
        </w:rPr>
      </w:pPr>
    </w:p>
    <w:p w:rsidR="009C64E7" w:rsidRPr="008B0407" w:rsidRDefault="009C64E7" w:rsidP="00A82AF8">
      <w:pPr>
        <w:ind w:firstLine="709"/>
        <w:jc w:val="both"/>
        <w:rPr>
          <w:rFonts w:ascii="GHEA Grapalat" w:hAnsi="GHEA Grapalat" w:cs="Sylfaen"/>
          <w:b/>
          <w:lang w:val="hy-AM"/>
        </w:rPr>
      </w:pPr>
      <w:r w:rsidRPr="008B0407">
        <w:rPr>
          <w:rFonts w:ascii="GHEA Grapalat" w:hAnsi="GHEA Grapalat" w:cs="Sylfaen"/>
          <w:b/>
          <w:lang w:val="hy-AM"/>
        </w:rPr>
        <w:t>Հարցադրում N 1.</w:t>
      </w:r>
    </w:p>
    <w:p w:rsidR="009C64E7" w:rsidRDefault="009C64E7" w:rsidP="00A82AF8">
      <w:pPr>
        <w:ind w:firstLine="709"/>
        <w:jc w:val="both"/>
        <w:rPr>
          <w:rFonts w:ascii="GHEA Grapalat" w:hAnsi="GHEA Grapalat" w:cs="Sylfaen"/>
          <w:sz w:val="20"/>
          <w:lang w:val="hy-AM"/>
        </w:rPr>
      </w:pP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Հայտնում ենք, որ ԳՄՄՀ-ՀԲՄԱՇՁԲ-24/10 ծածկագրով  հրատապ բաց մրցույթով հայտարարված «ՀՀ Գեղարքունիքի մարզի Մարտունի համայնքի Ծովինար, Վարդենիկ, Զոլաքար, Աստղաձոր, Վաղաշեն, Գեղհովիտ, Մադինա, Վ. Գետաշեն, Ն. Գետաշեն, Լիճք, Ծակքար, Ծովասար, Ձորագյուղ, Երանոս բնակավայրերի և Մարտունի քաղաքի փողոցների ասֆալտապատման» աշխատանքների կատարման ձեռքբերման հրավերում առկա են հակասություններ։</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Գնման առարկայի բնութագրում նշված է, «Անհրաժեշտ է, որ մասնակից Ընկերությունը սեփականության իրավունքով ունենա հետևյալ տեխնիկաները (պարտադիր գրանցված լինեն տվյալ ընկերության հաշվեկշռում», իսկ որպես պահանջվող տեխնիկաների ցանկ նշված են հետևյալ տեխնիկական միջոցները՝</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Ասֆալտփռիչ – 2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Ավտոգրեյդեր – 2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Էքսկավատոր թրթուրավոր – 3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Անվավոր էքսկավատոր – 1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Գլդոն (կատոկ) – 6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Էքսկավատոր բեռնիչ – 2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Բարձիչ – 1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Բուլդոզեր - 2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Թամբով քարշակ – 2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Բեռնատար ինքնաթափ – 5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Բեռնաուղևորատար – 1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Կիսակցորդ ինքնաթափ – 2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Կիսակցորդ հարթակ – 2 հատ</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 xml:space="preserve"> </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Հայտնում ենք, որ ՀՀ գնումների մասին օրենքի 6-րդ հոդվածի 4-րդ կետով  սահմանվում է, որ Չեն կարող սահմանվել մասնակցի` գնումներին մասնակցելու իրավունքի և որակավորման հետ կապված այնպիսի չափանիշներ, որոնք  խտրական են և սահմանափակում են մրցակցությունը` անհիմն կերպով բարդացնում կամ պարզեցնում են հնարավոր մասնակցությունը գնման գործընթացին։</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Նույն հոդվածի 5-րդ կետը սահմանում է, որ Հրավերով նախատեսված որակավորման չափանիշներին իր տվյալների համապատասխանության ապահովման շրջանակում մասնակիցը, անհրաժեշտության դեպքում կարող է հիմնվել այլ անձանց ֆինանսական և տեխնիկական միջոցների վրա՝ համապատասխան պայմանագրով սահմանված իրավահարաբերության հիման վրա:</w:t>
      </w:r>
    </w:p>
    <w:p w:rsidR="00C4124F" w:rsidRP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Հաշվի առնելով վերոնշյալը խնդրում ենք պարզաբանել թե ինչ սկզբունքով է որոշվել պահանաջվող տեխնիկայի ցանկը, արդյոք նախագծանախահաշվային փաստաթղթերով հիմնավորվում է տեխնիկական միջոցների ցանկը։</w:t>
      </w:r>
    </w:p>
    <w:p w:rsidR="00C4124F" w:rsidRDefault="00C4124F" w:rsidP="00C4124F">
      <w:pPr>
        <w:ind w:firstLine="709"/>
        <w:jc w:val="both"/>
        <w:rPr>
          <w:rFonts w:ascii="GHEA Grapalat" w:hAnsi="GHEA Grapalat" w:cs="Sylfaen"/>
          <w:sz w:val="20"/>
          <w:lang w:val="hy-AM"/>
        </w:rPr>
      </w:pPr>
      <w:r w:rsidRPr="00C4124F">
        <w:rPr>
          <w:rFonts w:ascii="GHEA Grapalat" w:hAnsi="GHEA Grapalat" w:cs="Sylfaen"/>
          <w:sz w:val="20"/>
          <w:lang w:val="hy-AM"/>
        </w:rPr>
        <w:t>Ցանկանում ենք հավելել, որ առաջարկում  ենք, շտկել թիվ ԳՄՄՀ-ՀԲՄԱՇՁԲ-24/10 ծածկագրով հայտարարված գնման ընթացակարգի գնման առարկայի բնութագիր բաժնում առկա հակասությունները։</w:t>
      </w:r>
    </w:p>
    <w:p w:rsidR="00C4124F" w:rsidRDefault="00C4124F" w:rsidP="009C64E7">
      <w:pPr>
        <w:ind w:firstLine="709"/>
        <w:jc w:val="both"/>
        <w:rPr>
          <w:rFonts w:ascii="GHEA Grapalat" w:hAnsi="GHEA Grapalat" w:cs="Sylfaen"/>
          <w:sz w:val="20"/>
          <w:lang w:val="hy-AM"/>
        </w:rPr>
      </w:pPr>
    </w:p>
    <w:p w:rsidR="00C4124F" w:rsidRDefault="00C4124F" w:rsidP="009C64E7">
      <w:pPr>
        <w:ind w:firstLine="709"/>
        <w:jc w:val="both"/>
        <w:rPr>
          <w:rFonts w:ascii="GHEA Grapalat" w:hAnsi="GHEA Grapalat" w:cs="Sylfaen"/>
          <w:sz w:val="20"/>
          <w:lang w:val="hy-AM"/>
        </w:rPr>
      </w:pPr>
    </w:p>
    <w:p w:rsidR="009C64E7" w:rsidRPr="008B0407" w:rsidRDefault="009C64E7" w:rsidP="009C64E7">
      <w:pPr>
        <w:ind w:firstLine="709"/>
        <w:jc w:val="both"/>
        <w:rPr>
          <w:rFonts w:ascii="GHEA Grapalat" w:hAnsi="GHEA Grapalat" w:cs="Sylfaen"/>
          <w:b/>
          <w:lang w:val="hy-AM"/>
        </w:rPr>
      </w:pPr>
      <w:r w:rsidRPr="008B0407">
        <w:rPr>
          <w:rFonts w:ascii="GHEA Grapalat" w:hAnsi="GHEA Grapalat" w:cs="Sylfaen"/>
          <w:b/>
          <w:lang w:val="hy-AM"/>
        </w:rPr>
        <w:t>Պարզաբանում N 1.</w:t>
      </w:r>
    </w:p>
    <w:p w:rsidR="009C64E7" w:rsidRPr="00054E59" w:rsidRDefault="009C64E7" w:rsidP="009C64E7">
      <w:pPr>
        <w:ind w:firstLine="709"/>
        <w:jc w:val="both"/>
        <w:rPr>
          <w:rFonts w:ascii="GHEA Grapalat" w:hAnsi="GHEA Grapalat" w:cs="Sylfaen"/>
          <w:sz w:val="20"/>
          <w:lang w:val="hy-AM"/>
        </w:rPr>
      </w:pPr>
    </w:p>
    <w:p w:rsidR="00C4124F" w:rsidRPr="00C4124F" w:rsidRDefault="00C4124F" w:rsidP="00C4124F">
      <w:pPr>
        <w:ind w:firstLine="708"/>
        <w:jc w:val="both"/>
        <w:rPr>
          <w:rFonts w:ascii="GHEA Grapalat" w:hAnsi="GHEA Grapalat"/>
          <w:sz w:val="20"/>
          <w:szCs w:val="24"/>
          <w:lang w:val="hy-AM"/>
        </w:rPr>
      </w:pPr>
      <w:r w:rsidRPr="00C4124F">
        <w:rPr>
          <w:rFonts w:ascii="GHEA Grapalat" w:hAnsi="GHEA Grapalat"/>
          <w:sz w:val="20"/>
          <w:szCs w:val="24"/>
          <w:lang w:val="hy-AM"/>
        </w:rPr>
        <w:t>Հարգելի՛ մասնակից, «ՀՀ Գեղարքունիքի մարզի Մարտունի համայնքի Ծովինար, Վարդենիկ, Զոլաքար, Աստղաձոր, Վաղաշեն, Գեղհովիտ, Մադինա, Վ. Գետաշեն, Ն. Գետաշեն, Լիճք, Ծակքար, Ծովասար, Ձորագյուղ, Երանոս բնակավայրերի և Մարտունի քաղաքի փողոցների ասֆալտապատման» աշխատանքներ ձեռքբերման համար ԳՄՄՀ-ՀԲՄԱՇՁԲ-24/10 ծածկագրով հայտարարված գնման ընթացակարգի հրավերում առկա չեն հակասություններ ստորև հիմնավորմամբ.</w:t>
      </w:r>
    </w:p>
    <w:p w:rsidR="00C4124F" w:rsidRPr="00C4124F" w:rsidRDefault="00C4124F" w:rsidP="00C4124F">
      <w:pPr>
        <w:ind w:right="23" w:firstLine="708"/>
        <w:jc w:val="both"/>
        <w:rPr>
          <w:rFonts w:ascii="GHEA Grapalat" w:hAnsi="GHEA Grapalat"/>
          <w:color w:val="000000"/>
          <w:sz w:val="20"/>
          <w:szCs w:val="24"/>
          <w:shd w:val="clear" w:color="auto" w:fill="FFFFFF"/>
          <w:lang w:val="es-ES"/>
        </w:rPr>
      </w:pPr>
      <w:r w:rsidRPr="00C4124F">
        <w:rPr>
          <w:rFonts w:ascii="GHEA Grapalat" w:hAnsi="GHEA Grapalat"/>
          <w:color w:val="000000"/>
          <w:sz w:val="20"/>
          <w:szCs w:val="24"/>
          <w:shd w:val="clear" w:color="auto" w:fill="FFFFFF"/>
          <w:lang w:val="hy-AM"/>
        </w:rPr>
        <w:t>Ըստ «</w:t>
      </w:r>
      <w:r w:rsidRPr="00C4124F">
        <w:rPr>
          <w:rFonts w:ascii="GHEA Grapalat" w:hAnsi="GHEA Grapalat"/>
          <w:color w:val="000000"/>
          <w:sz w:val="20"/>
          <w:szCs w:val="24"/>
          <w:shd w:val="clear" w:color="auto" w:fill="FFFFFF"/>
          <w:lang w:val="es-ES"/>
        </w:rPr>
        <w:t>Գնումների մասին</w:t>
      </w:r>
      <w:r w:rsidRPr="00C4124F">
        <w:rPr>
          <w:rFonts w:ascii="GHEA Grapalat" w:hAnsi="GHEA Grapalat"/>
          <w:color w:val="000000"/>
          <w:sz w:val="20"/>
          <w:szCs w:val="24"/>
          <w:shd w:val="clear" w:color="auto" w:fill="FFFFFF"/>
          <w:lang w:val="hy-AM"/>
        </w:rPr>
        <w:t>»</w:t>
      </w:r>
      <w:r w:rsidRPr="00C4124F">
        <w:rPr>
          <w:rFonts w:ascii="GHEA Grapalat" w:hAnsi="GHEA Grapalat"/>
          <w:color w:val="000000"/>
          <w:sz w:val="20"/>
          <w:szCs w:val="24"/>
          <w:shd w:val="clear" w:color="auto" w:fill="FFFFFF"/>
          <w:lang w:val="es-ES"/>
        </w:rPr>
        <w:t xml:space="preserve"> ՀՀ օրենքի </w:t>
      </w:r>
      <w:r w:rsidRPr="00C4124F">
        <w:rPr>
          <w:rFonts w:ascii="GHEA Grapalat" w:hAnsi="GHEA Grapalat"/>
          <w:color w:val="000000"/>
          <w:sz w:val="20"/>
          <w:szCs w:val="24"/>
          <w:shd w:val="clear" w:color="auto" w:fill="FFFFFF"/>
          <w:lang w:val="hy-AM"/>
        </w:rPr>
        <w:t>3</w:t>
      </w:r>
      <w:r w:rsidRPr="00C4124F">
        <w:rPr>
          <w:rFonts w:ascii="GHEA Grapalat" w:hAnsi="GHEA Grapalat"/>
          <w:color w:val="000000"/>
          <w:sz w:val="20"/>
          <w:szCs w:val="24"/>
          <w:shd w:val="clear" w:color="auto" w:fill="FFFFFF"/>
          <w:lang w:val="es-ES"/>
        </w:rPr>
        <w:t>-րդ հոդվածի համաձայն՝</w:t>
      </w:r>
      <w:r w:rsidRPr="00C4124F">
        <w:rPr>
          <w:rFonts w:ascii="GHEA Grapalat" w:hAnsi="GHEA Grapalat"/>
          <w:color w:val="000000"/>
          <w:sz w:val="20"/>
          <w:szCs w:val="24"/>
          <w:shd w:val="clear" w:color="auto" w:fill="FFFFFF"/>
          <w:lang w:val="hy-AM"/>
        </w:rPr>
        <w:t xml:space="preserve"> ս</w:t>
      </w:r>
      <w:r w:rsidRPr="00C4124F">
        <w:rPr>
          <w:rFonts w:ascii="GHEA Grapalat" w:hAnsi="GHEA Grapalat"/>
          <w:color w:val="000000"/>
          <w:sz w:val="20"/>
          <w:szCs w:val="24"/>
          <w:lang w:val="hy-AM"/>
        </w:rPr>
        <w:t>ույն</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օրենքի</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նպատակն</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է</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ապահովել</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գնումների</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գործընթացում</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հատուցման</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դիմաց</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արժեք</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այն</w:t>
      </w:r>
      <w:r w:rsidRPr="00C4124F">
        <w:rPr>
          <w:rFonts w:ascii="GHEA Grapalat" w:hAnsi="GHEA Grapalat"/>
          <w:color w:val="000000"/>
          <w:sz w:val="20"/>
          <w:szCs w:val="24"/>
          <w:lang w:val="af-ZA"/>
        </w:rPr>
        <w:t xml:space="preserve"> </w:t>
      </w:r>
      <w:r w:rsidRPr="00C4124F">
        <w:rPr>
          <w:rFonts w:ascii="GHEA Grapalat" w:hAnsi="GHEA Grapalat"/>
          <w:color w:val="000000"/>
          <w:sz w:val="20"/>
          <w:szCs w:val="24"/>
          <w:lang w:val="hy-AM"/>
        </w:rPr>
        <w:t>է</w:t>
      </w:r>
      <w:r w:rsidRPr="00C4124F">
        <w:rPr>
          <w:rFonts w:ascii="GHEA Grapalat" w:hAnsi="GHEA Grapalat"/>
          <w:color w:val="000000"/>
          <w:sz w:val="20"/>
          <w:szCs w:val="24"/>
          <w:lang w:val="af-ZA"/>
        </w:rPr>
        <w:t>`</w:t>
      </w:r>
    </w:p>
    <w:p w:rsidR="00C4124F" w:rsidRPr="00C4124F" w:rsidRDefault="00C4124F" w:rsidP="00C4124F">
      <w:pPr>
        <w:shd w:val="clear" w:color="auto" w:fill="FFFFFF"/>
        <w:ind w:right="23" w:firstLine="709"/>
        <w:jc w:val="both"/>
        <w:rPr>
          <w:rFonts w:ascii="GHEA Grapalat" w:hAnsi="GHEA Grapalat"/>
          <w:iCs/>
          <w:color w:val="000000"/>
          <w:sz w:val="20"/>
          <w:szCs w:val="24"/>
          <w:lang w:val="af-ZA"/>
        </w:rPr>
      </w:pPr>
      <w:r w:rsidRPr="00C4124F">
        <w:rPr>
          <w:rFonts w:ascii="GHEA Grapalat" w:hAnsi="GHEA Grapalat"/>
          <w:iCs/>
          <w:color w:val="000000"/>
          <w:sz w:val="20"/>
          <w:szCs w:val="24"/>
          <w:lang w:val="af-ZA"/>
        </w:rPr>
        <w:t xml:space="preserve">1) </w:t>
      </w:r>
      <w:proofErr w:type="spellStart"/>
      <w:r w:rsidRPr="00C4124F">
        <w:rPr>
          <w:rFonts w:ascii="GHEA Grapalat" w:hAnsi="GHEA Grapalat"/>
          <w:iCs/>
          <w:color w:val="000000"/>
          <w:sz w:val="20"/>
          <w:szCs w:val="24"/>
        </w:rPr>
        <w:t>պատվիրատուին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վերապահված</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լիազորությունների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կատարման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համար</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անհրաժեշտ</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կարիքին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համապատասխան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ապրանքների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աշխատանքների</w:t>
      </w:r>
      <w:proofErr w:type="spellEnd"/>
      <w:r w:rsidRPr="00C4124F">
        <w:rPr>
          <w:rFonts w:ascii="GHEA Grapalat" w:hAnsi="GHEA Grapalat"/>
          <w:iCs/>
          <w:color w:val="000000"/>
          <w:sz w:val="20"/>
          <w:szCs w:val="24"/>
          <w:lang w:val="af-ZA"/>
        </w:rPr>
        <w:t xml:space="preserve"> </w:t>
      </w:r>
      <w:r w:rsidRPr="00C4124F">
        <w:rPr>
          <w:rFonts w:ascii="GHEA Grapalat" w:hAnsi="GHEA Grapalat"/>
          <w:iCs/>
          <w:color w:val="000000"/>
          <w:sz w:val="20"/>
          <w:szCs w:val="24"/>
        </w:rPr>
        <w:t>և</w:t>
      </w:r>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ծառայությունների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ձեռքբերում</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համարժեք</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հատուցմամբ</w:t>
      </w:r>
      <w:proofErr w:type="spellEnd"/>
      <w:r w:rsidRPr="00C4124F">
        <w:rPr>
          <w:rFonts w:ascii="GHEA Grapalat" w:hAnsi="GHEA Grapalat"/>
          <w:iCs/>
          <w:color w:val="000000"/>
          <w:sz w:val="20"/>
          <w:szCs w:val="24"/>
          <w:lang w:val="af-ZA"/>
        </w:rPr>
        <w:t>.</w:t>
      </w:r>
    </w:p>
    <w:p w:rsidR="00C4124F" w:rsidRPr="00C4124F" w:rsidRDefault="00C4124F" w:rsidP="00C4124F">
      <w:pPr>
        <w:shd w:val="clear" w:color="auto" w:fill="FFFFFF"/>
        <w:ind w:right="23" w:firstLine="709"/>
        <w:jc w:val="both"/>
        <w:rPr>
          <w:rFonts w:ascii="GHEA Grapalat" w:hAnsi="GHEA Grapalat"/>
          <w:iCs/>
          <w:color w:val="000000"/>
          <w:sz w:val="20"/>
          <w:szCs w:val="24"/>
          <w:lang w:val="af-ZA"/>
        </w:rPr>
      </w:pPr>
      <w:r w:rsidRPr="00C4124F">
        <w:rPr>
          <w:rFonts w:ascii="GHEA Grapalat" w:hAnsi="GHEA Grapalat"/>
          <w:iCs/>
          <w:color w:val="000000"/>
          <w:sz w:val="20"/>
          <w:szCs w:val="24"/>
          <w:lang w:val="af-ZA"/>
        </w:rPr>
        <w:t xml:space="preserve">2) </w:t>
      </w:r>
      <w:proofErr w:type="spellStart"/>
      <w:r w:rsidRPr="00C4124F">
        <w:rPr>
          <w:rFonts w:ascii="GHEA Grapalat" w:hAnsi="GHEA Grapalat"/>
          <w:iCs/>
          <w:color w:val="000000"/>
          <w:sz w:val="20"/>
          <w:szCs w:val="24"/>
        </w:rPr>
        <w:t>գնումների</w:t>
      </w:r>
      <w:proofErr w:type="spellEnd"/>
      <w:r w:rsidRPr="00C4124F">
        <w:rPr>
          <w:rFonts w:ascii="GHEA Grapalat" w:hAnsi="GHEA Grapalat"/>
          <w:iCs/>
          <w:color w:val="000000"/>
          <w:sz w:val="20"/>
          <w:szCs w:val="24"/>
          <w:lang w:val="af-ZA"/>
        </w:rPr>
        <w:t xml:space="preserve"> </w:t>
      </w:r>
      <w:r w:rsidRPr="00C4124F">
        <w:rPr>
          <w:rFonts w:ascii="GHEA Grapalat" w:hAnsi="GHEA Grapalat"/>
          <w:iCs/>
          <w:color w:val="000000"/>
          <w:sz w:val="20"/>
          <w:szCs w:val="24"/>
        </w:rPr>
        <w:t>և</w:t>
      </w:r>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գնումների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գործընթացի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տնտեսող</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արդյունավետ</w:t>
      </w:r>
      <w:proofErr w:type="spellEnd"/>
      <w:r w:rsidRPr="00C4124F">
        <w:rPr>
          <w:rFonts w:ascii="GHEA Grapalat" w:hAnsi="GHEA Grapalat"/>
          <w:iCs/>
          <w:color w:val="000000"/>
          <w:sz w:val="20"/>
          <w:szCs w:val="24"/>
          <w:lang w:val="af-ZA"/>
        </w:rPr>
        <w:t xml:space="preserve"> </w:t>
      </w:r>
      <w:r w:rsidRPr="00C4124F">
        <w:rPr>
          <w:rFonts w:ascii="GHEA Grapalat" w:hAnsi="GHEA Grapalat"/>
          <w:iCs/>
          <w:color w:val="000000"/>
          <w:sz w:val="20"/>
          <w:szCs w:val="24"/>
        </w:rPr>
        <w:t>և</w:t>
      </w:r>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օգտավետ</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իրականացում</w:t>
      </w:r>
      <w:proofErr w:type="spellEnd"/>
      <w:r w:rsidRPr="00C4124F">
        <w:rPr>
          <w:rFonts w:ascii="GHEA Grapalat" w:hAnsi="GHEA Grapalat"/>
          <w:iCs/>
          <w:color w:val="000000"/>
          <w:sz w:val="20"/>
          <w:szCs w:val="24"/>
          <w:lang w:val="af-ZA"/>
        </w:rPr>
        <w:t>:</w:t>
      </w:r>
    </w:p>
    <w:p w:rsidR="00C4124F" w:rsidRPr="00C4124F" w:rsidRDefault="00C4124F" w:rsidP="00C4124F">
      <w:pPr>
        <w:shd w:val="clear" w:color="auto" w:fill="FFFFFF"/>
        <w:ind w:right="23" w:firstLine="709"/>
        <w:jc w:val="both"/>
        <w:rPr>
          <w:rFonts w:ascii="GHEA Grapalat" w:hAnsi="GHEA Grapalat"/>
          <w:iCs/>
          <w:color w:val="000000"/>
          <w:sz w:val="20"/>
          <w:szCs w:val="24"/>
          <w:lang w:val="af-ZA"/>
        </w:rPr>
      </w:pPr>
      <w:r w:rsidRPr="00C4124F">
        <w:rPr>
          <w:rFonts w:ascii="GHEA Grapalat" w:hAnsi="GHEA Grapalat"/>
          <w:iCs/>
          <w:color w:val="000000"/>
          <w:sz w:val="20"/>
          <w:szCs w:val="24"/>
          <w:lang w:val="af-ZA"/>
        </w:rPr>
        <w:t xml:space="preserve">2. </w:t>
      </w:r>
      <w:proofErr w:type="spellStart"/>
      <w:r w:rsidRPr="00C4124F">
        <w:rPr>
          <w:rFonts w:ascii="GHEA Grapalat" w:hAnsi="GHEA Grapalat"/>
          <w:iCs/>
          <w:color w:val="000000"/>
          <w:sz w:val="20"/>
          <w:szCs w:val="24"/>
        </w:rPr>
        <w:t>Գնումների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գործընթացը</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հիմնվում</w:t>
      </w:r>
      <w:proofErr w:type="spellEnd"/>
      <w:r w:rsidRPr="00C4124F">
        <w:rPr>
          <w:rFonts w:ascii="GHEA Grapalat" w:hAnsi="GHEA Grapalat"/>
          <w:iCs/>
          <w:color w:val="000000"/>
          <w:sz w:val="20"/>
          <w:szCs w:val="24"/>
          <w:lang w:val="af-ZA"/>
        </w:rPr>
        <w:t xml:space="preserve"> </w:t>
      </w:r>
      <w:r w:rsidRPr="00C4124F">
        <w:rPr>
          <w:rFonts w:ascii="GHEA Grapalat" w:hAnsi="GHEA Grapalat"/>
          <w:iCs/>
          <w:color w:val="000000"/>
          <w:sz w:val="20"/>
          <w:szCs w:val="24"/>
        </w:rPr>
        <w:t>է</w:t>
      </w:r>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հետևյալ</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սկզբունքների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վրա</w:t>
      </w:r>
      <w:proofErr w:type="spellEnd"/>
      <w:r w:rsidRPr="00C4124F">
        <w:rPr>
          <w:rFonts w:ascii="GHEA Grapalat" w:hAnsi="GHEA Grapalat"/>
          <w:iCs/>
          <w:color w:val="000000"/>
          <w:sz w:val="20"/>
          <w:szCs w:val="24"/>
          <w:lang w:val="af-ZA"/>
        </w:rPr>
        <w:t>.</w:t>
      </w:r>
    </w:p>
    <w:p w:rsidR="00C4124F" w:rsidRPr="00C4124F" w:rsidRDefault="00C4124F" w:rsidP="00C4124F">
      <w:pPr>
        <w:shd w:val="clear" w:color="auto" w:fill="FFFFFF"/>
        <w:ind w:right="23" w:firstLine="709"/>
        <w:jc w:val="both"/>
        <w:rPr>
          <w:rFonts w:ascii="GHEA Grapalat" w:hAnsi="GHEA Grapalat"/>
          <w:iCs/>
          <w:color w:val="000000"/>
          <w:sz w:val="20"/>
          <w:szCs w:val="24"/>
          <w:lang w:val="af-ZA"/>
        </w:rPr>
      </w:pPr>
      <w:r w:rsidRPr="00C4124F">
        <w:rPr>
          <w:rFonts w:ascii="GHEA Grapalat" w:hAnsi="GHEA Grapalat"/>
          <w:iCs/>
          <w:color w:val="000000"/>
          <w:sz w:val="20"/>
          <w:szCs w:val="24"/>
          <w:lang w:val="af-ZA"/>
        </w:rPr>
        <w:t xml:space="preserve">1) </w:t>
      </w:r>
      <w:proofErr w:type="spellStart"/>
      <w:r w:rsidRPr="00C4124F">
        <w:rPr>
          <w:rFonts w:ascii="GHEA Grapalat" w:hAnsi="GHEA Grapalat"/>
          <w:iCs/>
          <w:color w:val="000000"/>
          <w:sz w:val="20"/>
          <w:szCs w:val="24"/>
        </w:rPr>
        <w:t>գնման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գործընթացի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միասնական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կանոններով</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մրցակցային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թափանցիկ</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համաչափ</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հրապարակային</w:t>
      </w:r>
      <w:proofErr w:type="spellEnd"/>
      <w:r w:rsidRPr="00C4124F">
        <w:rPr>
          <w:rFonts w:ascii="GHEA Grapalat" w:hAnsi="GHEA Grapalat"/>
          <w:iCs/>
          <w:color w:val="000000"/>
          <w:sz w:val="20"/>
          <w:szCs w:val="24"/>
          <w:lang w:val="af-ZA"/>
        </w:rPr>
        <w:t xml:space="preserve"> </w:t>
      </w:r>
      <w:r w:rsidRPr="00C4124F">
        <w:rPr>
          <w:rFonts w:ascii="GHEA Grapalat" w:hAnsi="GHEA Grapalat"/>
          <w:iCs/>
          <w:color w:val="000000"/>
          <w:sz w:val="20"/>
          <w:szCs w:val="24"/>
        </w:rPr>
        <w:t>և</w:t>
      </w:r>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ոչ</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խտրական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հիմունքներով</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կազմակերպում</w:t>
      </w:r>
      <w:proofErr w:type="spellEnd"/>
      <w:r w:rsidRPr="00C4124F">
        <w:rPr>
          <w:rFonts w:ascii="GHEA Grapalat" w:hAnsi="GHEA Grapalat"/>
          <w:iCs/>
          <w:color w:val="000000"/>
          <w:sz w:val="20"/>
          <w:szCs w:val="24"/>
          <w:lang w:val="af-ZA"/>
        </w:rPr>
        <w:t>.</w:t>
      </w:r>
    </w:p>
    <w:p w:rsidR="00C4124F" w:rsidRPr="00C4124F" w:rsidRDefault="00C4124F" w:rsidP="00C4124F">
      <w:pPr>
        <w:shd w:val="clear" w:color="auto" w:fill="FFFFFF"/>
        <w:ind w:right="23" w:firstLine="709"/>
        <w:jc w:val="both"/>
        <w:rPr>
          <w:rFonts w:ascii="GHEA Grapalat" w:hAnsi="GHEA Grapalat"/>
          <w:iCs/>
          <w:color w:val="000000"/>
          <w:sz w:val="20"/>
          <w:szCs w:val="24"/>
          <w:lang w:val="af-ZA"/>
        </w:rPr>
      </w:pPr>
      <w:r w:rsidRPr="00C4124F">
        <w:rPr>
          <w:rFonts w:ascii="GHEA Grapalat" w:hAnsi="GHEA Grapalat"/>
          <w:iCs/>
          <w:color w:val="000000"/>
          <w:sz w:val="20"/>
          <w:szCs w:val="24"/>
          <w:lang w:val="af-ZA"/>
        </w:rPr>
        <w:t xml:space="preserve">2) </w:t>
      </w:r>
      <w:proofErr w:type="spellStart"/>
      <w:r w:rsidRPr="00C4124F">
        <w:rPr>
          <w:rFonts w:ascii="GHEA Grapalat" w:hAnsi="GHEA Grapalat"/>
          <w:iCs/>
          <w:color w:val="000000"/>
          <w:sz w:val="20"/>
          <w:szCs w:val="24"/>
        </w:rPr>
        <w:t>պայմանագրի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կնքման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նպատակով</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մասնակիցների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շրջանակի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ընդլայնում</w:t>
      </w:r>
      <w:proofErr w:type="spellEnd"/>
      <w:r w:rsidRPr="00C4124F">
        <w:rPr>
          <w:rFonts w:ascii="GHEA Grapalat" w:hAnsi="GHEA Grapalat"/>
          <w:iCs/>
          <w:color w:val="000000"/>
          <w:sz w:val="20"/>
          <w:szCs w:val="24"/>
          <w:lang w:val="af-ZA"/>
        </w:rPr>
        <w:t xml:space="preserve"> </w:t>
      </w:r>
      <w:r w:rsidRPr="00C4124F">
        <w:rPr>
          <w:rFonts w:ascii="GHEA Grapalat" w:hAnsi="GHEA Grapalat"/>
          <w:iCs/>
          <w:color w:val="000000"/>
          <w:sz w:val="20"/>
          <w:szCs w:val="24"/>
        </w:rPr>
        <w:t>և</w:t>
      </w:r>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նրանց</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միջև</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մրցակցության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խրախուսում</w:t>
      </w:r>
      <w:proofErr w:type="spellEnd"/>
      <w:r w:rsidRPr="00C4124F">
        <w:rPr>
          <w:rFonts w:ascii="GHEA Grapalat" w:hAnsi="GHEA Grapalat"/>
          <w:iCs/>
          <w:color w:val="000000"/>
          <w:sz w:val="20"/>
          <w:szCs w:val="24"/>
          <w:lang w:val="af-ZA"/>
        </w:rPr>
        <w:t>.</w:t>
      </w:r>
    </w:p>
    <w:p w:rsidR="00C4124F" w:rsidRPr="00C4124F" w:rsidRDefault="00C4124F" w:rsidP="00C4124F">
      <w:pPr>
        <w:shd w:val="clear" w:color="auto" w:fill="FFFFFF"/>
        <w:ind w:right="23" w:firstLine="709"/>
        <w:jc w:val="both"/>
        <w:rPr>
          <w:rFonts w:ascii="GHEA Grapalat" w:hAnsi="GHEA Grapalat"/>
          <w:iCs/>
          <w:color w:val="000000"/>
          <w:sz w:val="20"/>
          <w:szCs w:val="24"/>
          <w:lang w:val="af-ZA"/>
        </w:rPr>
      </w:pPr>
      <w:r w:rsidRPr="00C4124F">
        <w:rPr>
          <w:rFonts w:ascii="GHEA Grapalat" w:hAnsi="GHEA Grapalat"/>
          <w:iCs/>
          <w:color w:val="000000"/>
          <w:sz w:val="20"/>
          <w:szCs w:val="24"/>
          <w:lang w:val="af-ZA"/>
        </w:rPr>
        <w:t xml:space="preserve">3) </w:t>
      </w:r>
      <w:proofErr w:type="spellStart"/>
      <w:r w:rsidRPr="00C4124F">
        <w:rPr>
          <w:rFonts w:ascii="GHEA Grapalat" w:hAnsi="GHEA Grapalat"/>
          <w:iCs/>
          <w:color w:val="000000"/>
          <w:sz w:val="20"/>
          <w:szCs w:val="24"/>
        </w:rPr>
        <w:t>ցանկացած</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անձի</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համար</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անկախ</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նրա</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օտարերկրյա</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ֆիզիկական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անձ</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կազմակերպություն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կամ</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քաղաքացիություն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չունեցող</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անձ</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լինելու</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հանգամանքից</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գնման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գործընթացին</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մասնակցելու</w:t>
      </w:r>
      <w:proofErr w:type="spellEnd"/>
      <w:r w:rsidRPr="00C4124F">
        <w:rPr>
          <w:rFonts w:ascii="GHEA Grapalat" w:hAnsi="GHEA Grapalat"/>
          <w:iCs/>
          <w:color w:val="000000"/>
          <w:sz w:val="20"/>
          <w:szCs w:val="24"/>
          <w:lang w:val="af-ZA"/>
        </w:rPr>
        <w:t xml:space="preserve"> </w:t>
      </w:r>
      <w:proofErr w:type="spellStart"/>
      <w:r w:rsidRPr="00C4124F">
        <w:rPr>
          <w:rFonts w:ascii="GHEA Grapalat" w:hAnsi="GHEA Grapalat"/>
          <w:iCs/>
          <w:color w:val="000000"/>
          <w:sz w:val="20"/>
          <w:szCs w:val="24"/>
        </w:rPr>
        <w:t>իրավահավասարություն</w:t>
      </w:r>
      <w:proofErr w:type="spellEnd"/>
      <w:r w:rsidRPr="00C4124F">
        <w:rPr>
          <w:rFonts w:ascii="GHEA Grapalat" w:hAnsi="GHEA Grapalat"/>
          <w:iCs/>
          <w:color w:val="000000"/>
          <w:sz w:val="20"/>
          <w:szCs w:val="24"/>
          <w:lang w:val="af-ZA"/>
        </w:rPr>
        <w:t>:</w:t>
      </w:r>
    </w:p>
    <w:p w:rsidR="00C4124F" w:rsidRPr="00C4124F" w:rsidRDefault="00C4124F" w:rsidP="00C4124F">
      <w:pPr>
        <w:jc w:val="both"/>
        <w:rPr>
          <w:rFonts w:ascii="GHEA Grapalat" w:hAnsi="GHEA Grapalat"/>
          <w:sz w:val="20"/>
          <w:szCs w:val="24"/>
          <w:lang w:val="hy-AM"/>
        </w:rPr>
      </w:pPr>
      <w:r w:rsidRPr="00C4124F">
        <w:rPr>
          <w:rFonts w:ascii="GHEA Grapalat" w:hAnsi="GHEA Grapalat"/>
          <w:sz w:val="20"/>
          <w:szCs w:val="24"/>
          <w:lang w:val="hy-AM"/>
        </w:rPr>
        <w:tab/>
        <w:t>Համաձայն  «Գնումների մասին» ՀՀ օրենքի 6-րդ հոդվածի  3-րդ մասի՝ մասնակիցը պետք է բավարարի հրավերով սահմանված որակավորման չափանիշները: Մասնակիցը պետք է ունենա պայմանագրով նախատեսված պարտավորությունների կատարման համար հրավերով պահանջվող`</w:t>
      </w:r>
    </w:p>
    <w:p w:rsidR="00C4124F" w:rsidRPr="00C4124F" w:rsidRDefault="00C4124F" w:rsidP="00C4124F">
      <w:pPr>
        <w:ind w:left="720"/>
        <w:jc w:val="both"/>
        <w:rPr>
          <w:rFonts w:ascii="GHEA Grapalat" w:hAnsi="GHEA Grapalat"/>
          <w:sz w:val="20"/>
          <w:szCs w:val="24"/>
          <w:lang w:val="hy-AM"/>
        </w:rPr>
      </w:pPr>
      <w:r w:rsidRPr="00C4124F">
        <w:rPr>
          <w:rFonts w:ascii="GHEA Grapalat" w:hAnsi="GHEA Grapalat"/>
          <w:sz w:val="20"/>
          <w:szCs w:val="24"/>
          <w:lang w:val="hy-AM"/>
        </w:rPr>
        <w:t>1) մասնագիտական գործունեության համապատասխանություն պայմանագրով նախատեսված գործունեությանը.</w:t>
      </w:r>
    </w:p>
    <w:p w:rsidR="00C4124F" w:rsidRPr="00C4124F" w:rsidRDefault="00C4124F" w:rsidP="00C4124F">
      <w:pPr>
        <w:ind w:firstLine="720"/>
        <w:jc w:val="both"/>
        <w:rPr>
          <w:rFonts w:ascii="GHEA Grapalat" w:hAnsi="GHEA Grapalat"/>
          <w:sz w:val="20"/>
          <w:szCs w:val="24"/>
          <w:lang w:val="hy-AM"/>
        </w:rPr>
      </w:pPr>
      <w:r w:rsidRPr="00C4124F">
        <w:rPr>
          <w:rFonts w:ascii="GHEA Grapalat" w:hAnsi="GHEA Grapalat"/>
          <w:sz w:val="20"/>
          <w:szCs w:val="24"/>
          <w:lang w:val="hy-AM"/>
        </w:rPr>
        <w:t>2) մասնագիտական փորձառություն.</w:t>
      </w:r>
    </w:p>
    <w:p w:rsidR="00C4124F" w:rsidRPr="00C4124F" w:rsidRDefault="00C4124F" w:rsidP="00C4124F">
      <w:pPr>
        <w:ind w:firstLine="720"/>
        <w:jc w:val="both"/>
        <w:rPr>
          <w:rFonts w:ascii="GHEA Grapalat" w:hAnsi="GHEA Grapalat"/>
          <w:sz w:val="20"/>
          <w:szCs w:val="24"/>
          <w:lang w:val="hy-AM"/>
        </w:rPr>
      </w:pPr>
      <w:r w:rsidRPr="00C4124F">
        <w:rPr>
          <w:rFonts w:ascii="GHEA Grapalat" w:hAnsi="GHEA Grapalat"/>
          <w:sz w:val="20"/>
          <w:szCs w:val="24"/>
          <w:lang w:val="hy-AM"/>
        </w:rPr>
        <w:t>3) տեխնիկական միջոցներ.</w:t>
      </w:r>
    </w:p>
    <w:p w:rsidR="00C4124F" w:rsidRPr="00C4124F" w:rsidRDefault="00C4124F" w:rsidP="00C4124F">
      <w:pPr>
        <w:ind w:firstLine="720"/>
        <w:jc w:val="both"/>
        <w:rPr>
          <w:rFonts w:ascii="GHEA Grapalat" w:hAnsi="GHEA Grapalat"/>
          <w:sz w:val="20"/>
          <w:szCs w:val="24"/>
          <w:lang w:val="hy-AM"/>
        </w:rPr>
      </w:pPr>
      <w:r w:rsidRPr="00C4124F">
        <w:rPr>
          <w:rFonts w:ascii="GHEA Grapalat" w:hAnsi="GHEA Grapalat"/>
          <w:sz w:val="20"/>
          <w:szCs w:val="24"/>
          <w:lang w:val="hy-AM"/>
        </w:rPr>
        <w:t>4) ֆինանսական միջոցներ.</w:t>
      </w:r>
    </w:p>
    <w:p w:rsidR="00C4124F" w:rsidRPr="00C4124F" w:rsidRDefault="00C4124F" w:rsidP="00C4124F">
      <w:pPr>
        <w:ind w:firstLine="708"/>
        <w:jc w:val="both"/>
        <w:rPr>
          <w:rFonts w:ascii="GHEA Grapalat" w:hAnsi="GHEA Grapalat"/>
          <w:sz w:val="20"/>
          <w:szCs w:val="24"/>
          <w:lang w:val="hy-AM"/>
        </w:rPr>
      </w:pPr>
      <w:r w:rsidRPr="00C4124F">
        <w:rPr>
          <w:rFonts w:ascii="GHEA Grapalat" w:hAnsi="GHEA Grapalat"/>
          <w:sz w:val="20"/>
          <w:szCs w:val="24"/>
          <w:lang w:val="hy-AM"/>
        </w:rPr>
        <w:t>5) աշխատանքային ռեսուրսներ</w:t>
      </w:r>
    </w:p>
    <w:p w:rsidR="00C4124F" w:rsidRPr="00C4124F" w:rsidRDefault="00C4124F" w:rsidP="00C4124F">
      <w:pPr>
        <w:ind w:firstLine="708"/>
        <w:jc w:val="both"/>
        <w:rPr>
          <w:rFonts w:ascii="GHEA Grapalat" w:hAnsi="GHEA Grapalat"/>
          <w:sz w:val="20"/>
          <w:szCs w:val="24"/>
          <w:lang w:val="hy-AM"/>
        </w:rPr>
      </w:pPr>
      <w:r w:rsidRPr="00C4124F">
        <w:rPr>
          <w:rFonts w:ascii="GHEA Grapalat" w:hAnsi="GHEA Grapalat"/>
          <w:sz w:val="20"/>
          <w:szCs w:val="24"/>
          <w:lang w:val="hy-AM"/>
        </w:rPr>
        <w:t>Տեխնիկական միջոցների պահանջի մասով օրենսդիրը որևէ սահմանափակում չի նախատեսել, ուստի «Գնումների մասին» ՀՀ օրենքի 6-րդ հոդվածի 3-րդ մասի 3-րդ կետով հիմնավորվում է վերոնշյալ գնման ընթացակարգի հրավերում ներկայացված ցանկն ամբողջությամբ:</w:t>
      </w:r>
    </w:p>
    <w:p w:rsidR="00C4124F" w:rsidRPr="00C4124F" w:rsidRDefault="00C4124F" w:rsidP="00C4124F">
      <w:pPr>
        <w:ind w:firstLine="708"/>
        <w:jc w:val="both"/>
        <w:rPr>
          <w:rFonts w:ascii="GHEA Grapalat" w:hAnsi="GHEA Grapalat"/>
          <w:sz w:val="20"/>
          <w:szCs w:val="24"/>
          <w:lang w:val="hy-AM"/>
        </w:rPr>
      </w:pPr>
      <w:r w:rsidRPr="00C4124F">
        <w:rPr>
          <w:rFonts w:ascii="GHEA Grapalat" w:hAnsi="GHEA Grapalat"/>
          <w:sz w:val="20"/>
          <w:szCs w:val="24"/>
          <w:lang w:val="hy-AM"/>
        </w:rPr>
        <w:t>Ինչ վերաբերվում է «Գնումների մասին» ՀՀ օրենքի 6-րդ հոդվածի 4-րդ մասով նախատեսված դրույթներին, ապա անհրաժեշտ է նկատի ունենալ, որ դրանք վերաբերվում են սույն հուդվածի 3-րդ մասի պահաջներից բացի այլ պահաջներ ներկայացնելուն:</w:t>
      </w:r>
    </w:p>
    <w:p w:rsidR="00C4124F" w:rsidRPr="00C4124F" w:rsidRDefault="00C4124F" w:rsidP="00C4124F">
      <w:pPr>
        <w:ind w:firstLine="708"/>
        <w:jc w:val="both"/>
        <w:rPr>
          <w:rFonts w:ascii="GHEA Grapalat" w:hAnsi="GHEA Grapalat"/>
          <w:sz w:val="20"/>
          <w:szCs w:val="24"/>
          <w:lang w:val="hy-AM"/>
        </w:rPr>
      </w:pPr>
      <w:r w:rsidRPr="00C4124F">
        <w:rPr>
          <w:rFonts w:ascii="GHEA Grapalat" w:hAnsi="GHEA Grapalat"/>
          <w:sz w:val="20"/>
          <w:szCs w:val="24"/>
          <w:lang w:val="hy-AM"/>
        </w:rPr>
        <w:t>Սույն հոդվածի 5-րդ մասի մեկնաբանության ներքո նշեմ, որ տվյալ հանգամանքի կիրառումը թույլատրելի է միայն 3-րդ մասով առկա պահաջների առկայության դեպքում, եթե նշված պահաջները չեն բավարարում տվյալ աշխատանքների իրականացման համար:</w:t>
      </w:r>
    </w:p>
    <w:p w:rsidR="00C4124F" w:rsidRPr="00C4124F" w:rsidRDefault="00C4124F" w:rsidP="00C4124F">
      <w:pPr>
        <w:ind w:firstLine="708"/>
        <w:jc w:val="both"/>
        <w:rPr>
          <w:rFonts w:ascii="GHEA Grapalat" w:hAnsi="GHEA Grapalat"/>
          <w:sz w:val="22"/>
          <w:szCs w:val="24"/>
          <w:lang w:val="hy-AM"/>
        </w:rPr>
      </w:pPr>
      <w:r w:rsidRPr="00C4124F">
        <w:rPr>
          <w:rFonts w:ascii="GHEA Grapalat" w:hAnsi="GHEA Grapalat"/>
          <w:color w:val="000000"/>
          <w:sz w:val="20"/>
          <w:lang w:val="hy-AM"/>
        </w:rPr>
        <w:t>Հաշվի առնելով նախագծանախահաշվային փաստաթղթերը՝ սահմանված յուրաքանչյուր նախագծի համար տեխնիկական միջոցներով, հստակ է, որ տվյալ նախագծանախահաշվարկային փաստթղթերը անցել են  փորձաքննություն և ստացել համապատասխան դրական եզրակացություն։</w:t>
      </w:r>
    </w:p>
    <w:p w:rsidR="00C4124F" w:rsidRPr="00C4124F" w:rsidRDefault="00C4124F" w:rsidP="00C4124F">
      <w:pPr>
        <w:ind w:firstLine="708"/>
        <w:jc w:val="both"/>
        <w:rPr>
          <w:rFonts w:ascii="GHEA Grapalat" w:hAnsi="GHEA Grapalat"/>
          <w:sz w:val="20"/>
          <w:szCs w:val="24"/>
          <w:lang w:val="hy-AM"/>
        </w:rPr>
      </w:pPr>
      <w:r w:rsidRPr="00C4124F">
        <w:rPr>
          <w:rFonts w:ascii="GHEA Grapalat" w:hAnsi="GHEA Grapalat"/>
          <w:sz w:val="20"/>
          <w:szCs w:val="24"/>
          <w:lang w:val="hy-AM"/>
        </w:rPr>
        <w:t>Ելնելով վերոշարադրյալից,   տեղեկացվում է, որ խտրականության և  սահմանափակման որևէ  ա</w:t>
      </w:r>
      <w:r w:rsidR="00CF49E5">
        <w:rPr>
          <w:rFonts w:ascii="GHEA Grapalat" w:hAnsi="GHEA Grapalat"/>
          <w:sz w:val="20"/>
          <w:szCs w:val="24"/>
          <w:lang w:val="hy-AM"/>
        </w:rPr>
        <w:t>ր</w:t>
      </w:r>
      <w:r w:rsidRPr="00C4124F">
        <w:rPr>
          <w:rFonts w:ascii="GHEA Grapalat" w:hAnsi="GHEA Grapalat"/>
          <w:sz w:val="20"/>
          <w:szCs w:val="24"/>
          <w:lang w:val="hy-AM"/>
        </w:rPr>
        <w:t>գելք առկա չէ և քանի որ գնման հարաբերությունները առանձնահատուկ կարգավորում են սահմանում, ուստի հաշվի առնելով համայնքի շահերը և նախկինում տեղի ունեցած  գնման ընթացակարգերը և կրելով դրանց ռիսկերը,  առկա են եղել բավարար և օրինական հիմքեր՝ նման վերոհիշյալ որոշման կայացման համար:</w:t>
      </w:r>
    </w:p>
    <w:p w:rsidR="00A82AF8" w:rsidRDefault="00A82AF8" w:rsidP="00FF295C">
      <w:pPr>
        <w:spacing w:line="276" w:lineRule="auto"/>
        <w:ind w:firstLine="709"/>
        <w:jc w:val="both"/>
        <w:rPr>
          <w:rFonts w:ascii="GHEA Grapalat" w:hAnsi="GHEA Grapalat"/>
          <w:sz w:val="20"/>
          <w:lang w:val="af-ZA"/>
        </w:rPr>
      </w:pPr>
      <w:r w:rsidRPr="00EA309E">
        <w:rPr>
          <w:rFonts w:ascii="GHEA Grapalat" w:hAnsi="GHEA Grapalat" w:cs="Sylfaen"/>
          <w:sz w:val="20"/>
          <w:lang w:val="af-ZA"/>
        </w:rPr>
        <w:t>Սույն</w:t>
      </w:r>
      <w:r w:rsidRPr="00EA309E">
        <w:rPr>
          <w:rFonts w:ascii="GHEA Grapalat" w:hAnsi="GHEA Grapalat"/>
          <w:sz w:val="20"/>
          <w:lang w:val="af-ZA"/>
        </w:rPr>
        <w:t xml:space="preserve"> </w:t>
      </w:r>
      <w:r w:rsidRPr="00EA309E">
        <w:rPr>
          <w:rFonts w:ascii="GHEA Grapalat" w:hAnsi="GHEA Grapalat" w:cs="Sylfaen"/>
          <w:sz w:val="20"/>
          <w:lang w:val="af-ZA"/>
        </w:rPr>
        <w:t>հայտարարության</w:t>
      </w:r>
      <w:r w:rsidRPr="00EA309E">
        <w:rPr>
          <w:rFonts w:ascii="GHEA Grapalat" w:hAnsi="GHEA Grapalat"/>
          <w:sz w:val="20"/>
          <w:lang w:val="af-ZA"/>
        </w:rPr>
        <w:t xml:space="preserve"> </w:t>
      </w:r>
      <w:r w:rsidRPr="00EA309E">
        <w:rPr>
          <w:rFonts w:ascii="GHEA Grapalat" w:hAnsi="GHEA Grapalat" w:cs="Sylfaen"/>
          <w:sz w:val="20"/>
          <w:lang w:val="af-ZA"/>
        </w:rPr>
        <w:t>հետ</w:t>
      </w:r>
      <w:r w:rsidRPr="00EA309E">
        <w:rPr>
          <w:rFonts w:ascii="GHEA Grapalat" w:hAnsi="GHEA Grapalat"/>
          <w:sz w:val="20"/>
          <w:lang w:val="af-ZA"/>
        </w:rPr>
        <w:t xml:space="preserve"> </w:t>
      </w:r>
      <w:r w:rsidRPr="00EA309E">
        <w:rPr>
          <w:rFonts w:ascii="GHEA Grapalat" w:hAnsi="GHEA Grapalat" w:cs="Sylfaen"/>
          <w:sz w:val="20"/>
          <w:lang w:val="af-ZA"/>
        </w:rPr>
        <w:t>կապված</w:t>
      </w:r>
      <w:r w:rsidRPr="00EA309E">
        <w:rPr>
          <w:rFonts w:ascii="GHEA Grapalat" w:hAnsi="GHEA Grapalat"/>
          <w:sz w:val="20"/>
          <w:lang w:val="af-ZA"/>
        </w:rPr>
        <w:t xml:space="preserve"> </w:t>
      </w:r>
      <w:r w:rsidRPr="00EA309E">
        <w:rPr>
          <w:rFonts w:ascii="GHEA Grapalat" w:hAnsi="GHEA Grapalat" w:cs="Sylfaen"/>
          <w:sz w:val="20"/>
          <w:lang w:val="af-ZA"/>
        </w:rPr>
        <w:t>լրացուցիչ</w:t>
      </w:r>
      <w:r w:rsidRPr="00EA309E">
        <w:rPr>
          <w:rFonts w:ascii="GHEA Grapalat" w:hAnsi="GHEA Grapalat"/>
          <w:sz w:val="20"/>
          <w:lang w:val="af-ZA"/>
        </w:rPr>
        <w:t xml:space="preserve"> </w:t>
      </w:r>
      <w:r w:rsidRPr="00EA309E">
        <w:rPr>
          <w:rFonts w:ascii="GHEA Grapalat" w:hAnsi="GHEA Grapalat" w:cs="Sylfaen"/>
          <w:sz w:val="20"/>
          <w:lang w:val="af-ZA"/>
        </w:rPr>
        <w:t>տեղեկություններ</w:t>
      </w:r>
      <w:r w:rsidRPr="00EA309E">
        <w:rPr>
          <w:rFonts w:ascii="GHEA Grapalat" w:hAnsi="GHEA Grapalat"/>
          <w:sz w:val="20"/>
          <w:lang w:val="af-ZA"/>
        </w:rPr>
        <w:t xml:space="preserve"> </w:t>
      </w:r>
      <w:r w:rsidRPr="00EA309E">
        <w:rPr>
          <w:rFonts w:ascii="GHEA Grapalat" w:hAnsi="GHEA Grapalat" w:cs="Sylfaen"/>
          <w:sz w:val="20"/>
          <w:lang w:val="af-ZA"/>
        </w:rPr>
        <w:t>ստանալու</w:t>
      </w:r>
      <w:r w:rsidRPr="00EA309E">
        <w:rPr>
          <w:rFonts w:ascii="GHEA Grapalat" w:hAnsi="GHEA Grapalat"/>
          <w:sz w:val="20"/>
          <w:lang w:val="af-ZA"/>
        </w:rPr>
        <w:t xml:space="preserve"> </w:t>
      </w:r>
      <w:r w:rsidRPr="00EA309E">
        <w:rPr>
          <w:rFonts w:ascii="GHEA Grapalat" w:hAnsi="GHEA Grapalat" w:cs="Sylfaen"/>
          <w:sz w:val="20"/>
          <w:lang w:val="af-ZA"/>
        </w:rPr>
        <w:t>համար</w:t>
      </w:r>
      <w:r w:rsidRPr="00EA309E">
        <w:rPr>
          <w:rFonts w:ascii="GHEA Grapalat" w:hAnsi="GHEA Grapalat"/>
          <w:sz w:val="20"/>
          <w:lang w:val="af-ZA"/>
        </w:rPr>
        <w:t xml:space="preserve"> </w:t>
      </w:r>
      <w:r w:rsidRPr="00EA309E">
        <w:rPr>
          <w:rFonts w:ascii="GHEA Grapalat" w:hAnsi="GHEA Grapalat" w:cs="Sylfaen"/>
          <w:sz w:val="20"/>
          <w:lang w:val="af-ZA"/>
        </w:rPr>
        <w:t>կարող</w:t>
      </w:r>
      <w:r w:rsidRPr="00EA309E">
        <w:rPr>
          <w:rFonts w:ascii="GHEA Grapalat" w:hAnsi="GHEA Grapalat"/>
          <w:sz w:val="20"/>
          <w:lang w:val="af-ZA"/>
        </w:rPr>
        <w:t xml:space="preserve"> </w:t>
      </w:r>
      <w:r w:rsidRPr="00EA309E">
        <w:rPr>
          <w:rFonts w:ascii="GHEA Grapalat" w:hAnsi="GHEA Grapalat" w:cs="Sylfaen"/>
          <w:sz w:val="20"/>
          <w:lang w:val="af-ZA"/>
        </w:rPr>
        <w:t>եք</w:t>
      </w:r>
      <w:r w:rsidRPr="00EA309E">
        <w:rPr>
          <w:rFonts w:ascii="GHEA Grapalat" w:hAnsi="GHEA Grapalat"/>
          <w:sz w:val="20"/>
          <w:lang w:val="af-ZA"/>
        </w:rPr>
        <w:t xml:space="preserve"> </w:t>
      </w:r>
      <w:r w:rsidRPr="00EA309E">
        <w:rPr>
          <w:rFonts w:ascii="GHEA Grapalat" w:hAnsi="GHEA Grapalat" w:cs="Sylfaen"/>
          <w:sz w:val="20"/>
          <w:lang w:val="af-ZA"/>
        </w:rPr>
        <w:t>դիմել</w:t>
      </w:r>
      <w:r w:rsidRPr="00EA309E">
        <w:rPr>
          <w:rFonts w:ascii="GHEA Grapalat" w:hAnsi="GHEA Grapalat"/>
          <w:sz w:val="20"/>
          <w:lang w:val="af-ZA"/>
        </w:rPr>
        <w:t xml:space="preserve"> </w:t>
      </w:r>
    </w:p>
    <w:p w:rsidR="00A82AF8" w:rsidRDefault="00054E59" w:rsidP="00FF295C">
      <w:pPr>
        <w:spacing w:line="276" w:lineRule="auto"/>
        <w:jc w:val="both"/>
        <w:rPr>
          <w:rFonts w:ascii="GHEA Grapalat" w:hAnsi="GHEA Grapalat" w:cs="Sylfaen"/>
          <w:sz w:val="20"/>
          <w:lang w:val="af-ZA"/>
        </w:rPr>
      </w:pPr>
      <w:r w:rsidRPr="00CF49E5">
        <w:rPr>
          <w:rFonts w:ascii="GHEA Grapalat" w:hAnsi="GHEA Grapalat"/>
          <w:b/>
          <w:iCs/>
          <w:sz w:val="20"/>
        </w:rPr>
        <w:t>ԳՄՄՀ</w:t>
      </w:r>
      <w:r w:rsidRPr="00CF49E5">
        <w:rPr>
          <w:rFonts w:ascii="GHEA Grapalat" w:hAnsi="GHEA Grapalat"/>
          <w:b/>
          <w:iCs/>
          <w:sz w:val="20"/>
          <w:lang w:val="af-ZA"/>
        </w:rPr>
        <w:t>-</w:t>
      </w:r>
      <w:r w:rsidRPr="00CF49E5">
        <w:rPr>
          <w:rFonts w:ascii="GHEA Grapalat" w:hAnsi="GHEA Grapalat"/>
          <w:b/>
          <w:iCs/>
          <w:sz w:val="20"/>
        </w:rPr>
        <w:t>ՀԲՄԱՇՁԲ</w:t>
      </w:r>
      <w:r w:rsidRPr="00CF49E5">
        <w:rPr>
          <w:rFonts w:ascii="GHEA Grapalat" w:hAnsi="GHEA Grapalat"/>
          <w:b/>
          <w:iCs/>
          <w:sz w:val="20"/>
          <w:lang w:val="af-ZA"/>
        </w:rPr>
        <w:t>-24/</w:t>
      </w:r>
      <w:proofErr w:type="gramStart"/>
      <w:r w:rsidRPr="00CF49E5">
        <w:rPr>
          <w:rFonts w:ascii="GHEA Grapalat" w:hAnsi="GHEA Grapalat"/>
          <w:b/>
          <w:iCs/>
          <w:sz w:val="20"/>
          <w:lang w:val="af-ZA"/>
        </w:rPr>
        <w:t>10</w:t>
      </w:r>
      <w:r w:rsidR="00A3001A" w:rsidRPr="00A3001A">
        <w:rPr>
          <w:rFonts w:ascii="GHEA Grapalat" w:hAnsi="GHEA Grapalat"/>
          <w:b/>
          <w:i/>
          <w:iCs/>
          <w:sz w:val="20"/>
          <w:lang w:val="af-ZA"/>
        </w:rPr>
        <w:t xml:space="preserve">  </w:t>
      </w:r>
      <w:r w:rsidR="00A82AF8">
        <w:rPr>
          <w:rFonts w:ascii="GHEA Grapalat" w:hAnsi="GHEA Grapalat" w:cs="Sylfaen"/>
          <w:sz w:val="20"/>
          <w:lang w:val="af-ZA"/>
        </w:rPr>
        <w:t>ծածկագրով</w:t>
      </w:r>
      <w:proofErr w:type="gramEnd"/>
      <w:r w:rsidR="00A82AF8">
        <w:rPr>
          <w:rFonts w:ascii="GHEA Grapalat" w:hAnsi="GHEA Grapalat" w:cs="Sylfaen"/>
          <w:sz w:val="20"/>
          <w:lang w:val="af-ZA"/>
        </w:rPr>
        <w:t xml:space="preserve"> </w:t>
      </w:r>
      <w:r w:rsidR="00BF46BA">
        <w:rPr>
          <w:rFonts w:ascii="GHEA Grapalat" w:hAnsi="GHEA Grapalat" w:cs="Sylfaen"/>
          <w:sz w:val="20"/>
          <w:lang w:val="hy-AM"/>
        </w:rPr>
        <w:t>գնահատող հանձնաժողովի քարտուղար՝</w:t>
      </w:r>
      <w:r w:rsidR="00CF49E5">
        <w:rPr>
          <w:rFonts w:ascii="GHEA Grapalat" w:hAnsi="GHEA Grapalat" w:cs="Sylfaen"/>
          <w:sz w:val="20"/>
          <w:lang w:val="hy-AM"/>
        </w:rPr>
        <w:t xml:space="preserve"> </w:t>
      </w:r>
      <w:r w:rsidR="009C64E7">
        <w:rPr>
          <w:rFonts w:ascii="GHEA Grapalat" w:hAnsi="GHEA Grapalat" w:cs="Sylfaen"/>
          <w:sz w:val="20"/>
          <w:lang w:val="hy-AM"/>
        </w:rPr>
        <w:t>Է</w:t>
      </w:r>
      <w:r w:rsidR="00632497" w:rsidRPr="00632497">
        <w:rPr>
          <w:rFonts w:ascii="GHEA Grapalat" w:hAnsi="GHEA Grapalat" w:cs="Sylfaen"/>
          <w:sz w:val="20"/>
          <w:lang w:val="af-ZA"/>
        </w:rPr>
        <w:t>.</w:t>
      </w:r>
      <w:r w:rsidR="00742DF3" w:rsidRPr="00FF0A77">
        <w:rPr>
          <w:rFonts w:ascii="GHEA Grapalat" w:hAnsi="GHEA Grapalat" w:cs="Sylfaen"/>
          <w:sz w:val="20"/>
          <w:lang w:val="hy-AM"/>
        </w:rPr>
        <w:t xml:space="preserve"> Գրիգորյան</w:t>
      </w:r>
      <w:r w:rsidR="00A82AF8" w:rsidRPr="00FF0A77">
        <w:rPr>
          <w:rFonts w:ascii="GHEA Grapalat" w:hAnsi="GHEA Grapalat" w:cs="Sylfaen"/>
          <w:sz w:val="20"/>
          <w:lang w:val="af-ZA"/>
        </w:rPr>
        <w:t>ին:</w:t>
      </w:r>
      <w:r w:rsidR="00742DF3">
        <w:rPr>
          <w:rFonts w:ascii="GHEA Grapalat" w:hAnsi="GHEA Grapalat" w:cs="Sylfaen"/>
          <w:sz w:val="20"/>
          <w:lang w:val="af-ZA"/>
        </w:rPr>
        <w:t xml:space="preserve"> </w:t>
      </w:r>
    </w:p>
    <w:p w:rsidR="00FF295C" w:rsidRDefault="00FF295C" w:rsidP="00742DF3">
      <w:pPr>
        <w:spacing w:line="360" w:lineRule="auto"/>
        <w:ind w:firstLine="709"/>
        <w:jc w:val="both"/>
        <w:rPr>
          <w:rFonts w:ascii="GHEA Grapalat" w:hAnsi="GHEA Grapalat" w:cs="Sylfaen"/>
          <w:sz w:val="20"/>
          <w:lang w:val="hy-AM"/>
        </w:rPr>
      </w:pPr>
    </w:p>
    <w:p w:rsidR="0096053A" w:rsidRPr="002C6233" w:rsidRDefault="0096053A" w:rsidP="00742DF3">
      <w:pPr>
        <w:spacing w:line="360" w:lineRule="auto"/>
        <w:ind w:firstLine="709"/>
        <w:jc w:val="both"/>
        <w:rPr>
          <w:rFonts w:ascii="GHEA Grapalat" w:hAnsi="GHEA Grapalat" w:cs="Sylfaen"/>
          <w:sz w:val="20"/>
          <w:lang w:val="hy-AM"/>
        </w:rPr>
      </w:pPr>
      <w:bookmarkStart w:id="0" w:name="_GoBack"/>
      <w:bookmarkEnd w:id="0"/>
    </w:p>
    <w:p w:rsidR="00A82AF8" w:rsidRPr="008B0407" w:rsidRDefault="00A82AF8" w:rsidP="00A02C80">
      <w:pPr>
        <w:spacing w:line="276" w:lineRule="auto"/>
        <w:ind w:firstLine="709"/>
        <w:jc w:val="both"/>
        <w:rPr>
          <w:rFonts w:ascii="GHEA Grapalat" w:hAnsi="GHEA Grapalat"/>
          <w:sz w:val="20"/>
          <w:lang w:val="hy-AM"/>
        </w:rPr>
      </w:pPr>
      <w:r w:rsidRPr="008B0407">
        <w:rPr>
          <w:rFonts w:ascii="GHEA Grapalat" w:hAnsi="GHEA Grapalat" w:cs="Sylfaen"/>
          <w:sz w:val="20"/>
          <w:lang w:val="af-ZA"/>
        </w:rPr>
        <w:t>Հեռախոս՝</w:t>
      </w:r>
      <w:r w:rsidRPr="008B0407">
        <w:rPr>
          <w:rFonts w:ascii="GHEA Grapalat" w:hAnsi="GHEA Grapalat"/>
          <w:sz w:val="20"/>
          <w:lang w:val="af-ZA"/>
        </w:rPr>
        <w:t xml:space="preserve"> </w:t>
      </w:r>
      <w:r w:rsidR="00632497" w:rsidRPr="008B0407">
        <w:rPr>
          <w:rFonts w:ascii="GHEA Grapalat" w:hAnsi="GHEA Grapalat"/>
          <w:sz w:val="20"/>
          <w:lang w:val="hy-AM"/>
        </w:rPr>
        <w:t>+374</w:t>
      </w:r>
      <w:r w:rsidR="009C64E7" w:rsidRPr="008B0407">
        <w:rPr>
          <w:rFonts w:ascii="GHEA Grapalat" w:hAnsi="GHEA Grapalat"/>
          <w:sz w:val="20"/>
          <w:lang w:val="hy-AM"/>
        </w:rPr>
        <w:t>77270194</w:t>
      </w:r>
    </w:p>
    <w:p w:rsidR="00A02C80" w:rsidRDefault="00A82AF8" w:rsidP="00A02C80">
      <w:pPr>
        <w:spacing w:line="276" w:lineRule="auto"/>
        <w:ind w:firstLine="709"/>
        <w:jc w:val="both"/>
        <w:rPr>
          <w:rFonts w:ascii="GHEA Grapalat" w:hAnsi="GHEA Grapalat"/>
          <w:sz w:val="20"/>
          <w:lang w:val="af-ZA"/>
        </w:rPr>
      </w:pPr>
      <w:r w:rsidRPr="008B0407">
        <w:rPr>
          <w:rFonts w:ascii="GHEA Grapalat" w:hAnsi="GHEA Grapalat" w:cs="Sylfaen"/>
          <w:sz w:val="20"/>
          <w:lang w:val="af-ZA"/>
        </w:rPr>
        <w:t>Էլեկտր</w:t>
      </w:r>
      <w:r w:rsidR="00643C3C" w:rsidRPr="008B0407">
        <w:rPr>
          <w:rFonts w:ascii="GHEA Grapalat" w:hAnsi="GHEA Grapalat" w:cs="Sylfaen"/>
          <w:sz w:val="20"/>
          <w:lang w:val="af-ZA"/>
        </w:rPr>
        <w:t>ո</w:t>
      </w:r>
      <w:r w:rsidRPr="008B0407">
        <w:rPr>
          <w:rFonts w:ascii="GHEA Grapalat" w:hAnsi="GHEA Grapalat" w:cs="Sylfaen"/>
          <w:sz w:val="20"/>
          <w:lang w:val="af-ZA"/>
        </w:rPr>
        <w:t>անային փոստ՝</w:t>
      </w:r>
      <w:r w:rsidRPr="008B0407">
        <w:rPr>
          <w:rFonts w:ascii="GHEA Grapalat" w:hAnsi="GHEA Grapalat"/>
          <w:sz w:val="20"/>
          <w:lang w:val="af-ZA"/>
        </w:rPr>
        <w:t xml:space="preserve"> </w:t>
      </w:r>
      <w:hyperlink r:id="rId6" w:history="1">
        <w:r w:rsidR="00A02C80" w:rsidRPr="00285D5A">
          <w:rPr>
            <w:rStyle w:val="ac"/>
            <w:rFonts w:ascii="GHEA Grapalat" w:hAnsi="GHEA Grapalat"/>
            <w:sz w:val="20"/>
            <w:lang w:val="af-ZA"/>
          </w:rPr>
          <w:t>martuni</w:t>
        </w:r>
        <w:r w:rsidR="00A02C80" w:rsidRPr="00285D5A">
          <w:rPr>
            <w:rStyle w:val="ac"/>
            <w:rFonts w:ascii="GHEA Grapalat" w:hAnsi="GHEA Grapalat"/>
            <w:sz w:val="20"/>
            <w:lang w:val="hy-AM"/>
          </w:rPr>
          <w:t>g</w:t>
        </w:r>
        <w:r w:rsidR="00A02C80" w:rsidRPr="00285D5A">
          <w:rPr>
            <w:rStyle w:val="ac"/>
            <w:rFonts w:ascii="GHEA Grapalat" w:hAnsi="GHEA Grapalat"/>
            <w:sz w:val="20"/>
            <w:lang w:val="af-ZA"/>
          </w:rPr>
          <w:t>num@mail.ru</w:t>
        </w:r>
      </w:hyperlink>
    </w:p>
    <w:p w:rsidR="00DA2EBA" w:rsidRPr="008B0407" w:rsidRDefault="00A82AF8" w:rsidP="00A02C80">
      <w:pPr>
        <w:spacing w:line="276" w:lineRule="auto"/>
        <w:ind w:firstLine="709"/>
        <w:jc w:val="both"/>
        <w:rPr>
          <w:rFonts w:ascii="GHEA Grapalat" w:hAnsi="GHEA Grapalat"/>
          <w:sz w:val="20"/>
          <w:lang w:val="af-ZA"/>
        </w:rPr>
      </w:pPr>
      <w:r w:rsidRPr="008B0407">
        <w:rPr>
          <w:rFonts w:ascii="GHEA Grapalat" w:hAnsi="GHEA Grapalat" w:cs="Sylfaen"/>
          <w:sz w:val="20"/>
          <w:lang w:val="af-ZA"/>
        </w:rPr>
        <w:tab/>
        <w:t>Պատվիրատու</w:t>
      </w:r>
      <w:r w:rsidR="00742DF3" w:rsidRPr="008B0407">
        <w:rPr>
          <w:rFonts w:ascii="GHEA Grapalat" w:hAnsi="GHEA Grapalat"/>
          <w:b/>
          <w:i/>
          <w:sz w:val="20"/>
          <w:lang w:val="af-ZA"/>
        </w:rPr>
        <w:t xml:space="preserve">` </w:t>
      </w:r>
      <w:r w:rsidR="00742DF3" w:rsidRPr="008B0407">
        <w:rPr>
          <w:rFonts w:ascii="GHEA Grapalat" w:hAnsi="GHEA Grapalat"/>
          <w:b/>
          <w:i/>
          <w:sz w:val="20"/>
          <w:lang w:val="hy-AM"/>
        </w:rPr>
        <w:t>Մարտունու համայնքապետարան</w:t>
      </w:r>
    </w:p>
    <w:sectPr w:rsidR="00DA2EBA" w:rsidRPr="008B0407" w:rsidSect="00F52940">
      <w:footerReference w:type="even" r:id="rId7"/>
      <w:footerReference w:type="default" r:id="rId8"/>
      <w:pgSz w:w="11906" w:h="16838"/>
      <w:pgMar w:top="284" w:right="850"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C8" w:rsidRDefault="006111C8">
      <w:r>
        <w:separator/>
      </w:r>
    </w:p>
  </w:endnote>
  <w:endnote w:type="continuationSeparator" w:id="0">
    <w:p w:rsidR="006111C8" w:rsidRDefault="0061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40" w:rsidRDefault="00F52940" w:rsidP="00F5294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2940" w:rsidRDefault="00F52940" w:rsidP="00F5294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40" w:rsidRDefault="00F52940" w:rsidP="00F5294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C8" w:rsidRDefault="006111C8">
      <w:r>
        <w:separator/>
      </w:r>
    </w:p>
  </w:footnote>
  <w:footnote w:type="continuationSeparator" w:id="0">
    <w:p w:rsidR="006111C8" w:rsidRDefault="00611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C6B"/>
    <w:rsid w:val="000166D3"/>
    <w:rsid w:val="00054E59"/>
    <w:rsid w:val="00124C13"/>
    <w:rsid w:val="00133C6B"/>
    <w:rsid w:val="00145A12"/>
    <w:rsid w:val="001E18D3"/>
    <w:rsid w:val="00217D1B"/>
    <w:rsid w:val="00250223"/>
    <w:rsid w:val="002C6233"/>
    <w:rsid w:val="003D3C4E"/>
    <w:rsid w:val="003F17D6"/>
    <w:rsid w:val="004971AD"/>
    <w:rsid w:val="00517BC7"/>
    <w:rsid w:val="0052062B"/>
    <w:rsid w:val="0058767D"/>
    <w:rsid w:val="005974A5"/>
    <w:rsid w:val="005D0D3E"/>
    <w:rsid w:val="006111C8"/>
    <w:rsid w:val="00613EEF"/>
    <w:rsid w:val="00632497"/>
    <w:rsid w:val="0064248B"/>
    <w:rsid w:val="006430EF"/>
    <w:rsid w:val="00643C3C"/>
    <w:rsid w:val="007108A5"/>
    <w:rsid w:val="007241B8"/>
    <w:rsid w:val="00742DF3"/>
    <w:rsid w:val="007D5872"/>
    <w:rsid w:val="008B0407"/>
    <w:rsid w:val="00923DAF"/>
    <w:rsid w:val="0096053A"/>
    <w:rsid w:val="009C64E7"/>
    <w:rsid w:val="009E0F31"/>
    <w:rsid w:val="00A02C80"/>
    <w:rsid w:val="00A3001A"/>
    <w:rsid w:val="00A3673F"/>
    <w:rsid w:val="00A7122A"/>
    <w:rsid w:val="00A82AF8"/>
    <w:rsid w:val="00BD3AB4"/>
    <w:rsid w:val="00BF46BA"/>
    <w:rsid w:val="00C4124F"/>
    <w:rsid w:val="00C44860"/>
    <w:rsid w:val="00CD5426"/>
    <w:rsid w:val="00CD5BF1"/>
    <w:rsid w:val="00CF49E5"/>
    <w:rsid w:val="00D14981"/>
    <w:rsid w:val="00DA2EBA"/>
    <w:rsid w:val="00DD0C24"/>
    <w:rsid w:val="00DE5D89"/>
    <w:rsid w:val="00E142AF"/>
    <w:rsid w:val="00E93975"/>
    <w:rsid w:val="00EB7F83"/>
    <w:rsid w:val="00F52940"/>
    <w:rsid w:val="00FA3AE1"/>
    <w:rsid w:val="00FA7631"/>
    <w:rsid w:val="00FF0A77"/>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B86C"/>
  <w15:docId w15:val="{9E2B0A03-F2BD-4E67-948D-2C9BF9B6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AF8"/>
    <w:pPr>
      <w:spacing w:after="0" w:line="240" w:lineRule="auto"/>
    </w:pPr>
    <w:rPr>
      <w:rFonts w:ascii="Times Armenian" w:eastAsia="Times New Roman" w:hAnsi="Times Armenian" w:cs="Times New Roman"/>
      <w:sz w:val="24"/>
      <w:szCs w:val="20"/>
      <w:lang w:eastAsia="ru-RU"/>
    </w:rPr>
  </w:style>
  <w:style w:type="paragraph" w:styleId="3">
    <w:name w:val="heading 3"/>
    <w:basedOn w:val="a"/>
    <w:next w:val="a"/>
    <w:link w:val="30"/>
    <w:qFormat/>
    <w:rsid w:val="00A82AF8"/>
    <w:pPr>
      <w:keepNext/>
      <w:ind w:firstLine="720"/>
      <w:jc w:val="center"/>
      <w:outlineLvl w:val="2"/>
    </w:pPr>
    <w:rPr>
      <w:rFonts w:ascii="Times LatArm" w:hAnsi="Times LatArm"/>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2AF8"/>
    <w:rPr>
      <w:rFonts w:ascii="Times LatArm" w:eastAsia="Times New Roman" w:hAnsi="Times LatArm" w:cs="Times New Roman"/>
      <w:b/>
      <w:sz w:val="28"/>
      <w:szCs w:val="20"/>
      <w:lang w:eastAsia="ru-RU"/>
    </w:rPr>
  </w:style>
  <w:style w:type="paragraph" w:styleId="a3">
    <w:name w:val="Body Text"/>
    <w:basedOn w:val="a"/>
    <w:link w:val="a4"/>
    <w:rsid w:val="00A82AF8"/>
    <w:rPr>
      <w:rFonts w:ascii="Arial Armenian" w:hAnsi="Arial Armenian"/>
      <w:sz w:val="20"/>
    </w:rPr>
  </w:style>
  <w:style w:type="character" w:customStyle="1" w:styleId="a4">
    <w:name w:val="Основной текст Знак"/>
    <w:basedOn w:val="a0"/>
    <w:link w:val="a3"/>
    <w:rsid w:val="00A82AF8"/>
    <w:rPr>
      <w:rFonts w:ascii="Arial Armenian" w:eastAsia="Times New Roman" w:hAnsi="Arial Armenian" w:cs="Times New Roman"/>
      <w:sz w:val="20"/>
      <w:szCs w:val="20"/>
      <w:lang w:eastAsia="ru-RU"/>
    </w:rPr>
  </w:style>
  <w:style w:type="paragraph" w:styleId="a5">
    <w:name w:val="Body Text Indent"/>
    <w:aliases w:val=" Char Char Char, Char Char Char Char, Char,Char Char Char,Char Char Char Char"/>
    <w:basedOn w:val="a"/>
    <w:link w:val="a6"/>
    <w:rsid w:val="00A82AF8"/>
    <w:pPr>
      <w:ind w:firstLine="720"/>
      <w:jc w:val="both"/>
    </w:pPr>
    <w:rPr>
      <w:rFonts w:ascii="Arial LatArm" w:hAnsi="Arial LatArm"/>
    </w:rPr>
  </w:style>
  <w:style w:type="character" w:customStyle="1" w:styleId="a6">
    <w:name w:val="Основной текст с отступом Знак"/>
    <w:aliases w:val=" Char Char Char Знак, Char Char Char Char Знак, Char Знак,Char Char Char Знак,Char Char Char Char Знак"/>
    <w:basedOn w:val="a0"/>
    <w:link w:val="a5"/>
    <w:rsid w:val="00A82AF8"/>
    <w:rPr>
      <w:rFonts w:ascii="Arial LatArm" w:eastAsia="Times New Roman" w:hAnsi="Arial LatArm" w:cs="Times New Roman"/>
      <w:sz w:val="24"/>
      <w:szCs w:val="20"/>
      <w:lang w:eastAsia="ru-RU"/>
    </w:rPr>
  </w:style>
  <w:style w:type="paragraph" w:styleId="31">
    <w:name w:val="Body Text Indent 3"/>
    <w:basedOn w:val="a"/>
    <w:link w:val="32"/>
    <w:rsid w:val="00A82AF8"/>
    <w:pPr>
      <w:ind w:firstLine="720"/>
    </w:pPr>
    <w:rPr>
      <w:rFonts w:ascii="Arial LatArm" w:hAnsi="Arial LatArm"/>
      <w:b/>
      <w:i/>
      <w:sz w:val="22"/>
      <w:u w:val="single"/>
      <w:lang w:val="en-AU"/>
    </w:rPr>
  </w:style>
  <w:style w:type="character" w:customStyle="1" w:styleId="32">
    <w:name w:val="Основной текст с отступом 3 Знак"/>
    <w:basedOn w:val="a0"/>
    <w:link w:val="31"/>
    <w:rsid w:val="00A82AF8"/>
    <w:rPr>
      <w:rFonts w:ascii="Arial LatArm" w:eastAsia="Times New Roman" w:hAnsi="Arial LatArm" w:cs="Times New Roman"/>
      <w:b/>
      <w:i/>
      <w:szCs w:val="20"/>
      <w:u w:val="single"/>
      <w:lang w:val="en-AU" w:eastAsia="ru-RU"/>
    </w:rPr>
  </w:style>
  <w:style w:type="character" w:styleId="a7">
    <w:name w:val="page number"/>
    <w:basedOn w:val="a0"/>
    <w:rsid w:val="00A82AF8"/>
  </w:style>
  <w:style w:type="paragraph" w:styleId="a8">
    <w:name w:val="footer"/>
    <w:basedOn w:val="a"/>
    <w:link w:val="a9"/>
    <w:rsid w:val="00A82AF8"/>
    <w:pPr>
      <w:tabs>
        <w:tab w:val="center" w:pos="4153"/>
        <w:tab w:val="right" w:pos="8306"/>
      </w:tabs>
    </w:pPr>
    <w:rPr>
      <w:rFonts w:ascii="Times New Roman" w:hAnsi="Times New Roman"/>
      <w:sz w:val="20"/>
    </w:rPr>
  </w:style>
  <w:style w:type="character" w:customStyle="1" w:styleId="a9">
    <w:name w:val="Нижний колонтитул Знак"/>
    <w:basedOn w:val="a0"/>
    <w:link w:val="a8"/>
    <w:rsid w:val="00A82AF8"/>
    <w:rPr>
      <w:rFonts w:ascii="Times New Roman" w:eastAsia="Times New Roman" w:hAnsi="Times New Roman" w:cs="Times New Roman"/>
      <w:sz w:val="20"/>
      <w:szCs w:val="20"/>
      <w:lang w:eastAsia="ru-RU"/>
    </w:rPr>
  </w:style>
  <w:style w:type="paragraph" w:styleId="2">
    <w:name w:val="Body Text Indent 2"/>
    <w:basedOn w:val="a"/>
    <w:link w:val="20"/>
    <w:rsid w:val="00742DF3"/>
    <w:pPr>
      <w:spacing w:line="360" w:lineRule="auto"/>
      <w:ind w:firstLine="540"/>
      <w:jc w:val="both"/>
    </w:pPr>
    <w:rPr>
      <w:rFonts w:ascii="Baltica" w:hAnsi="Baltica"/>
      <w:sz w:val="20"/>
      <w:lang w:val="af-ZA" w:eastAsia="en-US"/>
    </w:rPr>
  </w:style>
  <w:style w:type="character" w:customStyle="1" w:styleId="20">
    <w:name w:val="Основной текст с отступом 2 Знак"/>
    <w:basedOn w:val="a0"/>
    <w:link w:val="2"/>
    <w:rsid w:val="00742DF3"/>
    <w:rPr>
      <w:rFonts w:ascii="Baltica" w:eastAsia="Times New Roman" w:hAnsi="Baltica" w:cs="Times New Roman"/>
      <w:sz w:val="20"/>
      <w:szCs w:val="20"/>
      <w:lang w:val="af-ZA"/>
    </w:rPr>
  </w:style>
  <w:style w:type="paragraph" w:styleId="aa">
    <w:name w:val="Balloon Text"/>
    <w:basedOn w:val="a"/>
    <w:link w:val="ab"/>
    <w:uiPriority w:val="99"/>
    <w:semiHidden/>
    <w:unhideWhenUsed/>
    <w:rsid w:val="0052062B"/>
    <w:rPr>
      <w:rFonts w:ascii="Segoe UI" w:hAnsi="Segoe UI" w:cs="Segoe UI"/>
      <w:sz w:val="18"/>
      <w:szCs w:val="18"/>
    </w:rPr>
  </w:style>
  <w:style w:type="character" w:customStyle="1" w:styleId="ab">
    <w:name w:val="Текст выноски Знак"/>
    <w:basedOn w:val="a0"/>
    <w:link w:val="aa"/>
    <w:uiPriority w:val="99"/>
    <w:semiHidden/>
    <w:rsid w:val="0052062B"/>
    <w:rPr>
      <w:rFonts w:ascii="Segoe UI" w:eastAsia="Times New Roman" w:hAnsi="Segoe UI" w:cs="Segoe UI"/>
      <w:sz w:val="18"/>
      <w:szCs w:val="18"/>
      <w:lang w:eastAsia="ru-RU"/>
    </w:rPr>
  </w:style>
  <w:style w:type="character" w:styleId="ac">
    <w:name w:val="Hyperlink"/>
    <w:basedOn w:val="a0"/>
    <w:uiPriority w:val="99"/>
    <w:unhideWhenUsed/>
    <w:rsid w:val="00A02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unignum@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Avetisyan</dc:creator>
  <cp:keywords>https:/mul2-minfin.gov.am/tasks/478235/oneclick/chkayacac_haytararautyun.docx?token=4744774f454759dbd263591585288bcb</cp:keywords>
  <dc:description/>
  <cp:lastModifiedBy>VAVAcomp</cp:lastModifiedBy>
  <cp:revision>38</cp:revision>
  <cp:lastPrinted>2024-05-23T11:18:00Z</cp:lastPrinted>
  <dcterms:created xsi:type="dcterms:W3CDTF">2022-05-30T17:04:00Z</dcterms:created>
  <dcterms:modified xsi:type="dcterms:W3CDTF">2024-05-23T13:46:00Z</dcterms:modified>
</cp:coreProperties>
</file>