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C0" w:rsidRPr="00C87CC0" w:rsidRDefault="00C87CC0" w:rsidP="00C87CC0">
      <w:pPr>
        <w:spacing w:after="0" w:line="240" w:lineRule="auto"/>
        <w:jc w:val="center"/>
        <w:rPr>
          <w:rFonts w:ascii="Times New Roman" w:eastAsia="Times New Roman" w:hAnsi="Times New Roman" w:cs="Times New Roman"/>
          <w:b/>
          <w:bCs/>
          <w:sz w:val="32"/>
          <w:szCs w:val="20"/>
        </w:rPr>
      </w:pPr>
      <w:r w:rsidRPr="00C87CC0">
        <w:rPr>
          <w:rFonts w:ascii="Times New Roman" w:eastAsia="Times New Roman" w:hAnsi="Times New Roman" w:cs="Times New Roman"/>
          <w:b/>
          <w:bCs/>
          <w:sz w:val="32"/>
          <w:szCs w:val="20"/>
        </w:rPr>
        <w:t>REQUEST FOR EXPRESSIONS OF INTEREST</w:t>
      </w:r>
    </w:p>
    <w:p w:rsidR="00C87CC0" w:rsidRPr="00C87CC0" w:rsidRDefault="00C87CC0" w:rsidP="00C87CC0">
      <w:pPr>
        <w:spacing w:after="0" w:line="240" w:lineRule="auto"/>
        <w:jc w:val="center"/>
        <w:rPr>
          <w:rFonts w:ascii="Times New Roman" w:eastAsia="Times New Roman" w:hAnsi="Times New Roman" w:cs="Times New Roman"/>
          <w:b/>
          <w:bCs/>
          <w:sz w:val="32"/>
          <w:szCs w:val="20"/>
        </w:rPr>
      </w:pPr>
      <w:r w:rsidRPr="00C87CC0">
        <w:rPr>
          <w:rFonts w:ascii="Times New Roman" w:eastAsia="Times New Roman" w:hAnsi="Times New Roman" w:cs="Times New Roman"/>
          <w:b/>
          <w:bCs/>
          <w:sz w:val="32"/>
          <w:szCs w:val="20"/>
        </w:rPr>
        <w:t>(CONSULTING SERVICES – FIRMS SELECTION)</w:t>
      </w:r>
    </w:p>
    <w:p w:rsidR="00C87CC0" w:rsidRPr="00C87CC0" w:rsidRDefault="00C87CC0" w:rsidP="00C87CC0">
      <w:pPr>
        <w:suppressAutoHyphens/>
        <w:spacing w:after="0" w:line="240" w:lineRule="auto"/>
        <w:rPr>
          <w:rFonts w:ascii="Times New Roman" w:eastAsia="Times New Roman" w:hAnsi="Times New Roman" w:cs="Times New Roman"/>
          <w:spacing w:val="-2"/>
          <w:szCs w:val="20"/>
        </w:rPr>
      </w:pPr>
    </w:p>
    <w:p w:rsidR="00C87CC0" w:rsidRPr="00C87CC0" w:rsidRDefault="008D4A2B" w:rsidP="00C87CC0">
      <w:pPr>
        <w:tabs>
          <w:tab w:val="left" w:pos="-720"/>
        </w:tabs>
        <w:suppressAutoHyphen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Country: </w:t>
      </w:r>
      <w:r w:rsidR="00C87CC0" w:rsidRPr="00C87CC0">
        <w:rPr>
          <w:rFonts w:ascii="Times New Roman" w:eastAsia="Times New Roman" w:hAnsi="Times New Roman" w:cs="Times New Roman"/>
          <w:b/>
          <w:sz w:val="24"/>
          <w:szCs w:val="24"/>
        </w:rPr>
        <w:t xml:space="preserve">Republic of Armenia </w:t>
      </w:r>
    </w:p>
    <w:p w:rsidR="008D4A2B" w:rsidRPr="008D4A2B" w:rsidRDefault="008D4A2B" w:rsidP="00C87CC0">
      <w:pPr>
        <w:tabs>
          <w:tab w:val="left" w:pos="-720"/>
        </w:tabs>
        <w:suppressAutoHyphens/>
        <w:spacing w:after="0" w:line="360" w:lineRule="auto"/>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Name of project: </w:t>
      </w:r>
      <w:r w:rsidRPr="008D4A2B">
        <w:rPr>
          <w:rFonts w:ascii="Times New Roman" w:eastAsia="Calibri" w:hAnsi="Times New Roman" w:cs="Times New Roman"/>
          <w:b/>
          <w:sz w:val="24"/>
          <w:szCs w:val="24"/>
        </w:rPr>
        <w:t>Mining Industry Policy Program</w:t>
      </w:r>
      <w:r w:rsidRPr="008D4A2B">
        <w:rPr>
          <w:rFonts w:ascii="Times New Roman" w:eastAsia="Times New Roman" w:hAnsi="Times New Roman" w:cs="Times New Roman"/>
          <w:b/>
          <w:sz w:val="24"/>
          <w:szCs w:val="24"/>
        </w:rPr>
        <w:t xml:space="preserve"> </w:t>
      </w:r>
    </w:p>
    <w:p w:rsidR="00C87CC0" w:rsidRPr="008D4A2B" w:rsidRDefault="008D4A2B" w:rsidP="00C87CC0">
      <w:pPr>
        <w:tabs>
          <w:tab w:val="left" w:pos="-720"/>
        </w:tabs>
        <w:suppressAutoHyphen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w:t>
      </w:r>
      <w:r w:rsidR="00C87CC0" w:rsidRPr="00C87CC0">
        <w:rPr>
          <w:rFonts w:ascii="Times New Roman" w:eastAsia="Times New Roman" w:hAnsi="Times New Roman" w:cs="Times New Roman"/>
          <w:b/>
          <w:sz w:val="24"/>
          <w:szCs w:val="24"/>
        </w:rPr>
        <w:t xml:space="preserve"> Number</w:t>
      </w:r>
      <w:r>
        <w:rPr>
          <w:rFonts w:ascii="Times New Roman" w:eastAsia="Times New Roman" w:hAnsi="Times New Roman" w:cs="Times New Roman"/>
          <w:b/>
          <w:sz w:val="24"/>
          <w:szCs w:val="24"/>
        </w:rPr>
        <w:t xml:space="preserve">: </w:t>
      </w:r>
      <w:r w:rsidR="00C87CC0" w:rsidRPr="00C87CC0">
        <w:rPr>
          <w:rFonts w:ascii="Times New Roman" w:eastAsia="Times New Roman" w:hAnsi="Times New Roman" w:cs="Times New Roman"/>
          <w:b/>
          <w:sz w:val="24"/>
          <w:szCs w:val="24"/>
        </w:rPr>
        <w:t xml:space="preserve"> </w:t>
      </w:r>
      <w:r w:rsidRPr="008D4A2B">
        <w:rPr>
          <w:rFonts w:ascii="Times New Roman" w:eastAsia="Calibri" w:hAnsi="Times New Roman" w:cs="Times New Roman"/>
          <w:b/>
          <w:sz w:val="24"/>
          <w:szCs w:val="24"/>
        </w:rPr>
        <w:t>TF0A5519</w:t>
      </w:r>
    </w:p>
    <w:p w:rsidR="008D4A2B" w:rsidRPr="008D4A2B" w:rsidRDefault="00C87CC0" w:rsidP="008D4A2B">
      <w:pPr>
        <w:spacing w:after="0"/>
        <w:jc w:val="center"/>
        <w:rPr>
          <w:rFonts w:ascii="Times New Roman" w:eastAsia="Calibri" w:hAnsi="Times New Roman" w:cs="Times New Roman"/>
          <w:b/>
          <w:sz w:val="24"/>
          <w:szCs w:val="24"/>
        </w:rPr>
      </w:pPr>
      <w:r w:rsidRPr="00C87CC0">
        <w:rPr>
          <w:rFonts w:ascii="CG Times" w:eastAsia="Times New Roman" w:hAnsi="CG Times" w:cs="Times New Roman"/>
          <w:b/>
          <w:sz w:val="24"/>
          <w:szCs w:val="24"/>
        </w:rPr>
        <w:t xml:space="preserve">Assignment Title: </w:t>
      </w:r>
      <w:r w:rsidR="008D4A2B" w:rsidRPr="008D4A2B">
        <w:rPr>
          <w:rFonts w:ascii="Times New Roman" w:eastAsia="Calibri" w:hAnsi="Times New Roman" w:cs="Times New Roman"/>
          <w:b/>
          <w:sz w:val="24"/>
          <w:szCs w:val="24"/>
        </w:rPr>
        <w:t>Assistance to the Development of a Mining Strategy/Policy of Armenia</w:t>
      </w:r>
    </w:p>
    <w:p w:rsidR="00C87CC0" w:rsidRPr="00C87CC0" w:rsidRDefault="00C87CC0" w:rsidP="00C87CC0">
      <w:pPr>
        <w:keepNext/>
        <w:keepLines/>
        <w:spacing w:after="0" w:line="360" w:lineRule="auto"/>
        <w:outlineLvl w:val="0"/>
        <w:rPr>
          <w:rFonts w:ascii="CG Times" w:eastAsia="Times New Roman" w:hAnsi="CG Times" w:cs="Times New Roman"/>
          <w:b/>
          <w:sz w:val="24"/>
          <w:szCs w:val="24"/>
        </w:rPr>
      </w:pPr>
    </w:p>
    <w:p w:rsidR="00C87CC0" w:rsidRPr="00C87CC0" w:rsidRDefault="00C87CC0" w:rsidP="00C87CC0">
      <w:pPr>
        <w:suppressAutoHyphens/>
        <w:spacing w:after="0" w:line="360" w:lineRule="auto"/>
        <w:jc w:val="both"/>
        <w:rPr>
          <w:rFonts w:ascii="Times New Roman" w:eastAsia="Times New Roman" w:hAnsi="Times New Roman" w:cs="Times New Roman"/>
          <w:b/>
          <w:spacing w:val="-2"/>
          <w:sz w:val="24"/>
          <w:szCs w:val="24"/>
        </w:rPr>
      </w:pPr>
      <w:r w:rsidRPr="00C87CC0">
        <w:rPr>
          <w:rFonts w:ascii="Times New Roman" w:eastAsia="Times New Roman" w:hAnsi="Times New Roman" w:cs="Times New Roman"/>
          <w:b/>
          <w:spacing w:val="-2"/>
          <w:sz w:val="24"/>
          <w:szCs w:val="24"/>
        </w:rPr>
        <w:t>Reference No. (</w:t>
      </w:r>
      <w:r w:rsidRPr="00C87CC0">
        <w:rPr>
          <w:rFonts w:ascii="Times New Roman" w:eastAsia="Times New Roman" w:hAnsi="Times New Roman" w:cs="Times New Roman"/>
          <w:spacing w:val="-2"/>
          <w:sz w:val="24"/>
          <w:szCs w:val="24"/>
        </w:rPr>
        <w:t>As per Procurement Plan</w:t>
      </w:r>
      <w:r w:rsidRPr="00C87CC0">
        <w:rPr>
          <w:rFonts w:ascii="Times New Roman" w:eastAsia="Times New Roman" w:hAnsi="Times New Roman" w:cs="Times New Roman"/>
          <w:b/>
          <w:spacing w:val="-2"/>
          <w:sz w:val="24"/>
          <w:szCs w:val="24"/>
        </w:rPr>
        <w:t xml:space="preserve">): </w:t>
      </w:r>
      <w:r w:rsidR="008D4A2B">
        <w:rPr>
          <w:rFonts w:ascii="Times New Roman" w:eastAsia="Times New Roman" w:hAnsi="Times New Roman" w:cs="Times New Roman"/>
          <w:b/>
          <w:spacing w:val="-2"/>
          <w:sz w:val="24"/>
          <w:szCs w:val="24"/>
        </w:rPr>
        <w:t>MSP-</w:t>
      </w:r>
      <w:r w:rsidRPr="00C87CC0">
        <w:rPr>
          <w:rFonts w:ascii="Times New Roman" w:eastAsia="Times New Roman" w:hAnsi="Times New Roman" w:cs="Times New Roman"/>
          <w:b/>
          <w:spacing w:val="-2"/>
          <w:sz w:val="24"/>
          <w:szCs w:val="24"/>
        </w:rPr>
        <w:t>C</w:t>
      </w:r>
      <w:r w:rsidR="008D4A2B">
        <w:rPr>
          <w:rFonts w:ascii="Times New Roman" w:eastAsia="Times New Roman" w:hAnsi="Times New Roman" w:cs="Times New Roman"/>
          <w:b/>
          <w:spacing w:val="-2"/>
          <w:sz w:val="24"/>
          <w:szCs w:val="24"/>
        </w:rPr>
        <w:t>S</w:t>
      </w:r>
      <w:r w:rsidRPr="00C87CC0">
        <w:rPr>
          <w:rFonts w:ascii="Times New Roman" w:eastAsia="Times New Roman" w:hAnsi="Times New Roman" w:cs="Times New Roman"/>
          <w:b/>
          <w:spacing w:val="-2"/>
          <w:sz w:val="24"/>
          <w:szCs w:val="24"/>
        </w:rPr>
        <w:t>-2</w:t>
      </w:r>
      <w:r w:rsidR="008D4A2B">
        <w:rPr>
          <w:rFonts w:ascii="Times New Roman" w:eastAsia="Times New Roman" w:hAnsi="Times New Roman" w:cs="Times New Roman"/>
          <w:b/>
          <w:spacing w:val="-2"/>
          <w:sz w:val="24"/>
          <w:szCs w:val="24"/>
        </w:rPr>
        <w:t>-</w:t>
      </w:r>
      <w:r w:rsidRPr="00C87CC0">
        <w:rPr>
          <w:rFonts w:ascii="Times New Roman" w:eastAsia="Times New Roman" w:hAnsi="Times New Roman" w:cs="Times New Roman"/>
          <w:b/>
          <w:spacing w:val="-2"/>
          <w:sz w:val="24"/>
          <w:szCs w:val="24"/>
        </w:rPr>
        <w:t>1</w:t>
      </w:r>
    </w:p>
    <w:p w:rsidR="00C87CC0" w:rsidRPr="00C87CC0" w:rsidRDefault="00C87CC0" w:rsidP="00C87CC0">
      <w:pPr>
        <w:suppressAutoHyphens/>
        <w:spacing w:after="0" w:line="360" w:lineRule="auto"/>
        <w:jc w:val="both"/>
        <w:rPr>
          <w:rFonts w:ascii="Times New Roman" w:eastAsia="Times New Roman" w:hAnsi="Times New Roman" w:cs="Times New Roman"/>
          <w:spacing w:val="-2"/>
          <w:sz w:val="24"/>
          <w:szCs w:val="20"/>
        </w:rPr>
      </w:pPr>
    </w:p>
    <w:p w:rsidR="008D4A2B" w:rsidRDefault="00C87CC0" w:rsidP="008D4A2B">
      <w:pPr>
        <w:keepNext/>
        <w:overflowPunct w:val="0"/>
        <w:autoSpaceDE w:val="0"/>
        <w:autoSpaceDN w:val="0"/>
        <w:adjustRightInd w:val="0"/>
        <w:spacing w:after="240" w:line="276" w:lineRule="auto"/>
        <w:jc w:val="both"/>
        <w:textAlignment w:val="baseline"/>
        <w:outlineLvl w:val="1"/>
        <w:rPr>
          <w:rFonts w:ascii="Times New Roman" w:eastAsia="Times New Roman" w:hAnsi="Times New Roman" w:cs="Times New Roman"/>
          <w:sz w:val="24"/>
          <w:szCs w:val="24"/>
        </w:rPr>
      </w:pPr>
      <w:r w:rsidRPr="00C87CC0">
        <w:rPr>
          <w:rFonts w:ascii="Times New Roman" w:eastAsia="Times New Roman" w:hAnsi="Times New Roman" w:cs="Times New Roman"/>
          <w:spacing w:val="-2"/>
          <w:sz w:val="24"/>
          <w:szCs w:val="24"/>
        </w:rPr>
        <w:t xml:space="preserve">The Republic of Armenia has received financing from the World Bank toward the cost of the </w:t>
      </w:r>
      <w:r w:rsidR="008D4A2B">
        <w:rPr>
          <w:rFonts w:ascii="Times New Roman" w:eastAsia="Times New Roman" w:hAnsi="Times New Roman" w:cs="Times New Roman"/>
          <w:spacing w:val="-2"/>
          <w:sz w:val="24"/>
          <w:szCs w:val="24"/>
        </w:rPr>
        <w:t>“</w:t>
      </w:r>
      <w:r w:rsidR="008D4A2B" w:rsidRPr="008D4A2B">
        <w:rPr>
          <w:rFonts w:ascii="Times New Roman" w:eastAsia="Calibri" w:hAnsi="Times New Roman" w:cs="Times New Roman"/>
          <w:b/>
          <w:sz w:val="24"/>
          <w:szCs w:val="24"/>
        </w:rPr>
        <w:t>Mining Industry Policy Program</w:t>
      </w:r>
      <w:r w:rsidR="008D4A2B">
        <w:rPr>
          <w:rFonts w:ascii="Times New Roman" w:eastAsia="Calibri" w:hAnsi="Times New Roman" w:cs="Times New Roman"/>
          <w:b/>
          <w:sz w:val="24"/>
          <w:szCs w:val="24"/>
        </w:rPr>
        <w:t>”</w:t>
      </w:r>
      <w:r w:rsidRPr="00C87CC0">
        <w:rPr>
          <w:rFonts w:ascii="Times New Roman" w:eastAsia="Times New Roman" w:hAnsi="Times New Roman" w:cs="Times New Roman"/>
          <w:spacing w:val="-2"/>
          <w:sz w:val="24"/>
          <w:szCs w:val="24"/>
        </w:rPr>
        <w:t xml:space="preserve"> </w:t>
      </w:r>
      <w:r w:rsidR="008D4A2B">
        <w:rPr>
          <w:rFonts w:ascii="Times New Roman" w:eastAsia="Times New Roman" w:hAnsi="Times New Roman" w:cs="Times New Roman"/>
          <w:spacing w:val="-2"/>
          <w:sz w:val="24"/>
          <w:szCs w:val="24"/>
        </w:rPr>
        <w:t xml:space="preserve">Grant </w:t>
      </w:r>
      <w:r w:rsidRPr="00C87CC0">
        <w:rPr>
          <w:rFonts w:ascii="Times New Roman" w:eastAsia="Times New Roman" w:hAnsi="Times New Roman" w:cs="Times New Roman"/>
          <w:spacing w:val="-2"/>
          <w:sz w:val="24"/>
          <w:szCs w:val="24"/>
        </w:rPr>
        <w:t>Project (Project), and intends to apply part of the proceeds for consulting services.</w:t>
      </w:r>
      <w:r w:rsidRPr="00C87CC0">
        <w:rPr>
          <w:rFonts w:ascii="Times New Roman" w:eastAsia="Times New Roman" w:hAnsi="Times New Roman" w:cs="Times New Roman"/>
          <w:sz w:val="24"/>
          <w:szCs w:val="24"/>
        </w:rPr>
        <w:t xml:space="preserve"> </w:t>
      </w:r>
      <w:r w:rsidRPr="00C87CC0">
        <w:rPr>
          <w:rFonts w:ascii="Times New Roman" w:eastAsia="Times New Roman" w:hAnsi="Times New Roman" w:cs="Times New Roman"/>
          <w:spacing w:val="-2"/>
          <w:sz w:val="24"/>
          <w:szCs w:val="24"/>
        </w:rPr>
        <w:t xml:space="preserve">The </w:t>
      </w:r>
      <w:r w:rsidRPr="00C87CC0">
        <w:rPr>
          <w:rFonts w:ascii="Times New Roman" w:eastAsia="Times New Roman" w:hAnsi="Times New Roman" w:cs="Times New Roman"/>
          <w:sz w:val="24"/>
          <w:szCs w:val="24"/>
        </w:rPr>
        <w:t>services include:</w:t>
      </w:r>
      <w:r w:rsidRPr="00C87CC0">
        <w:rPr>
          <w:rFonts w:ascii="Times New Roman Bold" w:eastAsia="Times New Roman" w:hAnsi="Times New Roman Bold" w:cs="Times New Roman"/>
          <w:sz w:val="24"/>
          <w:szCs w:val="24"/>
        </w:rPr>
        <w:t xml:space="preserve"> </w:t>
      </w:r>
      <w:bookmarkStart w:id="0" w:name="_Hlk26546665"/>
      <w:r w:rsidR="008D4A2B" w:rsidRPr="008D4A2B">
        <w:rPr>
          <w:rFonts w:ascii="Times New Roman" w:eastAsia="Calibri" w:hAnsi="Times New Roman" w:cs="Times New Roman"/>
          <w:b/>
          <w:sz w:val="24"/>
          <w:szCs w:val="24"/>
        </w:rPr>
        <w:t>Assistance to the Development of a Mining Strategy/Policy of Armenia</w:t>
      </w:r>
      <w:r w:rsidR="008D4A2B">
        <w:rPr>
          <w:rFonts w:ascii="Times New Roman" w:eastAsia="Calibri" w:hAnsi="Times New Roman" w:cs="Times New Roman"/>
          <w:b/>
          <w:sz w:val="24"/>
          <w:szCs w:val="24"/>
        </w:rPr>
        <w:t>.</w:t>
      </w:r>
      <w:r w:rsidR="008D4A2B" w:rsidRPr="00C87CC0">
        <w:rPr>
          <w:rFonts w:ascii="Times New Roman" w:eastAsia="Times New Roman" w:hAnsi="Times New Roman" w:cs="Times New Roman"/>
          <w:sz w:val="24"/>
          <w:szCs w:val="24"/>
        </w:rPr>
        <w:t xml:space="preserve"> </w:t>
      </w:r>
    </w:p>
    <w:p w:rsidR="0094110B" w:rsidRDefault="0094110B" w:rsidP="008D4A2B">
      <w:pPr>
        <w:keepNext/>
        <w:overflowPunct w:val="0"/>
        <w:autoSpaceDE w:val="0"/>
        <w:autoSpaceDN w:val="0"/>
        <w:adjustRightInd w:val="0"/>
        <w:spacing w:after="240" w:line="276" w:lineRule="auto"/>
        <w:jc w:val="both"/>
        <w:textAlignment w:val="baseline"/>
        <w:outlineLvl w:val="1"/>
        <w:rPr>
          <w:rFonts w:ascii="Times New Roman" w:eastAsia="Times New Roman" w:hAnsi="Times New Roman" w:cs="Times New Roman"/>
          <w:sz w:val="24"/>
          <w:szCs w:val="24"/>
        </w:rPr>
      </w:pPr>
      <w:r w:rsidRPr="0094110B">
        <w:rPr>
          <w:rFonts w:ascii="Times New Roman" w:eastAsia="Calibri" w:hAnsi="Times New Roman" w:cs="Times New Roman"/>
          <w:sz w:val="24"/>
          <w:szCs w:val="24"/>
        </w:rPr>
        <w:t>Armenia has an abundance of mineral resources and industrial minerals. The minerals sector represents one of few industrial sectors in Armenia that have developed in an economically positive way, and it is seen by the Government as having an important role in further development of the country's economy.  In 2017 Armenia was granted EITI Candidate country status. It was recommended to urgently embark on developing a national mining policy, as Armenia has never had one, and align this with the efforts that are being made to make Armenia an EITI compliant country.  The development of the Mineral Sector Policy will help Armenia determine what it wants the sector to look like in the future, and how to make sure that a mining sector in Armenia will use modern technologies and operate in a technically, economically, environmentally and socially responsible manner, considering the challenges posed by climate change and forge strong linkages with local businesses</w:t>
      </w:r>
      <w:r>
        <w:rPr>
          <w:rFonts w:ascii="Times New Roman" w:eastAsia="Calibri" w:hAnsi="Times New Roman" w:cs="Times New Roman"/>
          <w:sz w:val="24"/>
          <w:szCs w:val="24"/>
        </w:rPr>
        <w:t>.</w:t>
      </w:r>
    </w:p>
    <w:bookmarkEnd w:id="0"/>
    <w:p w:rsidR="008D4A2B" w:rsidRPr="008D4A2B" w:rsidRDefault="008D4A2B" w:rsidP="008D4A2B">
      <w:pPr>
        <w:spacing w:after="0" w:line="240" w:lineRule="auto"/>
        <w:contextualSpacing/>
        <w:jc w:val="both"/>
        <w:rPr>
          <w:rFonts w:ascii="Times New Roman" w:eastAsia="Calibri" w:hAnsi="Times New Roman" w:cs="Times New Roman"/>
          <w:sz w:val="24"/>
          <w:szCs w:val="24"/>
          <w:lang w:val="en-GB"/>
        </w:rPr>
      </w:pPr>
      <w:r w:rsidRPr="008D4A2B">
        <w:rPr>
          <w:rFonts w:ascii="Times New Roman" w:eastAsia="Calibri" w:hAnsi="Times New Roman" w:cs="Times New Roman"/>
          <w:sz w:val="24"/>
          <w:szCs w:val="24"/>
          <w:lang w:val="af-ZA"/>
        </w:rPr>
        <w:t xml:space="preserve">The objective of the assignment is to carry out a analysis of the availability and management of geological data and services, and propose </w:t>
      </w:r>
      <w:r w:rsidRPr="008D4A2B">
        <w:rPr>
          <w:rFonts w:ascii="Times New Roman" w:eastAsia="Calibri" w:hAnsi="Times New Roman" w:cs="Times New Roman"/>
          <w:sz w:val="24"/>
          <w:szCs w:val="24"/>
          <w:lang w:val="en-GB"/>
        </w:rPr>
        <w:t xml:space="preserve">a model for the organization and management of the geological services, specifically advise the necessity of creation of the State Geological Service. </w:t>
      </w:r>
    </w:p>
    <w:p w:rsidR="008D4A2B" w:rsidRDefault="008D4A2B" w:rsidP="00C87CC0">
      <w:pPr>
        <w:spacing w:after="0" w:line="240" w:lineRule="auto"/>
        <w:jc w:val="both"/>
        <w:rPr>
          <w:rFonts w:ascii="Times New Roman" w:eastAsia="Times New Roman" w:hAnsi="Times New Roman" w:cs="Times New Roman"/>
          <w:sz w:val="24"/>
          <w:szCs w:val="24"/>
        </w:rPr>
      </w:pPr>
    </w:p>
    <w:p w:rsidR="00C87CC0" w:rsidRPr="00C87CC0" w:rsidRDefault="00C87CC0" w:rsidP="00C87CC0">
      <w:pPr>
        <w:spacing w:after="0" w:line="240" w:lineRule="auto"/>
        <w:jc w:val="both"/>
        <w:rPr>
          <w:rFonts w:ascii="Times New Roman" w:eastAsia="Arial Unicode MS" w:hAnsi="Times New Roman" w:cs="Times New Roman"/>
          <w:sz w:val="24"/>
          <w:szCs w:val="24"/>
        </w:rPr>
      </w:pPr>
      <w:r w:rsidRPr="00C87CC0">
        <w:rPr>
          <w:rFonts w:ascii="Times New Roman" w:eastAsia="Arial Unicode MS" w:hAnsi="Times New Roman" w:cs="Times New Roman"/>
          <w:sz w:val="24"/>
          <w:szCs w:val="24"/>
        </w:rPr>
        <w:t xml:space="preserve">The </w:t>
      </w:r>
      <w:r w:rsidRPr="00C87CC0">
        <w:rPr>
          <w:rFonts w:ascii="Times New Roman" w:eastAsia="Times New Roman" w:hAnsi="Times New Roman" w:cs="Times New Roman"/>
          <w:sz w:val="24"/>
          <w:szCs w:val="24"/>
        </w:rPr>
        <w:t>services are expected</w:t>
      </w:r>
      <w:r w:rsidRPr="00C87CC0">
        <w:rPr>
          <w:rFonts w:ascii="Times New Roman" w:eastAsia="Arial Unicode MS" w:hAnsi="Times New Roman" w:cs="Times New Roman"/>
          <w:sz w:val="24"/>
          <w:szCs w:val="24"/>
        </w:rPr>
        <w:t xml:space="preserve"> to start in Ma</w:t>
      </w:r>
      <w:r w:rsidR="008D4A2B">
        <w:rPr>
          <w:rFonts w:ascii="Times New Roman" w:eastAsia="Arial Unicode MS" w:hAnsi="Times New Roman" w:cs="Times New Roman"/>
          <w:sz w:val="24"/>
          <w:szCs w:val="24"/>
        </w:rPr>
        <w:t>rch</w:t>
      </w:r>
      <w:r w:rsidRPr="00C87CC0">
        <w:rPr>
          <w:rFonts w:ascii="Times New Roman" w:eastAsia="Arial Unicode MS" w:hAnsi="Times New Roman" w:cs="Times New Roman"/>
          <w:sz w:val="24"/>
          <w:szCs w:val="24"/>
        </w:rPr>
        <w:t xml:space="preserve"> 2020 and will last </w:t>
      </w:r>
      <w:r w:rsidR="008D4A2B">
        <w:rPr>
          <w:rFonts w:ascii="Times New Roman" w:eastAsia="Arial Unicode MS" w:hAnsi="Times New Roman" w:cs="Times New Roman"/>
          <w:sz w:val="24"/>
          <w:szCs w:val="24"/>
        </w:rPr>
        <w:t xml:space="preserve">1,5 </w:t>
      </w:r>
      <w:r w:rsidR="0094110B">
        <w:rPr>
          <w:rFonts w:ascii="Times New Roman" w:eastAsia="Arial Unicode MS" w:hAnsi="Times New Roman" w:cs="Times New Roman"/>
          <w:sz w:val="24"/>
          <w:szCs w:val="24"/>
        </w:rPr>
        <w:t>months’</w:t>
      </w:r>
      <w:r w:rsidRPr="00C87CC0">
        <w:rPr>
          <w:rFonts w:ascii="Times New Roman" w:eastAsia="Arial Unicode MS" w:hAnsi="Times New Roman" w:cs="Times New Roman"/>
          <w:sz w:val="24"/>
          <w:szCs w:val="24"/>
        </w:rPr>
        <w:t xml:space="preserve"> period.  </w:t>
      </w:r>
    </w:p>
    <w:p w:rsidR="00C87CC0" w:rsidRPr="00C87CC0" w:rsidRDefault="00C87CC0" w:rsidP="00C87CC0">
      <w:pPr>
        <w:tabs>
          <w:tab w:val="left" w:pos="450"/>
        </w:tabs>
        <w:suppressAutoHyphens/>
        <w:spacing w:after="0" w:line="240" w:lineRule="auto"/>
        <w:jc w:val="both"/>
        <w:rPr>
          <w:rFonts w:ascii="Times New Roman" w:eastAsia="Times New Roman" w:hAnsi="Times New Roman" w:cs="Times New Roman"/>
          <w:spacing w:val="-2"/>
          <w:sz w:val="24"/>
          <w:szCs w:val="24"/>
        </w:rPr>
      </w:pPr>
    </w:p>
    <w:p w:rsidR="0094110B" w:rsidRDefault="00C87CC0" w:rsidP="00C87CC0">
      <w:pPr>
        <w:spacing w:after="0" w:line="240" w:lineRule="auto"/>
        <w:jc w:val="both"/>
        <w:rPr>
          <w:rFonts w:ascii="Times New Roman" w:eastAsia="Times New Roman" w:hAnsi="Times New Roman" w:cs="Times New Roman"/>
          <w:sz w:val="24"/>
          <w:szCs w:val="24"/>
        </w:rPr>
      </w:pPr>
      <w:r w:rsidRPr="00C87CC0">
        <w:rPr>
          <w:rFonts w:ascii="Times New Roman" w:eastAsia="Times New Roman" w:hAnsi="Times New Roman" w:cs="Times New Roman"/>
          <w:sz w:val="24"/>
          <w:szCs w:val="24"/>
        </w:rPr>
        <w:t>The selected Consultant Company will implement the following main activities:</w:t>
      </w:r>
    </w:p>
    <w:p w:rsidR="00C87CC0" w:rsidRPr="00C87CC0" w:rsidRDefault="00C87CC0" w:rsidP="00C87CC0">
      <w:pPr>
        <w:spacing w:after="0" w:line="240" w:lineRule="auto"/>
        <w:jc w:val="both"/>
        <w:rPr>
          <w:rFonts w:ascii="Times New Roman" w:eastAsia="Times New Roman" w:hAnsi="Times New Roman" w:cs="Times New Roman"/>
          <w:sz w:val="24"/>
          <w:szCs w:val="24"/>
        </w:rPr>
      </w:pPr>
      <w:r w:rsidRPr="00C87CC0">
        <w:rPr>
          <w:rFonts w:ascii="Times New Roman" w:eastAsia="Times New Roman" w:hAnsi="Times New Roman" w:cs="Times New Roman"/>
          <w:sz w:val="24"/>
          <w:szCs w:val="24"/>
        </w:rPr>
        <w:t xml:space="preserve"> </w:t>
      </w:r>
    </w:p>
    <w:p w:rsidR="0094110B" w:rsidRPr="0094110B" w:rsidRDefault="0094110B" w:rsidP="0094110B">
      <w:pPr>
        <w:numPr>
          <w:ilvl w:val="0"/>
          <w:numId w:val="5"/>
        </w:numPr>
        <w:spacing w:after="0" w:line="240" w:lineRule="auto"/>
        <w:ind w:left="714" w:right="533" w:hanging="357"/>
        <w:contextualSpacing/>
        <w:jc w:val="both"/>
        <w:rPr>
          <w:rFonts w:ascii="Times New Roman" w:eastAsia="Calibri" w:hAnsi="Times New Roman" w:cs="Times New Roman"/>
          <w:sz w:val="24"/>
          <w:szCs w:val="24"/>
          <w:lang w:val="af-ZA"/>
        </w:rPr>
      </w:pPr>
      <w:r w:rsidRPr="0094110B">
        <w:rPr>
          <w:rFonts w:ascii="Times New Roman" w:eastAsia="Calibri" w:hAnsi="Times New Roman" w:cs="Times New Roman"/>
          <w:sz w:val="24"/>
          <w:szCs w:val="24"/>
          <w:lang w:val="af-ZA"/>
        </w:rPr>
        <w:t xml:space="preserve">Analyze the results of already implemented studies (EITI Report, WB Economic Potential Assessment undertaken under this Grant, </w:t>
      </w:r>
      <w:r w:rsidRPr="0094110B">
        <w:rPr>
          <w:rFonts w:ascii="Times New Roman" w:eastAsia="Calibri" w:hAnsi="Times New Roman" w:cs="Times New Roman"/>
          <w:sz w:val="24"/>
          <w:szCs w:val="24"/>
          <w:lang w:val="hy-AM"/>
        </w:rPr>
        <w:t xml:space="preserve">Systematic Disclosure </w:t>
      </w:r>
      <w:r w:rsidRPr="0094110B">
        <w:rPr>
          <w:rFonts w:ascii="Times New Roman" w:eastAsia="Calibri" w:hAnsi="Times New Roman" w:cs="Times New Roman"/>
          <w:sz w:val="24"/>
          <w:szCs w:val="24"/>
          <w:lang w:val="af-ZA"/>
        </w:rPr>
        <w:t>Study with the support of the German International Cooperation Company), analyze national legislation (Public Service Legislation, Mining Code, SNCOs, legislation related to foundations and independent bodies) and study international best practices regarding geodata management for the mining sector, to recommend:</w:t>
      </w:r>
    </w:p>
    <w:p w:rsidR="0094110B" w:rsidRPr="0094110B" w:rsidRDefault="0094110B" w:rsidP="0094110B">
      <w:pPr>
        <w:numPr>
          <w:ilvl w:val="1"/>
          <w:numId w:val="5"/>
        </w:numPr>
        <w:spacing w:after="0" w:line="240" w:lineRule="auto"/>
        <w:ind w:left="714" w:right="533" w:hanging="357"/>
        <w:contextualSpacing/>
        <w:jc w:val="both"/>
        <w:rPr>
          <w:rFonts w:ascii="Times New Roman" w:eastAsia="Calibri" w:hAnsi="Times New Roman" w:cs="Times New Roman"/>
          <w:sz w:val="24"/>
          <w:szCs w:val="24"/>
          <w:lang w:val="af-ZA"/>
        </w:rPr>
      </w:pPr>
      <w:r w:rsidRPr="0094110B">
        <w:rPr>
          <w:rFonts w:ascii="Times New Roman" w:eastAsia="Calibri" w:hAnsi="Times New Roman" w:cs="Times New Roman"/>
          <w:sz w:val="24"/>
          <w:szCs w:val="24"/>
          <w:lang w:val="af-ZA"/>
        </w:rPr>
        <w:lastRenderedPageBreak/>
        <w:t>Necessity and justifications for the creation of the State Geological Service, and its position and role within the other institutions managing the mining sector in Armenia</w:t>
      </w:r>
      <w:r>
        <w:rPr>
          <w:rFonts w:ascii="Times New Roman" w:eastAsia="Calibri" w:hAnsi="Times New Roman" w:cs="Times New Roman"/>
          <w:sz w:val="24"/>
          <w:szCs w:val="24"/>
          <w:lang w:val="af-ZA"/>
        </w:rPr>
        <w:t>;</w:t>
      </w:r>
      <w:r w:rsidRPr="0094110B">
        <w:rPr>
          <w:rFonts w:ascii="Times New Roman" w:eastAsia="Calibri" w:hAnsi="Times New Roman" w:cs="Times New Roman"/>
          <w:sz w:val="24"/>
          <w:szCs w:val="24"/>
          <w:lang w:val="af-ZA"/>
        </w:rPr>
        <w:t xml:space="preserve"> </w:t>
      </w:r>
    </w:p>
    <w:p w:rsidR="0094110B" w:rsidRPr="0094110B" w:rsidRDefault="0094110B" w:rsidP="0094110B">
      <w:pPr>
        <w:numPr>
          <w:ilvl w:val="1"/>
          <w:numId w:val="5"/>
        </w:numPr>
        <w:spacing w:after="0" w:line="240" w:lineRule="auto"/>
        <w:ind w:left="714" w:right="533" w:hanging="357"/>
        <w:contextualSpacing/>
        <w:jc w:val="both"/>
        <w:rPr>
          <w:rFonts w:ascii="Times New Roman" w:eastAsia="Calibri" w:hAnsi="Times New Roman" w:cs="Times New Roman"/>
          <w:sz w:val="24"/>
          <w:szCs w:val="24"/>
          <w:lang w:val="af-ZA"/>
        </w:rPr>
      </w:pPr>
      <w:r w:rsidRPr="0094110B">
        <w:rPr>
          <w:rFonts w:ascii="Times New Roman" w:eastAsia="Calibri" w:hAnsi="Times New Roman" w:cs="Times New Roman"/>
          <w:sz w:val="24"/>
          <w:szCs w:val="24"/>
          <w:lang w:val="af-ZA"/>
        </w:rPr>
        <w:t>The potential functions, services to be provided by this service for Armenia, the principles of paid or free of charge of each of them</w:t>
      </w:r>
      <w:r w:rsidRPr="0094110B">
        <w:rPr>
          <w:rFonts w:ascii="Times New Roman" w:eastAsia="Calibri" w:hAnsi="Times New Roman" w:cs="Times New Roman"/>
          <w:sz w:val="24"/>
          <w:szCs w:val="24"/>
          <w:lang w:val="hy-AM"/>
        </w:rPr>
        <w:t xml:space="preserve"> for relevant stakeholders</w:t>
      </w:r>
      <w:r>
        <w:rPr>
          <w:rFonts w:ascii="Times New Roman" w:eastAsia="Calibri" w:hAnsi="Times New Roman" w:cs="Times New Roman"/>
          <w:sz w:val="24"/>
          <w:szCs w:val="24"/>
        </w:rPr>
        <w:t>;</w:t>
      </w:r>
    </w:p>
    <w:p w:rsidR="0094110B" w:rsidRPr="0094110B" w:rsidRDefault="0094110B" w:rsidP="0094110B">
      <w:pPr>
        <w:numPr>
          <w:ilvl w:val="1"/>
          <w:numId w:val="5"/>
        </w:numPr>
        <w:spacing w:after="0" w:line="240" w:lineRule="auto"/>
        <w:ind w:left="714" w:right="533" w:hanging="357"/>
        <w:contextualSpacing/>
        <w:jc w:val="both"/>
        <w:rPr>
          <w:rFonts w:ascii="Times New Roman" w:eastAsia="Calibri" w:hAnsi="Times New Roman" w:cs="Times New Roman"/>
          <w:sz w:val="24"/>
          <w:szCs w:val="24"/>
          <w:lang w:val="af-ZA"/>
        </w:rPr>
      </w:pPr>
      <w:r w:rsidRPr="0094110B">
        <w:rPr>
          <w:rFonts w:ascii="Times New Roman" w:eastAsia="Calibri" w:hAnsi="Times New Roman" w:cs="Times New Roman"/>
          <w:sz w:val="24"/>
          <w:szCs w:val="24"/>
          <w:lang w:val="af-ZA"/>
        </w:rPr>
        <w:t xml:space="preserve">To propose alternatives to the legal form of the Service: their strengths and weaknesses, with particular reference to funding sources, relationships with the coordinating authority. Proposed options should also include the most optimal organizational structure, approximate staff list (jobs within the Geological Services) along with minimum qulafication requirements and yearly budget estimation. </w:t>
      </w:r>
    </w:p>
    <w:p w:rsidR="0094110B" w:rsidRPr="0094110B" w:rsidRDefault="0094110B" w:rsidP="0094110B">
      <w:pPr>
        <w:numPr>
          <w:ilvl w:val="0"/>
          <w:numId w:val="5"/>
        </w:numPr>
        <w:spacing w:after="0" w:line="240" w:lineRule="auto"/>
        <w:ind w:left="714" w:right="533" w:hanging="357"/>
        <w:contextualSpacing/>
        <w:jc w:val="both"/>
        <w:rPr>
          <w:rFonts w:ascii="Times New Roman" w:eastAsia="Calibri" w:hAnsi="Times New Roman" w:cs="Times New Roman"/>
          <w:sz w:val="24"/>
          <w:szCs w:val="24"/>
        </w:rPr>
      </w:pPr>
      <w:r w:rsidRPr="0094110B">
        <w:rPr>
          <w:rFonts w:ascii="Times New Roman" w:eastAsia="Calibri" w:hAnsi="Times New Roman" w:cs="Times New Roman"/>
          <w:sz w:val="24"/>
          <w:szCs w:val="24"/>
          <w:lang w:val="af-ZA"/>
        </w:rPr>
        <w:t xml:space="preserve">Analyze international best practice and procedures, and provide recommendations for implementation of (geological </w:t>
      </w:r>
      <w:r w:rsidRPr="0094110B">
        <w:rPr>
          <w:rFonts w:ascii="Times New Roman" w:eastAsia="Calibri" w:hAnsi="Times New Roman" w:cs="Times New Roman"/>
          <w:sz w:val="24"/>
          <w:szCs w:val="24"/>
        </w:rPr>
        <w:t>explorations</w:t>
      </w:r>
      <w:r w:rsidRPr="0094110B">
        <w:rPr>
          <w:rFonts w:ascii="Times New Roman" w:eastAsia="Calibri" w:hAnsi="Times New Roman" w:cs="Times New Roman"/>
          <w:sz w:val="24"/>
          <w:szCs w:val="24"/>
          <w:lang w:val="af-ZA"/>
        </w:rPr>
        <w:t>) state programs in the field of mining (in particular, state-funded / subsidized studies of primary interest in the mining sector), to be undertaken</w:t>
      </w:r>
      <w:r w:rsidRPr="0094110B">
        <w:rPr>
          <w:rFonts w:ascii="Times New Roman" w:eastAsia="Calibri" w:hAnsi="Times New Roman" w:cs="Times New Roman"/>
          <w:sz w:val="24"/>
          <w:szCs w:val="24"/>
        </w:rPr>
        <w:t xml:space="preserve"> or coordinated</w:t>
      </w:r>
      <w:r w:rsidRPr="0094110B">
        <w:rPr>
          <w:rFonts w:ascii="Times New Roman" w:eastAsia="Calibri" w:hAnsi="Times New Roman" w:cs="Times New Roman"/>
          <w:sz w:val="24"/>
          <w:szCs w:val="24"/>
          <w:lang w:val="af-ZA"/>
        </w:rPr>
        <w:t xml:space="preserve"> by the to-be formed Geologfical Services </w:t>
      </w:r>
      <w:r w:rsidRPr="0094110B">
        <w:rPr>
          <w:rFonts w:ascii="Times New Roman" w:eastAsia="Calibri" w:hAnsi="Times New Roman" w:cs="Times New Roman"/>
          <w:sz w:val="24"/>
          <w:szCs w:val="24"/>
        </w:rPr>
        <w:t>or responsible Ministry</w:t>
      </w:r>
      <w:r w:rsidRPr="0094110B">
        <w:rPr>
          <w:rFonts w:ascii="Times New Roman" w:eastAsia="Calibri" w:hAnsi="Times New Roman" w:cs="Times New Roman"/>
          <w:sz w:val="24"/>
          <w:szCs w:val="24"/>
          <w:lang w:val="af-ZA"/>
        </w:rPr>
        <w:t xml:space="preserve">. In particular, it </w:t>
      </w:r>
      <w:r w:rsidRPr="0094110B">
        <w:rPr>
          <w:rFonts w:ascii="Times New Roman" w:eastAsia="Calibri" w:hAnsi="Times New Roman" w:cs="Times New Roman"/>
          <w:sz w:val="24"/>
          <w:szCs w:val="24"/>
        </w:rPr>
        <w:t>is</w:t>
      </w:r>
      <w:r w:rsidRPr="0094110B">
        <w:rPr>
          <w:rFonts w:ascii="Times New Roman" w:eastAsia="Calibri" w:hAnsi="Times New Roman" w:cs="Times New Roman"/>
          <w:sz w:val="24"/>
          <w:szCs w:val="24"/>
          <w:lang w:val="af-ZA"/>
        </w:rPr>
        <w:t xml:space="preserve"> necessary to indicate how the relevant funds should be planned in the state budget, through whom and how tenders should be organised</w:t>
      </w:r>
      <w:r w:rsidRPr="0094110B">
        <w:rPr>
          <w:rFonts w:ascii="Times New Roman" w:eastAsia="Calibri" w:hAnsi="Times New Roman" w:cs="Times New Roman"/>
          <w:sz w:val="24"/>
          <w:szCs w:val="24"/>
          <w:lang w:val="hy-AM"/>
        </w:rPr>
        <w:t>,</w:t>
      </w:r>
      <w:r w:rsidRPr="0094110B">
        <w:rPr>
          <w:rFonts w:ascii="Times New Roman" w:eastAsia="Calibri" w:hAnsi="Times New Roman" w:cs="Times New Roman"/>
          <w:sz w:val="24"/>
          <w:szCs w:val="24"/>
          <w:lang w:val="af-ZA"/>
        </w:rPr>
        <w:t xml:space="preserve"> how</w:t>
      </w:r>
      <w:r w:rsidRPr="0094110B">
        <w:rPr>
          <w:rFonts w:ascii="Times New Roman" w:eastAsia="Calibri" w:hAnsi="Times New Roman" w:cs="Times New Roman"/>
          <w:sz w:val="24"/>
          <w:szCs w:val="24"/>
          <w:lang w:val="hy-AM"/>
        </w:rPr>
        <w:t xml:space="preserve"> and by whom</w:t>
      </w:r>
      <w:r w:rsidRPr="0094110B">
        <w:rPr>
          <w:rFonts w:ascii="Times New Roman" w:eastAsia="Calibri" w:hAnsi="Times New Roman" w:cs="Times New Roman"/>
          <w:sz w:val="24"/>
          <w:szCs w:val="24"/>
          <w:lang w:val="af-ZA"/>
        </w:rPr>
        <w:t xml:space="preserve"> the information obtained should be managed</w:t>
      </w:r>
      <w:r w:rsidRPr="0094110B">
        <w:rPr>
          <w:rFonts w:ascii="Times New Roman" w:eastAsia="Calibri" w:hAnsi="Times New Roman" w:cs="Times New Roman"/>
          <w:sz w:val="24"/>
          <w:szCs w:val="24"/>
          <w:lang w:val="hy-AM"/>
        </w:rPr>
        <w:t>/owned</w:t>
      </w:r>
      <w:r w:rsidRPr="0094110B">
        <w:rPr>
          <w:rFonts w:ascii="Times New Roman" w:eastAsia="Calibri" w:hAnsi="Times New Roman" w:cs="Times New Roman"/>
          <w:sz w:val="24"/>
          <w:szCs w:val="24"/>
          <w:lang w:val="af-ZA"/>
        </w:rPr>
        <w:t>.</w:t>
      </w:r>
      <w:r w:rsidRPr="0094110B">
        <w:rPr>
          <w:rFonts w:ascii="Times New Roman" w:eastAsia="Calibri" w:hAnsi="Times New Roman" w:cs="Times New Roman"/>
          <w:sz w:val="24"/>
          <w:szCs w:val="24"/>
        </w:rPr>
        <w:t xml:space="preserve"> </w:t>
      </w:r>
    </w:p>
    <w:p w:rsidR="0094110B" w:rsidRPr="0094110B" w:rsidRDefault="0094110B" w:rsidP="0094110B">
      <w:pPr>
        <w:spacing w:after="0" w:line="360" w:lineRule="auto"/>
        <w:ind w:left="720"/>
        <w:contextualSpacing/>
        <w:jc w:val="both"/>
        <w:rPr>
          <w:rFonts w:ascii="Times New Roman" w:eastAsia="Calibri" w:hAnsi="Times New Roman" w:cs="Times New Roman"/>
          <w:sz w:val="24"/>
          <w:szCs w:val="24"/>
        </w:rPr>
      </w:pPr>
      <w:r w:rsidRPr="0094110B">
        <w:rPr>
          <w:rFonts w:ascii="Times New Roman" w:eastAsia="Calibri" w:hAnsi="Times New Roman" w:cs="Times New Roman"/>
          <w:sz w:val="24"/>
          <w:szCs w:val="24"/>
        </w:rPr>
        <w:t xml:space="preserve">     </w:t>
      </w: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The detailed Terms of Reference (TOR) for the assignment can be obtained at the address given below. </w:t>
      </w: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p>
    <w:p w:rsidR="00C87CC0" w:rsidRPr="00C87CC0" w:rsidRDefault="0094110B" w:rsidP="00C87CC0">
      <w:pPr>
        <w:spacing w:after="240" w:line="240" w:lineRule="auto"/>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4"/>
        </w:rPr>
        <w:t xml:space="preserve">The Office of the Prime Minister of </w:t>
      </w:r>
      <w:proofErr w:type="spellStart"/>
      <w:r>
        <w:rPr>
          <w:rFonts w:ascii="Times New Roman" w:eastAsia="Times New Roman" w:hAnsi="Times New Roman" w:cs="Times New Roman"/>
          <w:spacing w:val="-2"/>
          <w:sz w:val="24"/>
          <w:szCs w:val="24"/>
        </w:rPr>
        <w:t>RoA</w:t>
      </w:r>
      <w:proofErr w:type="spellEnd"/>
      <w:r w:rsidR="00C87CC0" w:rsidRPr="00C87CC0">
        <w:rPr>
          <w:rFonts w:ascii="Times New Roman" w:eastAsia="Times New Roman" w:hAnsi="Times New Roman" w:cs="Times New Roman"/>
          <w:spacing w:val="-2"/>
          <w:sz w:val="24"/>
          <w:szCs w:val="24"/>
        </w:rPr>
        <w:t xml:space="preserve"> now invite</w:t>
      </w:r>
      <w:r w:rsidR="0074498F">
        <w:rPr>
          <w:rFonts w:ascii="Times New Roman" w:eastAsia="Times New Roman" w:hAnsi="Times New Roman" w:cs="Times New Roman"/>
          <w:spacing w:val="-2"/>
          <w:sz w:val="24"/>
          <w:szCs w:val="24"/>
        </w:rPr>
        <w:t>s</w:t>
      </w:r>
      <w:bookmarkStart w:id="1" w:name="_GoBack"/>
      <w:bookmarkEnd w:id="1"/>
      <w:r w:rsidR="00C87CC0" w:rsidRPr="00C87CC0">
        <w:rPr>
          <w:rFonts w:ascii="Times New Roman" w:eastAsia="Times New Roman" w:hAnsi="Times New Roman" w:cs="Times New Roman"/>
          <w:spacing w:val="-2"/>
          <w:sz w:val="24"/>
          <w:szCs w:val="24"/>
        </w:rPr>
        <w:t xml:space="preserve"> eligible Consultant firms (Consultants) to indicate their interest in providing the Services. Interested Consultants</w:t>
      </w:r>
      <w:r w:rsidR="00C87CC0" w:rsidRPr="00C87CC0">
        <w:rPr>
          <w:rFonts w:ascii="Times New Roman" w:eastAsia="Times New Roman" w:hAnsi="Times New Roman" w:cs="Times New Roman"/>
          <w:spacing w:val="-2"/>
          <w:sz w:val="24"/>
          <w:szCs w:val="20"/>
        </w:rPr>
        <w:t xml:space="preserve"> should provide information demonstrating that they have the required qualifications and relevant experience to perform the Services </w:t>
      </w:r>
      <w:r w:rsidR="00C87CC0" w:rsidRPr="009C6E9C">
        <w:rPr>
          <w:rFonts w:ascii="Times New Roman" w:eastAsia="Times New Roman" w:hAnsi="Times New Roman" w:cs="Times New Roman"/>
          <w:sz w:val="24"/>
          <w:szCs w:val="24"/>
        </w:rPr>
        <w:t>(information on general work experience, description and work experience in the implementation of the similar assignments</w:t>
      </w:r>
      <w:r w:rsidR="004108B0" w:rsidRPr="004108B0">
        <w:rPr>
          <w:rFonts w:ascii="Times New Roman" w:eastAsia="Times New Roman" w:hAnsi="Times New Roman" w:cs="Times New Roman"/>
          <w:sz w:val="24"/>
          <w:szCs w:val="24"/>
        </w:rPr>
        <w:t>,</w:t>
      </w:r>
      <w:r w:rsidR="00C87CC0" w:rsidRPr="004108B0">
        <w:rPr>
          <w:rFonts w:ascii="Times New Roman" w:eastAsia="Times New Roman" w:hAnsi="Times New Roman" w:cs="Times New Roman"/>
          <w:sz w:val="24"/>
          <w:szCs w:val="24"/>
        </w:rPr>
        <w:t xml:space="preserve"> </w:t>
      </w:r>
      <w:r w:rsidR="004108B0" w:rsidRPr="004108B0">
        <w:rPr>
          <w:rFonts w:ascii="Times New Roman" w:eastAsia="Times New Roman" w:hAnsi="Times New Roman" w:cs="Times New Roman"/>
          <w:spacing w:val="-2"/>
          <w:sz w:val="24"/>
          <w:szCs w:val="20"/>
        </w:rPr>
        <w:t>technical and managerial capability of the firm</w:t>
      </w:r>
      <w:r w:rsidR="00C87CC0" w:rsidRPr="009C6E9C">
        <w:rPr>
          <w:rFonts w:ascii="Times New Roman" w:eastAsia="Times New Roman" w:hAnsi="Times New Roman" w:cs="Times New Roman"/>
          <w:sz w:val="24"/>
          <w:szCs w:val="24"/>
        </w:rPr>
        <w:t>, etc.).</w:t>
      </w:r>
      <w:r w:rsidR="00C87CC0" w:rsidRPr="00C87CC0">
        <w:rPr>
          <w:rFonts w:ascii="Times New Roman" w:eastAsia="Times New Roman" w:hAnsi="Times New Roman" w:cs="Times New Roman"/>
          <w:spacing w:val="-2"/>
          <w:sz w:val="24"/>
          <w:szCs w:val="20"/>
        </w:rPr>
        <w:t xml:space="preserve"> </w:t>
      </w:r>
    </w:p>
    <w:p w:rsidR="00C87CC0" w:rsidRPr="00C87CC0" w:rsidRDefault="00C87CC0" w:rsidP="00C87CC0">
      <w:pPr>
        <w:spacing w:after="0" w:line="240" w:lineRule="auto"/>
        <w:rPr>
          <w:rFonts w:ascii="Times New Roman" w:eastAsia="Times New Roman" w:hAnsi="Times New Roman" w:cs="Times New Roman"/>
          <w:spacing w:val="-2"/>
          <w:sz w:val="24"/>
          <w:szCs w:val="20"/>
        </w:rPr>
      </w:pPr>
      <w:r w:rsidRPr="00C87CC0">
        <w:rPr>
          <w:rFonts w:ascii="Times New Roman" w:eastAsia="Times New Roman" w:hAnsi="Times New Roman" w:cs="Times New Roman"/>
          <w:spacing w:val="-2"/>
          <w:sz w:val="24"/>
          <w:szCs w:val="20"/>
        </w:rPr>
        <w:t>The shortlisting criteria are specified below:</w:t>
      </w:r>
    </w:p>
    <w:p w:rsidR="00C87CC0" w:rsidRPr="00C87CC0" w:rsidRDefault="00C87CC0" w:rsidP="00C87CC0">
      <w:pPr>
        <w:spacing w:after="0" w:line="240" w:lineRule="auto"/>
        <w:rPr>
          <w:rFonts w:ascii="Times New Roman" w:eastAsia="Calibri" w:hAnsi="Times New Roman" w:cs="Times New Roman"/>
          <w:sz w:val="24"/>
          <w:szCs w:val="24"/>
        </w:rPr>
      </w:pPr>
      <w:r w:rsidRPr="00C87CC0">
        <w:rPr>
          <w:rFonts w:ascii="Times New Roman" w:eastAsia="Calibri" w:hAnsi="Times New Roman" w:cs="Times New Roman"/>
          <w:sz w:val="24"/>
          <w:szCs w:val="24"/>
        </w:rPr>
        <w:t>The consulting company shall meet the following qualification criteria:</w:t>
      </w:r>
    </w:p>
    <w:p w:rsidR="005A5739" w:rsidRPr="005A5739" w:rsidRDefault="005A5739" w:rsidP="005A5739">
      <w:pPr>
        <w:numPr>
          <w:ilvl w:val="0"/>
          <w:numId w:val="6"/>
        </w:numPr>
        <w:spacing w:after="0" w:line="240" w:lineRule="auto"/>
        <w:ind w:left="714" w:right="533" w:hanging="357"/>
        <w:contextualSpacing/>
        <w:jc w:val="both"/>
        <w:rPr>
          <w:rFonts w:ascii="Times New Roman" w:eastAsia="Calibri" w:hAnsi="Times New Roman" w:cs="Times New Roman"/>
          <w:sz w:val="24"/>
          <w:szCs w:val="24"/>
          <w:lang w:val="af-ZA"/>
        </w:rPr>
      </w:pPr>
      <w:r w:rsidRPr="005A5739">
        <w:rPr>
          <w:rFonts w:ascii="Times New Roman" w:eastAsia="Calibri" w:hAnsi="Times New Roman" w:cs="Times New Roman"/>
          <w:sz w:val="24"/>
          <w:szCs w:val="24"/>
          <w:lang w:val="af-ZA"/>
        </w:rPr>
        <w:t>At least 5 years of experience in the field of public administration, business process development,</w:t>
      </w:r>
      <w:r w:rsidRPr="005A5739" w:rsidDel="00AB79BF">
        <w:rPr>
          <w:rFonts w:ascii="Times New Roman" w:eastAsia="Calibri" w:hAnsi="Times New Roman" w:cs="Times New Roman"/>
          <w:sz w:val="24"/>
          <w:szCs w:val="24"/>
          <w:lang w:val="af-ZA"/>
        </w:rPr>
        <w:t xml:space="preserve"> </w:t>
      </w:r>
      <w:r w:rsidRPr="005A5739">
        <w:rPr>
          <w:rFonts w:ascii="Times New Roman" w:eastAsia="Calibri" w:hAnsi="Times New Roman" w:cs="Times New Roman"/>
          <w:sz w:val="24"/>
          <w:szCs w:val="24"/>
          <w:lang w:val="af-ZA"/>
        </w:rPr>
        <w:t>experience in the management of geological services functional analysis would be an asset;</w:t>
      </w:r>
    </w:p>
    <w:p w:rsidR="005A5739" w:rsidRPr="005A5739" w:rsidRDefault="005A5739" w:rsidP="005A5739">
      <w:pPr>
        <w:numPr>
          <w:ilvl w:val="0"/>
          <w:numId w:val="6"/>
        </w:numPr>
        <w:spacing w:after="0" w:line="240" w:lineRule="auto"/>
        <w:ind w:left="714" w:right="533" w:hanging="357"/>
        <w:contextualSpacing/>
        <w:jc w:val="both"/>
        <w:rPr>
          <w:rFonts w:ascii="Times New Roman" w:eastAsia="Calibri" w:hAnsi="Times New Roman" w:cs="Times New Roman"/>
          <w:sz w:val="24"/>
          <w:szCs w:val="24"/>
          <w:lang w:val="af-ZA"/>
        </w:rPr>
      </w:pPr>
      <w:r w:rsidRPr="005A5739">
        <w:rPr>
          <w:rFonts w:ascii="Times New Roman" w:eastAsia="Calibri" w:hAnsi="Times New Roman" w:cs="Times New Roman"/>
          <w:sz w:val="24"/>
          <w:szCs w:val="24"/>
          <w:lang w:val="af-ZA"/>
        </w:rPr>
        <w:t>At least 5 years of experience in legal analyzis and legal drafting;</w:t>
      </w:r>
    </w:p>
    <w:p w:rsidR="005A5739" w:rsidRPr="005A5739" w:rsidRDefault="005A5739" w:rsidP="005A5739">
      <w:pPr>
        <w:numPr>
          <w:ilvl w:val="0"/>
          <w:numId w:val="6"/>
        </w:numPr>
        <w:spacing w:after="0" w:line="240" w:lineRule="auto"/>
        <w:ind w:left="714" w:right="533" w:hanging="357"/>
        <w:contextualSpacing/>
        <w:jc w:val="both"/>
        <w:rPr>
          <w:rFonts w:ascii="Times New Roman" w:eastAsia="Calibri" w:hAnsi="Times New Roman" w:cs="Times New Roman"/>
          <w:sz w:val="24"/>
          <w:szCs w:val="24"/>
          <w:lang w:val="af-ZA"/>
        </w:rPr>
      </w:pPr>
      <w:r w:rsidRPr="005A5739">
        <w:rPr>
          <w:rFonts w:ascii="Times New Roman" w:eastAsia="Calibri" w:hAnsi="Times New Roman" w:cs="Times New Roman"/>
          <w:sz w:val="24"/>
          <w:szCs w:val="24"/>
          <w:lang w:val="af-ZA"/>
        </w:rPr>
        <w:t>At least 5 years of experience in implementation of research and analyses in mining industry, experience with the procurement and management of geological data would be an asset.</w:t>
      </w:r>
    </w:p>
    <w:p w:rsidR="00C87CC0" w:rsidRPr="00C87CC0" w:rsidRDefault="00C87CC0" w:rsidP="00C87CC0">
      <w:pPr>
        <w:spacing w:after="240" w:line="240" w:lineRule="auto"/>
        <w:jc w:val="both"/>
        <w:rPr>
          <w:rFonts w:ascii="Times New Roman" w:eastAsia="Times New Roman" w:hAnsi="Times New Roman" w:cs="Times New Roman"/>
          <w:spacing w:val="-2"/>
          <w:sz w:val="24"/>
          <w:szCs w:val="20"/>
        </w:rPr>
      </w:pPr>
      <w:r w:rsidRPr="00C87CC0">
        <w:rPr>
          <w:rFonts w:ascii="Times New Roman" w:eastAsia="Times New Roman" w:hAnsi="Times New Roman" w:cs="Times New Roman"/>
          <w:spacing w:val="-2"/>
          <w:sz w:val="24"/>
          <w:szCs w:val="20"/>
        </w:rPr>
        <w:t>Key Experts will not be evaluated at the shortlisting stage.</w:t>
      </w:r>
    </w:p>
    <w:p w:rsidR="00C87CC0" w:rsidRDefault="00EC6B09" w:rsidP="00EC6B09">
      <w:pPr>
        <w:suppressAutoHyphens/>
        <w:spacing w:after="0" w:line="240" w:lineRule="auto"/>
        <w:jc w:val="both"/>
        <w:rPr>
          <w:rFonts w:ascii="Times New Roman" w:hAnsi="Times New Roman"/>
          <w:spacing w:val="-2"/>
          <w:sz w:val="24"/>
        </w:rPr>
      </w:pPr>
      <w:r>
        <w:rPr>
          <w:rFonts w:ascii="Times New Roman" w:hAnsi="Times New Roman"/>
          <w:spacing w:val="-2"/>
          <w:sz w:val="24"/>
        </w:rPr>
        <w:t>The attention of interested Consultants is drawn to Section III, paragraphs, 3.14, 3.16, and 3.17 of the World Bank’s “Procurement Regulations for IPF Borrowers” July 2016</w:t>
      </w:r>
      <w:r>
        <w:rPr>
          <w:rFonts w:ascii="Times New Roman" w:hAnsi="Times New Roman"/>
          <w:spacing w:val="-2"/>
          <w:sz w:val="24"/>
        </w:rPr>
        <w:t>, revised on August 2018</w:t>
      </w:r>
      <w:r>
        <w:rPr>
          <w:rFonts w:ascii="Times New Roman" w:hAnsi="Times New Roman"/>
          <w:spacing w:val="-2"/>
          <w:sz w:val="24"/>
        </w:rPr>
        <w:t xml:space="preserve"> (“Procurement Regulations”), setting forth the World Bank’s policy on conflict of interest.</w:t>
      </w:r>
    </w:p>
    <w:p w:rsidR="00CA4091" w:rsidRDefault="00CA4091" w:rsidP="00EC6B09">
      <w:pPr>
        <w:suppressAutoHyphens/>
        <w:spacing w:after="0" w:line="240" w:lineRule="auto"/>
        <w:jc w:val="both"/>
        <w:rPr>
          <w:rFonts w:ascii="Times New Roman" w:hAnsi="Times New Roman"/>
          <w:spacing w:val="-2"/>
          <w:sz w:val="24"/>
        </w:rPr>
      </w:pPr>
    </w:p>
    <w:p w:rsidR="00CA4091" w:rsidRPr="00CA4091" w:rsidRDefault="00CA4091" w:rsidP="00CA4091">
      <w:pPr>
        <w:suppressAutoHyphens/>
        <w:spacing w:after="0" w:line="240" w:lineRule="auto"/>
        <w:rPr>
          <w:rFonts w:ascii="Times New Roman" w:eastAsia="Times New Roman" w:hAnsi="Times New Roman" w:cs="Times New Roman"/>
          <w:spacing w:val="-2"/>
          <w:sz w:val="24"/>
          <w:szCs w:val="20"/>
        </w:rPr>
      </w:pPr>
      <w:r w:rsidRPr="00CA4091">
        <w:rPr>
          <w:rFonts w:ascii="Times New Roman" w:eastAsia="Times New Roman" w:hAnsi="Times New Roman" w:cs="Times New Roman"/>
          <w:spacing w:val="-2"/>
          <w:sz w:val="24"/>
          <w:szCs w:val="20"/>
        </w:rPr>
        <w:t xml:space="preserve">A Consultant will be selected in accordance with the </w:t>
      </w:r>
      <w:r>
        <w:rPr>
          <w:rFonts w:ascii="Times New Roman" w:eastAsia="Times New Roman" w:hAnsi="Times New Roman" w:cs="Times New Roman"/>
          <w:spacing w:val="-2"/>
          <w:sz w:val="24"/>
          <w:szCs w:val="20"/>
        </w:rPr>
        <w:t xml:space="preserve">Selection based on Consultant Qualification (CQS) </w:t>
      </w:r>
      <w:r w:rsidRPr="00CA4091">
        <w:rPr>
          <w:rFonts w:ascii="Times New Roman" w:eastAsia="Times New Roman" w:hAnsi="Times New Roman" w:cs="Times New Roman"/>
          <w:spacing w:val="-2"/>
          <w:sz w:val="24"/>
          <w:szCs w:val="20"/>
        </w:rPr>
        <w:t>method set out in the Procurement Regulations.</w:t>
      </w:r>
    </w:p>
    <w:p w:rsidR="00CA4091" w:rsidRDefault="00CA4091" w:rsidP="00EC6B09">
      <w:pPr>
        <w:suppressAutoHyphens/>
        <w:spacing w:after="0" w:line="240" w:lineRule="auto"/>
        <w:jc w:val="both"/>
        <w:rPr>
          <w:rFonts w:ascii="Times New Roman" w:hAnsi="Times New Roman"/>
          <w:spacing w:val="-2"/>
          <w:sz w:val="24"/>
        </w:rPr>
      </w:pPr>
    </w:p>
    <w:p w:rsidR="00EC6B09" w:rsidRPr="00C87CC0" w:rsidRDefault="00EC6B09" w:rsidP="00EC6B09">
      <w:pPr>
        <w:suppressAutoHyphens/>
        <w:spacing w:after="0" w:line="240" w:lineRule="auto"/>
        <w:jc w:val="both"/>
        <w:rPr>
          <w:rFonts w:ascii="Times New Roman" w:eastAsia="Times New Roman" w:hAnsi="Times New Roman" w:cs="Times New Roman"/>
          <w:spacing w:val="-2"/>
          <w:sz w:val="24"/>
          <w:szCs w:val="20"/>
        </w:rPr>
      </w:pPr>
    </w:p>
    <w:p w:rsidR="00C87CC0" w:rsidRPr="00C87CC0" w:rsidRDefault="00C87CC0" w:rsidP="00C87CC0">
      <w:pPr>
        <w:spacing w:after="0" w:line="240" w:lineRule="auto"/>
        <w:jc w:val="both"/>
        <w:rPr>
          <w:rFonts w:ascii="Calibri" w:eastAsia="Times New Roman" w:hAnsi="Calibri" w:cs="Calibri"/>
        </w:rPr>
      </w:pPr>
      <w:r w:rsidRPr="00C87CC0">
        <w:rPr>
          <w:rFonts w:ascii="Times New Roman" w:eastAsia="Times New Roman" w:hAnsi="Times New Roman" w:cs="Times New Roman"/>
          <w:spacing w:val="-2"/>
          <w:sz w:val="24"/>
          <w:szCs w:val="20"/>
        </w:rPr>
        <w:lastRenderedPageBreak/>
        <w:t>Consultants may associate with other firms to enhance their qualifications</w:t>
      </w:r>
      <w:r w:rsidRPr="00C87CC0">
        <w:rPr>
          <w:rFonts w:ascii="Times New Roman" w:eastAsia="Times New Roman" w:hAnsi="Times New Roman" w:cs="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 if selected.</w:t>
      </w: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0"/>
        </w:rPr>
      </w:pPr>
    </w:p>
    <w:p w:rsidR="00C87CC0" w:rsidRPr="00C87CC0" w:rsidRDefault="00C87CC0" w:rsidP="00C87CC0">
      <w:pPr>
        <w:suppressAutoHyphen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0"/>
        </w:rPr>
        <w:t xml:space="preserve">Further information can be obtained at the address below during office hours </w:t>
      </w:r>
      <w:r w:rsidRPr="00C87CC0">
        <w:rPr>
          <w:rFonts w:ascii="Times New Roman" w:eastAsia="Times New Roman" w:hAnsi="Times New Roman" w:cs="Times New Roman"/>
          <w:b/>
          <w:i/>
          <w:spacing w:val="-2"/>
          <w:sz w:val="24"/>
          <w:szCs w:val="24"/>
        </w:rPr>
        <w:t>09:00 to 18:00 hours (local time)</w:t>
      </w:r>
      <w:r w:rsidRPr="00C87CC0">
        <w:rPr>
          <w:rFonts w:ascii="Times New Roman" w:eastAsia="Times New Roman" w:hAnsi="Times New Roman" w:cs="Times New Roman"/>
          <w:i/>
          <w:spacing w:val="-2"/>
          <w:sz w:val="24"/>
          <w:szCs w:val="24"/>
        </w:rPr>
        <w:t xml:space="preserve"> </w:t>
      </w:r>
      <w:r w:rsidRPr="00C87CC0">
        <w:rPr>
          <w:rFonts w:ascii="Times New Roman" w:eastAsia="Times New Roman" w:hAnsi="Times New Roman" w:cs="Times New Roman"/>
          <w:spacing w:val="-2"/>
          <w:sz w:val="24"/>
          <w:szCs w:val="24"/>
        </w:rPr>
        <w:t>in working</w:t>
      </w:r>
      <w:r w:rsidR="00040589">
        <w:rPr>
          <w:rFonts w:ascii="Times New Roman" w:eastAsia="Times New Roman" w:hAnsi="Times New Roman" w:cs="Times New Roman"/>
          <w:spacing w:val="-2"/>
          <w:sz w:val="24"/>
          <w:szCs w:val="24"/>
        </w:rPr>
        <w:t xml:space="preserve"> days</w:t>
      </w:r>
      <w:r w:rsidRPr="00C87CC0">
        <w:rPr>
          <w:rFonts w:ascii="Times New Roman" w:eastAsia="Times New Roman" w:hAnsi="Times New Roman" w:cs="Times New Roman"/>
          <w:spacing w:val="-2"/>
          <w:sz w:val="24"/>
          <w:szCs w:val="24"/>
        </w:rPr>
        <w:t>.</w:t>
      </w:r>
    </w:p>
    <w:p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rsidR="00C87CC0" w:rsidRPr="00C87CC0" w:rsidRDefault="00C87CC0" w:rsidP="00C87CC0">
      <w:pPr>
        <w:spacing w:after="0" w:line="240" w:lineRule="auto"/>
        <w:jc w:val="both"/>
        <w:rPr>
          <w:rFonts w:ascii="Times New Roman" w:eastAsia="Arial Unicode MS" w:hAnsi="Times New Roman" w:cs="Times New Roman"/>
          <w:sz w:val="24"/>
          <w:szCs w:val="24"/>
          <w:lang w:val="en-AU"/>
        </w:rPr>
      </w:pPr>
      <w:r w:rsidRPr="00C87CC0">
        <w:rPr>
          <w:rFonts w:ascii="Times New Roman" w:eastAsia="Times New Roman" w:hAnsi="Times New Roman" w:cs="Times New Roman"/>
          <w:spacing w:val="-2"/>
          <w:sz w:val="24"/>
          <w:szCs w:val="24"/>
        </w:rPr>
        <w:t xml:space="preserve">Expressions of interest must be delivered in a written form to the address below (in person, or by mail, or by e-mail) by </w:t>
      </w:r>
      <w:r w:rsidR="005A5739" w:rsidRPr="005A5739">
        <w:rPr>
          <w:rFonts w:ascii="Times New Roman" w:eastAsia="Times New Roman" w:hAnsi="Times New Roman" w:cs="Times New Roman"/>
          <w:b/>
          <w:spacing w:val="-2"/>
          <w:sz w:val="24"/>
          <w:szCs w:val="24"/>
        </w:rPr>
        <w:t>Februa</w:t>
      </w:r>
      <w:r w:rsidRPr="005A5739">
        <w:rPr>
          <w:rFonts w:ascii="Times New Roman" w:eastAsia="Times New Roman" w:hAnsi="Times New Roman" w:cs="Times New Roman"/>
          <w:b/>
          <w:spacing w:val="-2"/>
          <w:sz w:val="24"/>
          <w:szCs w:val="24"/>
        </w:rPr>
        <w:t>r</w:t>
      </w:r>
      <w:r w:rsidRPr="00C87CC0">
        <w:rPr>
          <w:rFonts w:ascii="Times New Roman" w:eastAsia="Times New Roman" w:hAnsi="Times New Roman" w:cs="Times New Roman"/>
          <w:b/>
          <w:spacing w:val="-2"/>
          <w:sz w:val="24"/>
          <w:szCs w:val="24"/>
        </w:rPr>
        <w:t>y 2</w:t>
      </w:r>
      <w:r w:rsidR="005A5739">
        <w:rPr>
          <w:rFonts w:ascii="Times New Roman" w:eastAsia="Times New Roman" w:hAnsi="Times New Roman" w:cs="Times New Roman"/>
          <w:b/>
          <w:spacing w:val="-2"/>
          <w:sz w:val="24"/>
          <w:szCs w:val="24"/>
        </w:rPr>
        <w:t>1</w:t>
      </w:r>
      <w:r w:rsidRPr="00C87CC0">
        <w:rPr>
          <w:rFonts w:ascii="Times New Roman" w:eastAsia="Times New Roman" w:hAnsi="Times New Roman" w:cs="Times New Roman"/>
          <w:b/>
          <w:spacing w:val="-2"/>
          <w:sz w:val="24"/>
          <w:szCs w:val="24"/>
        </w:rPr>
        <w:t>, 2020, 18:00 (local time)</w:t>
      </w:r>
      <w:r w:rsidRPr="00C87CC0">
        <w:rPr>
          <w:rFonts w:ascii="Times New Roman" w:eastAsia="Arial Unicode MS" w:hAnsi="Times New Roman" w:cs="Times New Roman"/>
          <w:sz w:val="24"/>
          <w:szCs w:val="24"/>
        </w:rPr>
        <w:t xml:space="preserve"> (GMT+4).</w:t>
      </w:r>
    </w:p>
    <w:p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Mr. </w:t>
      </w:r>
      <w:proofErr w:type="spellStart"/>
      <w:r w:rsidR="005A5739">
        <w:rPr>
          <w:rFonts w:ascii="Times New Roman" w:eastAsia="Times New Roman" w:hAnsi="Times New Roman" w:cs="Times New Roman"/>
          <w:spacing w:val="-2"/>
          <w:sz w:val="24"/>
          <w:szCs w:val="24"/>
        </w:rPr>
        <w:t>Georgi</w:t>
      </w:r>
      <w:proofErr w:type="spellEnd"/>
      <w:r w:rsidR="005A5739">
        <w:rPr>
          <w:rFonts w:ascii="Times New Roman" w:eastAsia="Times New Roman" w:hAnsi="Times New Roman" w:cs="Times New Roman"/>
          <w:spacing w:val="-2"/>
          <w:sz w:val="24"/>
          <w:szCs w:val="24"/>
        </w:rPr>
        <w:t xml:space="preserve"> </w:t>
      </w:r>
      <w:proofErr w:type="spellStart"/>
      <w:r w:rsidR="005A5739">
        <w:rPr>
          <w:rFonts w:ascii="Times New Roman" w:eastAsia="Times New Roman" w:hAnsi="Times New Roman" w:cs="Times New Roman"/>
          <w:spacing w:val="-2"/>
          <w:sz w:val="24"/>
          <w:szCs w:val="24"/>
        </w:rPr>
        <w:t>Khachatryan</w:t>
      </w:r>
      <w:proofErr w:type="spellEnd"/>
    </w:p>
    <w:p w:rsidR="00C87CC0" w:rsidRDefault="00135566"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TPQI Project Manager</w:t>
      </w:r>
    </w:p>
    <w:p w:rsidR="00135566" w:rsidRPr="00C87CC0" w:rsidRDefault="00135566"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p>
    <w:p w:rsidR="00C87CC0" w:rsidRPr="00C87CC0" w:rsidRDefault="00135566"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TPQI Project Management Unit (PMU)</w:t>
      </w: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Address:</w:t>
      </w:r>
      <w:r w:rsidR="00135566">
        <w:rPr>
          <w:rFonts w:ascii="Times New Roman" w:eastAsia="Times New Roman" w:hAnsi="Times New Roman" w:cs="Times New Roman"/>
          <w:spacing w:val="-2"/>
          <w:sz w:val="24"/>
          <w:szCs w:val="24"/>
        </w:rPr>
        <w:t xml:space="preserve"> </w:t>
      </w:r>
      <w:proofErr w:type="spellStart"/>
      <w:r w:rsidR="00135566">
        <w:rPr>
          <w:rFonts w:ascii="Times New Roman" w:eastAsia="Times New Roman" w:hAnsi="Times New Roman" w:cs="Times New Roman"/>
          <w:spacing w:val="-2"/>
          <w:sz w:val="24"/>
          <w:szCs w:val="24"/>
        </w:rPr>
        <w:t>Nalbandyan</w:t>
      </w:r>
      <w:proofErr w:type="spellEnd"/>
      <w:r w:rsidR="00135566">
        <w:rPr>
          <w:rFonts w:ascii="Times New Roman" w:eastAsia="Times New Roman" w:hAnsi="Times New Roman" w:cs="Times New Roman"/>
          <w:spacing w:val="-2"/>
          <w:sz w:val="24"/>
          <w:szCs w:val="24"/>
        </w:rPr>
        <w:t xml:space="preserve"> Street 28</w:t>
      </w:r>
      <w:r w:rsidRPr="00C87CC0">
        <w:rPr>
          <w:rFonts w:ascii="Times New Roman" w:eastAsia="Times New Roman" w:hAnsi="Times New Roman" w:cs="Times New Roman"/>
          <w:spacing w:val="-2"/>
          <w:sz w:val="24"/>
          <w:szCs w:val="24"/>
        </w:rPr>
        <w:t>, 3-rd floor</w:t>
      </w:r>
    </w:p>
    <w:p w:rsidR="00C87CC0" w:rsidRPr="00C87CC0" w:rsidRDefault="00C87CC0" w:rsidP="00C87CC0">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Yerevan</w:t>
      </w:r>
      <w:r w:rsidR="00135566">
        <w:rPr>
          <w:rFonts w:ascii="Times New Roman" w:eastAsia="Times New Roman" w:hAnsi="Times New Roman" w:cs="Times New Roman"/>
          <w:spacing w:val="-2"/>
          <w:sz w:val="24"/>
          <w:szCs w:val="24"/>
        </w:rPr>
        <w:t xml:space="preserve"> 0010</w:t>
      </w:r>
      <w:r w:rsidRPr="00C87CC0">
        <w:rPr>
          <w:rFonts w:ascii="Times New Roman" w:eastAsia="Times New Roman" w:hAnsi="Times New Roman" w:cs="Times New Roman"/>
          <w:spacing w:val="-2"/>
          <w:sz w:val="24"/>
          <w:szCs w:val="24"/>
        </w:rPr>
        <w:t>, Republic of Armenia</w:t>
      </w:r>
    </w:p>
    <w:p w:rsidR="00C87CC0" w:rsidRPr="00C87CC0" w:rsidRDefault="00C87CC0" w:rsidP="00135566">
      <w:pPr>
        <w:tabs>
          <w:tab w:val="left" w:pos="720"/>
          <w:tab w:val="left" w:pos="1980"/>
          <w:tab w:val="left" w:pos="2880"/>
          <w:tab w:val="left" w:pos="5760"/>
          <w:tab w:val="right" w:leader="dot" w:pos="8640"/>
        </w:tabs>
        <w:spacing w:after="0" w:line="240" w:lineRule="auto"/>
        <w:jc w:val="both"/>
        <w:rPr>
          <w:rFonts w:ascii="Times New Roman" w:eastAsia="Times New Roman" w:hAnsi="Times New Roman" w:cs="Times New Roman"/>
          <w:spacing w:val="-2"/>
          <w:sz w:val="24"/>
          <w:szCs w:val="24"/>
        </w:rPr>
      </w:pPr>
      <w:r w:rsidRPr="00C87CC0">
        <w:rPr>
          <w:rFonts w:ascii="Times New Roman" w:eastAsia="Times New Roman" w:hAnsi="Times New Roman" w:cs="Times New Roman"/>
          <w:spacing w:val="-2"/>
          <w:sz w:val="24"/>
          <w:szCs w:val="24"/>
        </w:rPr>
        <w:t xml:space="preserve">Telephone: </w:t>
      </w:r>
      <w:r w:rsidR="00135566" w:rsidRPr="00C87CC0">
        <w:rPr>
          <w:rFonts w:ascii="Times New Roman" w:eastAsia="Times New Roman" w:hAnsi="Times New Roman" w:cs="Times New Roman"/>
          <w:spacing w:val="-2"/>
          <w:sz w:val="24"/>
          <w:szCs w:val="24"/>
        </w:rPr>
        <w:t>(374-</w:t>
      </w:r>
      <w:r w:rsidR="00135566">
        <w:rPr>
          <w:rFonts w:ascii="Times New Roman" w:eastAsia="Times New Roman" w:hAnsi="Times New Roman" w:cs="Times New Roman"/>
          <w:spacing w:val="-2"/>
          <w:sz w:val="24"/>
          <w:szCs w:val="24"/>
        </w:rPr>
        <w:t>9</w:t>
      </w:r>
      <w:r w:rsidR="00135566">
        <w:rPr>
          <w:rFonts w:ascii="Times New Roman" w:eastAsia="Times New Roman" w:hAnsi="Times New Roman" w:cs="Times New Roman"/>
          <w:spacing w:val="-2"/>
          <w:sz w:val="24"/>
          <w:szCs w:val="24"/>
        </w:rPr>
        <w:t>1</w:t>
      </w:r>
      <w:r w:rsidR="00135566" w:rsidRPr="00C87CC0">
        <w:rPr>
          <w:rFonts w:ascii="Times New Roman" w:eastAsia="Times New Roman" w:hAnsi="Times New Roman" w:cs="Times New Roman"/>
          <w:spacing w:val="-2"/>
          <w:sz w:val="24"/>
          <w:szCs w:val="24"/>
        </w:rPr>
        <w:t xml:space="preserve">) </w:t>
      </w:r>
      <w:r w:rsidR="00135566">
        <w:rPr>
          <w:rFonts w:ascii="Times New Roman" w:eastAsia="Times New Roman" w:hAnsi="Times New Roman" w:cs="Times New Roman"/>
          <w:spacing w:val="-2"/>
          <w:sz w:val="24"/>
          <w:szCs w:val="24"/>
        </w:rPr>
        <w:t>400</w:t>
      </w:r>
      <w:r w:rsidR="00135566" w:rsidRPr="00C87CC0">
        <w:rPr>
          <w:rFonts w:ascii="Times New Roman" w:eastAsia="Times New Roman" w:hAnsi="Times New Roman" w:cs="Times New Roman"/>
          <w:spacing w:val="-2"/>
          <w:sz w:val="24"/>
          <w:szCs w:val="24"/>
        </w:rPr>
        <w:t xml:space="preserve"> </w:t>
      </w:r>
      <w:r w:rsidR="00135566">
        <w:rPr>
          <w:rFonts w:ascii="Times New Roman" w:eastAsia="Times New Roman" w:hAnsi="Times New Roman" w:cs="Times New Roman"/>
          <w:spacing w:val="-2"/>
          <w:sz w:val="24"/>
          <w:szCs w:val="24"/>
        </w:rPr>
        <w:t>9</w:t>
      </w:r>
      <w:r w:rsidR="00135566">
        <w:rPr>
          <w:rFonts w:ascii="Times New Roman" w:eastAsia="Times New Roman" w:hAnsi="Times New Roman" w:cs="Times New Roman"/>
          <w:spacing w:val="-2"/>
          <w:sz w:val="24"/>
          <w:szCs w:val="24"/>
        </w:rPr>
        <w:t xml:space="preserve">87, </w:t>
      </w:r>
      <w:r w:rsidRPr="00C87CC0">
        <w:rPr>
          <w:rFonts w:ascii="Times New Roman" w:eastAsia="Times New Roman" w:hAnsi="Times New Roman" w:cs="Times New Roman"/>
          <w:spacing w:val="-2"/>
          <w:sz w:val="24"/>
          <w:szCs w:val="24"/>
        </w:rPr>
        <w:t>(374-</w:t>
      </w:r>
      <w:r w:rsidR="00135566">
        <w:rPr>
          <w:rFonts w:ascii="Times New Roman" w:eastAsia="Times New Roman" w:hAnsi="Times New Roman" w:cs="Times New Roman"/>
          <w:spacing w:val="-2"/>
          <w:sz w:val="24"/>
          <w:szCs w:val="24"/>
        </w:rPr>
        <w:t>93</w:t>
      </w:r>
      <w:r w:rsidRPr="00C87CC0">
        <w:rPr>
          <w:rFonts w:ascii="Times New Roman" w:eastAsia="Times New Roman" w:hAnsi="Times New Roman" w:cs="Times New Roman"/>
          <w:spacing w:val="-2"/>
          <w:sz w:val="24"/>
          <w:szCs w:val="24"/>
        </w:rPr>
        <w:t xml:space="preserve">) </w:t>
      </w:r>
      <w:r w:rsidR="00135566">
        <w:rPr>
          <w:rFonts w:ascii="Times New Roman" w:eastAsia="Times New Roman" w:hAnsi="Times New Roman" w:cs="Times New Roman"/>
          <w:spacing w:val="-2"/>
          <w:sz w:val="24"/>
          <w:szCs w:val="24"/>
        </w:rPr>
        <w:t>266</w:t>
      </w:r>
      <w:r w:rsidRPr="00C87CC0">
        <w:rPr>
          <w:rFonts w:ascii="Times New Roman" w:eastAsia="Times New Roman" w:hAnsi="Times New Roman" w:cs="Times New Roman"/>
          <w:spacing w:val="-2"/>
          <w:sz w:val="24"/>
          <w:szCs w:val="24"/>
        </w:rPr>
        <w:t xml:space="preserve"> </w:t>
      </w:r>
      <w:r w:rsidR="00135566">
        <w:rPr>
          <w:rFonts w:ascii="Times New Roman" w:eastAsia="Times New Roman" w:hAnsi="Times New Roman" w:cs="Times New Roman"/>
          <w:spacing w:val="-2"/>
          <w:sz w:val="24"/>
          <w:szCs w:val="24"/>
        </w:rPr>
        <w:t>991</w:t>
      </w:r>
      <w:r w:rsidRPr="00C87CC0">
        <w:rPr>
          <w:rFonts w:ascii="Times New Roman" w:eastAsia="Times New Roman" w:hAnsi="Times New Roman" w:cs="Times New Roman"/>
          <w:spacing w:val="-2"/>
          <w:sz w:val="24"/>
          <w:szCs w:val="24"/>
        </w:rPr>
        <w:t xml:space="preserve"> </w:t>
      </w:r>
    </w:p>
    <w:p w:rsidR="00C87CC0" w:rsidRPr="00C87CC0" w:rsidRDefault="00C87CC0" w:rsidP="00C87CC0">
      <w:pPr>
        <w:suppressAutoHyphens/>
        <w:spacing w:after="0" w:line="240" w:lineRule="auto"/>
        <w:rPr>
          <w:rFonts w:ascii="Times New Roman" w:eastAsia="Times New Roman" w:hAnsi="Times New Roman" w:cs="Times New Roman"/>
          <w:spacing w:val="-2"/>
          <w:sz w:val="24"/>
          <w:szCs w:val="20"/>
        </w:rPr>
      </w:pPr>
      <w:r w:rsidRPr="00C87CC0">
        <w:rPr>
          <w:rFonts w:ascii="Times New Roman" w:eastAsia="Times New Roman" w:hAnsi="Times New Roman" w:cs="Times New Roman"/>
          <w:spacing w:val="-2"/>
          <w:sz w:val="24"/>
          <w:szCs w:val="24"/>
        </w:rPr>
        <w:t xml:space="preserve">E-mail: </w:t>
      </w:r>
      <w:hyperlink r:id="rId5" w:history="1">
        <w:r w:rsidR="00135566" w:rsidRPr="00415BAD">
          <w:rPr>
            <w:rStyle w:val="Hyperlink"/>
            <w:rFonts w:ascii="Times New Roman" w:eastAsia="Times New Roman" w:hAnsi="Times New Roman" w:cs="Times New Roman"/>
            <w:sz w:val="24"/>
            <w:szCs w:val="20"/>
          </w:rPr>
          <w:t>hshamamyan@gmail.com</w:t>
        </w:r>
      </w:hyperlink>
      <w:r w:rsidRPr="00C87CC0">
        <w:rPr>
          <w:rFonts w:ascii="CG Times" w:eastAsia="Times New Roman" w:hAnsi="CG Times" w:cs="Times New Roman"/>
          <w:szCs w:val="20"/>
        </w:rPr>
        <w:t xml:space="preserve"> </w:t>
      </w:r>
      <w:r w:rsidRPr="00C87CC0">
        <w:rPr>
          <w:rFonts w:ascii="Times New Roman" w:eastAsia="Times New Roman" w:hAnsi="Times New Roman" w:cs="Times New Roman"/>
          <w:sz w:val="24"/>
          <w:szCs w:val="24"/>
        </w:rPr>
        <w:t xml:space="preserve">    </w:t>
      </w:r>
      <w:r w:rsidRPr="00C87CC0">
        <w:rPr>
          <w:rFonts w:ascii="Times New Roman" w:eastAsia="Times New Roman" w:hAnsi="Times New Roman" w:cs="Times New Roman"/>
          <w:spacing w:val="-2"/>
          <w:sz w:val="24"/>
          <w:szCs w:val="24"/>
        </w:rPr>
        <w:t xml:space="preserve"> </w:t>
      </w:r>
    </w:p>
    <w:p w:rsidR="00B1277E" w:rsidRDefault="0074498F"/>
    <w:sectPr w:rsidR="00B12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385"/>
    <w:multiLevelType w:val="hybridMultilevel"/>
    <w:tmpl w:val="180AA8DA"/>
    <w:lvl w:ilvl="0" w:tplc="2C9238F4">
      <w:start w:val="1"/>
      <w:numFmt w:val="upperRoman"/>
      <w:lvlText w:val="%1."/>
      <w:lvlJc w:val="left"/>
      <w:pPr>
        <w:ind w:left="1080" w:hanging="72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D7665"/>
    <w:multiLevelType w:val="hybridMultilevel"/>
    <w:tmpl w:val="A1E08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24DEF"/>
    <w:multiLevelType w:val="multilevel"/>
    <w:tmpl w:val="E63041C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6B50A0F"/>
    <w:multiLevelType w:val="hybridMultilevel"/>
    <w:tmpl w:val="7340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773589"/>
    <w:multiLevelType w:val="hybridMultilevel"/>
    <w:tmpl w:val="49D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040C3"/>
    <w:multiLevelType w:val="hybridMultilevel"/>
    <w:tmpl w:val="9588FEB2"/>
    <w:lvl w:ilvl="0" w:tplc="90A6A478">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C0"/>
    <w:rsid w:val="00040589"/>
    <w:rsid w:val="00041C84"/>
    <w:rsid w:val="00135566"/>
    <w:rsid w:val="00210089"/>
    <w:rsid w:val="002A6F3D"/>
    <w:rsid w:val="003D3EA9"/>
    <w:rsid w:val="004108B0"/>
    <w:rsid w:val="005A5739"/>
    <w:rsid w:val="005B2DB0"/>
    <w:rsid w:val="0074498F"/>
    <w:rsid w:val="00847540"/>
    <w:rsid w:val="008D4A2B"/>
    <w:rsid w:val="0094110B"/>
    <w:rsid w:val="009C6E9C"/>
    <w:rsid w:val="00B72D82"/>
    <w:rsid w:val="00C57E62"/>
    <w:rsid w:val="00C87CC0"/>
    <w:rsid w:val="00CA4091"/>
    <w:rsid w:val="00DE6700"/>
    <w:rsid w:val="00DF5AD6"/>
    <w:rsid w:val="00EC6B09"/>
    <w:rsid w:val="00F8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4DD6"/>
  <w15:chartTrackingRefBased/>
  <w15:docId w15:val="{1E88F21F-D6D0-4842-9283-1A5FD0DC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566"/>
    <w:rPr>
      <w:color w:val="0563C1" w:themeColor="hyperlink"/>
      <w:u w:val="single"/>
    </w:rPr>
  </w:style>
  <w:style w:type="paragraph" w:styleId="BalloonText">
    <w:name w:val="Balloon Text"/>
    <w:basedOn w:val="Normal"/>
    <w:link w:val="BalloonTextChar"/>
    <w:uiPriority w:val="99"/>
    <w:semiHidden/>
    <w:unhideWhenUsed/>
    <w:rsid w:val="003D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hamamy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SHamamyan</dc:creator>
  <cp:keywords/>
  <dc:description/>
  <cp:lastModifiedBy>Hasmik SHamamyan</cp:lastModifiedBy>
  <cp:revision>10</cp:revision>
  <cp:lastPrinted>2020-02-07T07:17:00Z</cp:lastPrinted>
  <dcterms:created xsi:type="dcterms:W3CDTF">2019-12-24T07:42:00Z</dcterms:created>
  <dcterms:modified xsi:type="dcterms:W3CDTF">2020-02-07T07:23:00Z</dcterms:modified>
</cp:coreProperties>
</file>