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8EA39" w14:textId="77777777" w:rsidR="00870DBF" w:rsidRPr="00391F9C" w:rsidRDefault="00870DBF" w:rsidP="00C32BA3">
      <w:pPr>
        <w:tabs>
          <w:tab w:val="left" w:pos="9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</w:pPr>
      <w:r w:rsidRPr="00391F9C">
        <w:rPr>
          <w:rFonts w:ascii="Sylfaen" w:hAnsi="Sylfae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0" allowOverlap="0" wp14:anchorId="2AF0F22C" wp14:editId="78874125">
            <wp:simplePos x="0" y="0"/>
            <wp:positionH relativeFrom="margin">
              <wp:posOffset>-84455</wp:posOffset>
            </wp:positionH>
            <wp:positionV relativeFrom="paragraph">
              <wp:posOffset>-351155</wp:posOffset>
            </wp:positionV>
            <wp:extent cx="691515" cy="930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Հայաստանի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տարածքային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զարգացման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հիմնադրամ</w:t>
      </w:r>
    </w:p>
    <w:p w14:paraId="06F851A1" w14:textId="77777777" w:rsidR="00870DBF" w:rsidRPr="00391F9C" w:rsidRDefault="00870DBF" w:rsidP="00C32BA3">
      <w:pPr>
        <w:spacing w:line="276" w:lineRule="auto"/>
        <w:jc w:val="center"/>
        <w:rPr>
          <w:rFonts w:ascii="Sylfaen" w:hAnsi="Sylfaen"/>
          <w:b/>
          <w:sz w:val="22"/>
          <w:szCs w:val="22"/>
          <w:lang w:val="fr-FR"/>
        </w:rPr>
      </w:pP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ՀՐԱՎԵՐ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</w:p>
    <w:p w14:paraId="7F6042D5" w14:textId="77777777" w:rsidR="00870DBF" w:rsidRPr="00391F9C" w:rsidRDefault="00870DBF" w:rsidP="00C32BA3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391F9C">
        <w:rPr>
          <w:rFonts w:ascii="Sylfaen" w:hAnsi="Sylfaen" w:cs="Sylfaen"/>
          <w:b/>
          <w:sz w:val="22"/>
          <w:szCs w:val="22"/>
          <w:lang w:val="fr-FR"/>
        </w:rPr>
        <w:t>ՀԵՏԱՔՐՔՐՈՒԹՅԱՆ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ՀԱՅՏ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ՆԵՐԿԱՅԱՑՆԵԼՈՒ</w:t>
      </w:r>
      <w:r w:rsidRPr="00391F9C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14:paraId="52D2EFDE" w14:textId="77777777" w:rsidR="00870DBF" w:rsidRPr="00391F9C" w:rsidRDefault="00870DBF" w:rsidP="00C32BA3">
      <w:pPr>
        <w:spacing w:line="276" w:lineRule="auto"/>
        <w:jc w:val="center"/>
        <w:rPr>
          <w:rFonts w:ascii="Sylfaen" w:hAnsi="Sylfaen" w:cs="Sylfaen"/>
          <w:b/>
          <w:sz w:val="22"/>
          <w:szCs w:val="22"/>
        </w:rPr>
      </w:pPr>
    </w:p>
    <w:p w14:paraId="344D5A3C" w14:textId="066D5FDA" w:rsidR="009C2F7B" w:rsidRPr="00391F9C" w:rsidRDefault="009C2F7B" w:rsidP="00C32BA3">
      <w:pPr>
        <w:spacing w:line="276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 xml:space="preserve"> Ծրագրի մասին:  ՀՏԶՀ/ԱՄՆ ՄԶԳ Տեղական ինքնակառավարման և ապակենտրոնացման բարեփոխումների ծրագիր</w:t>
      </w:r>
    </w:p>
    <w:p w14:paraId="1DE39A8E" w14:textId="42FAFC07" w:rsidR="009C2F7B" w:rsidRPr="00391F9C" w:rsidRDefault="009C2F7B" w:rsidP="00C32BA3">
      <w:pPr>
        <w:shd w:val="clear" w:color="auto" w:fill="FFFFFF"/>
        <w:spacing w:line="276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 xml:space="preserve">Ծրագրի </w:t>
      </w:r>
      <w:r w:rsidR="002D5FDB">
        <w:rPr>
          <w:rFonts w:ascii="Sylfaen" w:hAnsi="Sylfaen"/>
          <w:b/>
          <w:sz w:val="22"/>
          <w:szCs w:val="22"/>
          <w:lang w:val="hy-AM"/>
        </w:rPr>
        <w:t>բիզնես էթիկայի դասընթացավարի</w:t>
      </w:r>
      <w:r w:rsidR="0047417E" w:rsidRPr="0047417E">
        <w:rPr>
          <w:rFonts w:ascii="Sylfaen" w:hAnsi="Sylfaen"/>
          <w:b/>
          <w:sz w:val="22"/>
          <w:szCs w:val="22"/>
          <w:lang w:val="hy-AM"/>
        </w:rPr>
        <w:t>`</w:t>
      </w:r>
      <w:r w:rsidRPr="00391F9C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47417E">
        <w:rPr>
          <w:rFonts w:ascii="Sylfaen" w:hAnsi="Sylfaen"/>
          <w:b/>
          <w:sz w:val="22"/>
          <w:szCs w:val="22"/>
          <w:lang w:val="hy-AM"/>
        </w:rPr>
        <w:t xml:space="preserve">անհատ </w:t>
      </w:r>
      <w:r w:rsidRPr="00391F9C">
        <w:rPr>
          <w:rFonts w:ascii="Sylfaen" w:hAnsi="Sylfaen"/>
          <w:b/>
          <w:sz w:val="22"/>
          <w:szCs w:val="22"/>
          <w:lang w:val="hy-AM"/>
        </w:rPr>
        <w:t>խորհրդատուի ընտրություն</w:t>
      </w:r>
    </w:p>
    <w:p w14:paraId="32BB4948" w14:textId="6ADBC318" w:rsidR="00460445" w:rsidRPr="00391F9C" w:rsidRDefault="009C2F7B" w:rsidP="00C32BA3">
      <w:pPr>
        <w:shd w:val="clear" w:color="auto" w:fill="FFFFFF"/>
        <w:spacing w:line="276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>USAID-</w:t>
      </w:r>
      <w:r w:rsidR="00755AE9" w:rsidRPr="00391F9C">
        <w:rPr>
          <w:rFonts w:ascii="Sylfaen" w:hAnsi="Sylfaen"/>
          <w:b/>
          <w:sz w:val="22"/>
          <w:szCs w:val="22"/>
          <w:lang w:val="hy-AM"/>
        </w:rPr>
        <w:t>1</w:t>
      </w:r>
      <w:r w:rsidR="00EA7F38" w:rsidRPr="00CC0FE1">
        <w:rPr>
          <w:rFonts w:ascii="Sylfaen" w:hAnsi="Sylfaen"/>
          <w:b/>
          <w:sz w:val="22"/>
          <w:szCs w:val="22"/>
          <w:lang w:val="hy-AM"/>
        </w:rPr>
        <w:t>4</w:t>
      </w:r>
      <w:r w:rsidRPr="00391F9C">
        <w:rPr>
          <w:rFonts w:ascii="Sylfaen" w:hAnsi="Sylfaen"/>
          <w:b/>
          <w:sz w:val="22"/>
          <w:szCs w:val="22"/>
          <w:lang w:val="hy-AM"/>
        </w:rPr>
        <w:t>/24</w:t>
      </w:r>
    </w:p>
    <w:p w14:paraId="6386EA6C" w14:textId="77777777" w:rsidR="009C2F7B" w:rsidRPr="00391F9C" w:rsidRDefault="009C2F7B" w:rsidP="00C32BA3">
      <w:pPr>
        <w:spacing w:line="276" w:lineRule="auto"/>
        <w:rPr>
          <w:rFonts w:ascii="Sylfaen" w:hAnsi="Sylfaen"/>
          <w:i/>
          <w:iCs/>
          <w:sz w:val="22"/>
          <w:szCs w:val="22"/>
          <w:lang w:val="hy-AM"/>
        </w:rPr>
      </w:pPr>
    </w:p>
    <w:p w14:paraId="55F72B2B" w14:textId="62B4E06F" w:rsidR="00460445" w:rsidRPr="00391F9C" w:rsidRDefault="00460445" w:rsidP="00C32BA3">
      <w:pPr>
        <w:spacing w:line="276" w:lineRule="auto"/>
        <w:ind w:firstLine="709"/>
        <w:jc w:val="both"/>
        <w:rPr>
          <w:rFonts w:ascii="Sylfaen" w:hAnsi="Sylfaen" w:cs="Arial"/>
          <w:bCs/>
          <w:i/>
          <w:iCs/>
          <w:color w:val="304458"/>
          <w:spacing w:val="9"/>
          <w:sz w:val="22"/>
          <w:szCs w:val="22"/>
          <w:bdr w:val="none" w:sz="0" w:space="0" w:color="auto" w:frame="1"/>
          <w:shd w:val="clear" w:color="auto" w:fill="FFFFFF"/>
          <w:lang w:val="hy-AM"/>
        </w:rPr>
      </w:pPr>
      <w:r w:rsidRPr="00391F9C">
        <w:rPr>
          <w:rFonts w:ascii="Sylfaen" w:hAnsi="Sylfaen"/>
          <w:i/>
          <w:iCs/>
          <w:sz w:val="22"/>
          <w:szCs w:val="22"/>
          <w:lang w:val="hy-AM"/>
        </w:rPr>
        <w:t xml:space="preserve">Հայաստանի տարածքային զարգացման հիմնադրամը (ՀՏԶՀ) բաց մրցույթ է հայտարարում </w:t>
      </w:r>
      <w:r w:rsidRPr="00391F9C">
        <w:rPr>
          <w:rFonts w:ascii="Sylfaen" w:hAnsi="Sylfaen"/>
          <w:bCs/>
          <w:i/>
          <w:iCs/>
          <w:sz w:val="22"/>
          <w:szCs w:val="22"/>
          <w:lang w:val="hy-AM"/>
        </w:rPr>
        <w:t xml:space="preserve">ծրագրի </w:t>
      </w:r>
      <w:r w:rsidR="009E59E1" w:rsidRPr="009E59E1">
        <w:rPr>
          <w:rFonts w:ascii="Sylfaen" w:hAnsi="Sylfaen"/>
          <w:bCs/>
          <w:i/>
          <w:iCs/>
          <w:sz w:val="22"/>
          <w:szCs w:val="22"/>
          <w:lang w:val="hy-AM"/>
        </w:rPr>
        <w:t>բիզնես էթիկայի դասընթացավարի</w:t>
      </w:r>
      <w:r w:rsidR="0047417E" w:rsidRPr="0047417E">
        <w:rPr>
          <w:rFonts w:ascii="Sylfaen" w:hAnsi="Sylfaen"/>
          <w:bCs/>
          <w:i/>
          <w:iCs/>
          <w:sz w:val="22"/>
          <w:szCs w:val="22"/>
          <w:lang w:val="hy-AM"/>
        </w:rPr>
        <w:t xml:space="preserve">` անհատ խորհրդատուի </w:t>
      </w:r>
      <w:r w:rsidRPr="00391F9C">
        <w:rPr>
          <w:rFonts w:ascii="Sylfaen" w:hAnsi="Sylfaen"/>
          <w:bCs/>
          <w:i/>
          <w:iCs/>
          <w:sz w:val="22"/>
          <w:szCs w:val="22"/>
          <w:lang w:val="hy-AM"/>
        </w:rPr>
        <w:t>թափուր տեղի համար։</w:t>
      </w:r>
    </w:p>
    <w:p w14:paraId="69862A9E" w14:textId="77777777" w:rsidR="0099402C" w:rsidRPr="00391F9C" w:rsidRDefault="0099402C" w:rsidP="00C32BA3">
      <w:pPr>
        <w:keepNext/>
        <w:spacing w:before="240" w:after="60" w:line="276" w:lineRule="auto"/>
        <w:ind w:firstLine="709"/>
        <w:rPr>
          <w:rFonts w:ascii="Sylfaen" w:hAnsi="Sylfaen" w:cs="Sylfaen"/>
          <w:b/>
          <w:sz w:val="22"/>
          <w:szCs w:val="22"/>
          <w:lang w:val="hy-AM"/>
        </w:rPr>
      </w:pPr>
      <w:r w:rsidRPr="00391F9C">
        <w:rPr>
          <w:rFonts w:ascii="Sylfaen" w:hAnsi="Sylfaen" w:cs="Sylfaen"/>
          <w:b/>
          <w:sz w:val="22"/>
          <w:szCs w:val="22"/>
          <w:lang w:val="hy-AM"/>
        </w:rPr>
        <w:t>Ծրագրի նկարագրությունը</w:t>
      </w:r>
    </w:p>
    <w:p w14:paraId="3F95B10A" w14:textId="77777777" w:rsidR="00460445" w:rsidRPr="00391F9C" w:rsidRDefault="00460445" w:rsidP="00C32BA3">
      <w:pPr>
        <w:spacing w:line="276" w:lineRule="auto"/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«Տեղական ինքնակառավարման և ապակենտրոնացման բարեփոխումների» ծրագիրը ֆինանսավորվում է ԱՄՆ կառավարության կողմից և իրականացվում է Հայաստանի տարածքային զարգացման հիմնադրամի կողմից: </w:t>
      </w:r>
    </w:p>
    <w:p w14:paraId="6CB5AE1D" w14:textId="77777777" w:rsidR="00460445" w:rsidRPr="00391F9C" w:rsidRDefault="00460445" w:rsidP="00C32BA3">
      <w:pPr>
        <w:spacing w:line="276" w:lineRule="auto"/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Դրամաշնորհը տրամադրվել է Հայաստանի Հանրապետության կառավարությանը՝ ՏԻՄ համակարգի հզորացման, համայնքային ծառայությունների բարելավման և կառավարության ապակենտրոնացման քաղաքականությանն աջակցելու նպատակով: </w:t>
      </w:r>
    </w:p>
    <w:p w14:paraId="10E57471" w14:textId="6DF6229A" w:rsidR="0046799B" w:rsidRPr="00EA7F38" w:rsidRDefault="00460445" w:rsidP="00C32BA3">
      <w:pPr>
        <w:spacing w:line="276" w:lineRule="auto"/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Ծրագիրը մեկնարկել է 2022թ. դեկտեմբերի 1-ին և նախատեսվում է ավարտին հասցնել 2027թ. նոյեմբերի 30-ին: </w:t>
      </w:r>
    </w:p>
    <w:p w14:paraId="4F65A1F9" w14:textId="77777777" w:rsidR="009E59E1" w:rsidRPr="00EA7F38" w:rsidRDefault="009E59E1" w:rsidP="009E59E1">
      <w:pPr>
        <w:ind w:right="-31" w:firstLine="540"/>
        <w:jc w:val="both"/>
        <w:rPr>
          <w:rFonts w:ascii="Sylfaen" w:hAnsi="Sylfaen"/>
          <w:b/>
          <w:i/>
          <w:sz w:val="22"/>
          <w:szCs w:val="22"/>
          <w:lang w:val="hy-AM"/>
        </w:rPr>
      </w:pPr>
    </w:p>
    <w:p w14:paraId="678AB599" w14:textId="1B681ADB" w:rsidR="009E59E1" w:rsidRPr="001F1B99" w:rsidRDefault="009E59E1" w:rsidP="009E59E1">
      <w:pPr>
        <w:ind w:right="-31" w:firstLine="540"/>
        <w:jc w:val="both"/>
        <w:rPr>
          <w:rFonts w:ascii="Sylfaen" w:hAnsi="Sylfaen"/>
          <w:b/>
          <w:i/>
          <w:color w:val="000000"/>
          <w:shd w:val="clear" w:color="auto" w:fill="FFFFFF"/>
          <w:lang w:val="hy-AM"/>
        </w:rPr>
      </w:pPr>
      <w:r w:rsidRPr="001F1B99">
        <w:rPr>
          <w:rFonts w:ascii="Sylfaen" w:hAnsi="Sylfaen"/>
          <w:b/>
          <w:i/>
          <w:sz w:val="22"/>
          <w:szCs w:val="22"/>
          <w:lang w:val="hy-AM"/>
        </w:rPr>
        <w:t xml:space="preserve">Կնքվելիք ծառայությունների մատուցման պայմանագրի գործունեության ժամկետը կսահմանվի </w:t>
      </w:r>
      <w:r w:rsidRPr="00EA7F38">
        <w:rPr>
          <w:rFonts w:ascii="Sylfaen" w:hAnsi="Sylfaen"/>
          <w:b/>
          <w:i/>
          <w:sz w:val="22"/>
          <w:szCs w:val="22"/>
          <w:lang w:val="hy-AM"/>
        </w:rPr>
        <w:t xml:space="preserve">1 </w:t>
      </w:r>
      <w:r w:rsidRPr="001F1B99">
        <w:rPr>
          <w:rFonts w:ascii="Sylfaen" w:hAnsi="Sylfaen"/>
          <w:b/>
          <w:i/>
          <w:sz w:val="22"/>
          <w:szCs w:val="22"/>
          <w:lang w:val="hy-AM"/>
        </w:rPr>
        <w:t>ամիս տևողությամբ՝ երկարաձգման հնարավորությամբ:</w:t>
      </w:r>
    </w:p>
    <w:p w14:paraId="36654EBF" w14:textId="77777777" w:rsidR="009E59E1" w:rsidRPr="009E59E1" w:rsidRDefault="009E59E1" w:rsidP="00C32BA3">
      <w:pPr>
        <w:spacing w:line="276" w:lineRule="auto"/>
        <w:ind w:firstLine="709"/>
        <w:jc w:val="both"/>
        <w:rPr>
          <w:rFonts w:ascii="Sylfaen" w:hAnsi="Sylfaen" w:cs="Calibri"/>
          <w:color w:val="000000"/>
          <w:sz w:val="22"/>
          <w:szCs w:val="22"/>
          <w:lang w:val="hy-AM"/>
        </w:rPr>
      </w:pPr>
    </w:p>
    <w:p w14:paraId="26B1F4C6" w14:textId="0ED11E98" w:rsidR="00406D21" w:rsidRPr="009F2B97" w:rsidRDefault="00B7707F" w:rsidP="00406D21">
      <w:pPr>
        <w:jc w:val="both"/>
        <w:rPr>
          <w:rFonts w:ascii="Sylfaen" w:hAnsi="Sylfaen"/>
          <w:i/>
          <w:kern w:val="32"/>
          <w:sz w:val="22"/>
          <w:szCs w:val="22"/>
          <w:lang w:val="hy-AM"/>
        </w:rPr>
      </w:pPr>
      <w:r w:rsidRPr="001242CE">
        <w:rPr>
          <w:rFonts w:ascii="Sylfaen" w:hAnsi="Sylfaen" w:cs="Sylfaen"/>
          <w:b/>
          <w:sz w:val="22"/>
          <w:szCs w:val="22"/>
          <w:lang w:val="hy-AM"/>
        </w:rPr>
        <w:tab/>
      </w:r>
      <w:r w:rsidR="00406D21" w:rsidRPr="009F2B97">
        <w:rPr>
          <w:rFonts w:ascii="Sylfaen" w:hAnsi="Sylfaen" w:cs="Sylfaen"/>
          <w:b/>
          <w:sz w:val="22"/>
          <w:szCs w:val="22"/>
          <w:lang w:val="hy-AM"/>
        </w:rPr>
        <w:t xml:space="preserve">Դասընթացավարի </w:t>
      </w:r>
      <w:r w:rsidR="00406D21" w:rsidRPr="009F2B97">
        <w:rPr>
          <w:rFonts w:ascii="Sylfaen" w:hAnsi="Sylfaen" w:cs="Times Armenian"/>
          <w:b/>
          <w:sz w:val="22"/>
          <w:szCs w:val="22"/>
          <w:lang w:val="hy-AM"/>
        </w:rPr>
        <w:t>գ</w:t>
      </w:r>
      <w:r w:rsidR="00406D21" w:rsidRPr="009F2B97">
        <w:rPr>
          <w:rFonts w:ascii="Sylfaen" w:hAnsi="Sylfaen" w:cs="Sylfaen"/>
          <w:b/>
          <w:sz w:val="22"/>
          <w:szCs w:val="22"/>
          <w:lang w:val="hy-AM"/>
        </w:rPr>
        <w:t>ործունեության</w:t>
      </w:r>
      <w:r w:rsidR="00406D21" w:rsidRPr="009F2B97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406D21" w:rsidRPr="009F2B97">
        <w:rPr>
          <w:rFonts w:ascii="Sylfaen" w:hAnsi="Sylfaen" w:cs="Sylfaen"/>
          <w:b/>
          <w:sz w:val="22"/>
          <w:szCs w:val="22"/>
          <w:lang w:val="hy-AM"/>
        </w:rPr>
        <w:t>շրջանակները</w:t>
      </w:r>
      <w:r w:rsidR="00406D21" w:rsidRPr="009F2B97">
        <w:rPr>
          <w:rFonts w:ascii="Sylfaen" w:hAnsi="Sylfaen"/>
          <w:b/>
          <w:bCs/>
          <w:i/>
          <w:kern w:val="32"/>
          <w:sz w:val="22"/>
          <w:szCs w:val="22"/>
          <w:lang w:val="hy-AM"/>
        </w:rPr>
        <w:t xml:space="preserve"> </w:t>
      </w:r>
    </w:p>
    <w:p w14:paraId="14080608" w14:textId="77777777" w:rsidR="00406D21" w:rsidRPr="009F2B97" w:rsidRDefault="00406D21" w:rsidP="00406D21">
      <w:pPr>
        <w:jc w:val="both"/>
        <w:rPr>
          <w:rFonts w:ascii="Sylfaen" w:hAnsi="Sylfaen"/>
          <w:sz w:val="22"/>
          <w:szCs w:val="22"/>
          <w:lang w:val="hy-AM"/>
        </w:rPr>
      </w:pPr>
      <w:r w:rsidRPr="009F2B97">
        <w:rPr>
          <w:rFonts w:ascii="Sylfaen" w:hAnsi="Sylfaen"/>
          <w:sz w:val="22"/>
          <w:szCs w:val="22"/>
          <w:lang w:val="hy-AM"/>
        </w:rPr>
        <w:t>Բիզնես էթիկայի և համապատասխանության դասընթացավարը պատասխանատու է ՀՏԶՀ, ներառյալ ՀՏԶՀ կողմից իրականացվող միջազգային ծրագրերում ներգրավված անձնակազմի համար բիզնես էթիկայի և համապատասխանության դասընթացի մշակման և անցկացման համար:</w:t>
      </w:r>
    </w:p>
    <w:p w14:paraId="12DC19EE" w14:textId="77777777" w:rsidR="00406D21" w:rsidRDefault="00406D21" w:rsidP="00406D21">
      <w:pPr>
        <w:shd w:val="clear" w:color="auto" w:fill="FFFFFF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bookmarkStart w:id="0" w:name="_Toc266797250"/>
      <w:bookmarkStart w:id="1" w:name="_Toc266797058"/>
      <w:r w:rsidRPr="009F2B97">
        <w:rPr>
          <w:rFonts w:ascii="Sylfaen" w:hAnsi="Sylfaen"/>
          <w:sz w:val="22"/>
          <w:szCs w:val="22"/>
          <w:lang w:val="hy-AM"/>
        </w:rPr>
        <w:t>Պայմանագրային</w:t>
      </w:r>
      <w:r w:rsidRPr="009F2B97">
        <w:rPr>
          <w:rFonts w:ascii="Sylfaen" w:hAnsi="Sylfaen" w:cs="Arial"/>
          <w:sz w:val="22"/>
          <w:szCs w:val="22"/>
          <w:lang w:val="hy-AM"/>
        </w:rPr>
        <w:t xml:space="preserve"> պարտականությունները ներառում, սակայն չեն սահմանափակվում հետևյալ կետերով</w:t>
      </w:r>
      <w:r w:rsidRPr="009F2B97">
        <w:rPr>
          <w:rFonts w:ascii="Sylfaen" w:eastAsia="MS Mincho" w:hAnsi="Sylfaen" w:cs="MS Mincho"/>
          <w:sz w:val="22"/>
          <w:szCs w:val="22"/>
          <w:lang w:val="hy-AM"/>
        </w:rPr>
        <w:t>.</w:t>
      </w:r>
    </w:p>
    <w:p w14:paraId="078F627F" w14:textId="77777777" w:rsidR="00406D21" w:rsidRPr="009F2B97" w:rsidRDefault="00406D21" w:rsidP="00406D21">
      <w:pPr>
        <w:shd w:val="clear" w:color="auto" w:fill="FFFFFF"/>
        <w:jc w:val="both"/>
        <w:rPr>
          <w:rFonts w:ascii="Sylfaen" w:eastAsia="MS Mincho" w:hAnsi="Sylfaen" w:cs="MS Mincho"/>
          <w:sz w:val="22"/>
          <w:szCs w:val="22"/>
          <w:lang w:val="hy-AM"/>
        </w:rPr>
      </w:pPr>
    </w:p>
    <w:bookmarkEnd w:id="0"/>
    <w:bookmarkEnd w:id="1"/>
    <w:p w14:paraId="20DB7BB5" w14:textId="77777777" w:rsidR="00406D21" w:rsidRPr="004A45D2" w:rsidRDefault="00406D21" w:rsidP="000036DA">
      <w:pPr>
        <w:pStyle w:val="ListParagraph"/>
        <w:numPr>
          <w:ilvl w:val="0"/>
          <w:numId w:val="10"/>
        </w:numPr>
        <w:tabs>
          <w:tab w:val="left" w:pos="270"/>
        </w:tabs>
        <w:ind w:left="0" w:firstLine="567"/>
        <w:jc w:val="both"/>
        <w:rPr>
          <w:rFonts w:ascii="Sylfaen" w:hAnsi="Sylfaen"/>
          <w:b/>
          <w:sz w:val="22"/>
          <w:szCs w:val="22"/>
          <w:lang w:val="hy-AM"/>
        </w:rPr>
      </w:pPr>
      <w:r w:rsidRPr="004A45D2">
        <w:rPr>
          <w:rFonts w:ascii="Sylfaen" w:hAnsi="Sylfaen"/>
          <w:b/>
          <w:bCs/>
          <w:sz w:val="22"/>
          <w:szCs w:val="22"/>
          <w:lang w:val="hy-AM"/>
        </w:rPr>
        <w:t>Առաջադրանք 1</w:t>
      </w:r>
      <w:r w:rsidRPr="004A45D2">
        <w:rPr>
          <w:b/>
          <w:bCs/>
          <w:sz w:val="22"/>
          <w:szCs w:val="22"/>
          <w:lang w:val="hy-AM"/>
        </w:rPr>
        <w:t>․</w:t>
      </w:r>
      <w:r w:rsidRPr="004A45D2">
        <w:rPr>
          <w:rFonts w:ascii="Sylfaen" w:hAnsi="Sylfaen"/>
          <w:b/>
          <w:bCs/>
          <w:sz w:val="22"/>
          <w:szCs w:val="22"/>
          <w:lang w:val="hy-AM"/>
        </w:rPr>
        <w:t xml:space="preserve"> դասընթացի մեթոդաբանության, բովանդակության և օրակարգի մշակում՝ </w:t>
      </w:r>
      <w:r w:rsidRPr="004A45D2">
        <w:rPr>
          <w:rFonts w:ascii="Sylfaen" w:hAnsi="Sylfaen"/>
          <w:b/>
          <w:sz w:val="22"/>
          <w:szCs w:val="22"/>
          <w:lang w:val="hy-AM"/>
        </w:rPr>
        <w:t>պատրաստելով և Պատվիրատուին տրամադրելով</w:t>
      </w:r>
      <w:r w:rsidRPr="004A45D2">
        <w:rPr>
          <w:b/>
          <w:sz w:val="22"/>
          <w:szCs w:val="22"/>
          <w:lang w:val="hy-AM"/>
        </w:rPr>
        <w:t>․</w:t>
      </w:r>
    </w:p>
    <w:p w14:paraId="1F2583BB" w14:textId="77777777" w:rsidR="00406D21" w:rsidRPr="004A45D2" w:rsidRDefault="00406D21" w:rsidP="00406D21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2"/>
          <w:szCs w:val="22"/>
          <w:lang w:val="hy-AM"/>
        </w:rPr>
      </w:pPr>
      <w:r w:rsidRPr="004A45D2">
        <w:rPr>
          <w:rFonts w:ascii="Sylfaen" w:hAnsi="Sylfaen"/>
          <w:sz w:val="22"/>
          <w:szCs w:val="22"/>
          <w:lang w:val="hy-AM"/>
        </w:rPr>
        <w:t>Դասընթացի մասնակիցների համար թեմատիկ նյութեր,</w:t>
      </w:r>
    </w:p>
    <w:p w14:paraId="7D3B6084" w14:textId="77777777" w:rsidR="00406D21" w:rsidRPr="004A45D2" w:rsidRDefault="00406D21" w:rsidP="00406D21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2"/>
          <w:szCs w:val="22"/>
          <w:lang w:val="hy-AM"/>
        </w:rPr>
      </w:pPr>
      <w:r w:rsidRPr="004A45D2">
        <w:rPr>
          <w:rFonts w:ascii="Sylfaen" w:hAnsi="Sylfaen"/>
          <w:sz w:val="22"/>
          <w:szCs w:val="22"/>
          <w:lang w:val="hy-AM"/>
        </w:rPr>
        <w:t>Դասընթացի ցուցադրանյութեր։</w:t>
      </w:r>
    </w:p>
    <w:p w14:paraId="69F2A202" w14:textId="77777777" w:rsidR="00406D21" w:rsidRPr="004A45D2" w:rsidRDefault="00406D21" w:rsidP="00406D21">
      <w:pPr>
        <w:jc w:val="both"/>
        <w:rPr>
          <w:rFonts w:ascii="Sylfaen" w:hAnsi="Sylfaen"/>
          <w:sz w:val="22"/>
          <w:szCs w:val="22"/>
          <w:lang w:val="hy-AM"/>
        </w:rPr>
      </w:pPr>
      <w:r w:rsidRPr="004A45D2">
        <w:rPr>
          <w:rFonts w:ascii="Sylfaen" w:hAnsi="Sylfaen"/>
          <w:sz w:val="22"/>
          <w:szCs w:val="22"/>
          <w:lang w:val="hy-AM"/>
        </w:rPr>
        <w:t xml:space="preserve">Դասընթացավարը պետք է սերտորեն համագործակցի ՀՏԶՀ ԱՄՆ ՄԶԳ ՏԻԱԲ ծրագրի թիմի հետ՝ կազմակերպության առանձնահատկությունները և լսարանի կարիքները հաշվի առնելու նպատակով։ </w:t>
      </w:r>
    </w:p>
    <w:p w14:paraId="3A9E0EE0" w14:textId="77777777" w:rsidR="00406D21" w:rsidRPr="004A45D2" w:rsidRDefault="00406D21" w:rsidP="00406D21">
      <w:pPr>
        <w:jc w:val="both"/>
        <w:rPr>
          <w:rFonts w:ascii="Sylfaen" w:hAnsi="Sylfaen"/>
          <w:sz w:val="22"/>
          <w:szCs w:val="22"/>
          <w:lang w:val="hy-AM"/>
        </w:rPr>
      </w:pPr>
    </w:p>
    <w:p w14:paraId="1C3E22E3" w14:textId="77777777" w:rsidR="00406D21" w:rsidRPr="004A45D2" w:rsidRDefault="00406D21" w:rsidP="000036DA">
      <w:pPr>
        <w:pStyle w:val="ListParagraph"/>
        <w:numPr>
          <w:ilvl w:val="0"/>
          <w:numId w:val="10"/>
        </w:numPr>
        <w:tabs>
          <w:tab w:val="left" w:pos="360"/>
        </w:tabs>
        <w:ind w:left="0" w:firstLine="567"/>
        <w:jc w:val="both"/>
        <w:rPr>
          <w:rFonts w:ascii="Sylfaen" w:hAnsi="Sylfaen"/>
          <w:b/>
          <w:sz w:val="22"/>
          <w:szCs w:val="22"/>
          <w:lang w:val="hy-AM"/>
        </w:rPr>
      </w:pPr>
      <w:r w:rsidRPr="004A45D2">
        <w:rPr>
          <w:rFonts w:ascii="Sylfaen" w:hAnsi="Sylfaen"/>
          <w:b/>
          <w:sz w:val="22"/>
          <w:szCs w:val="22"/>
          <w:lang w:val="hy-AM"/>
        </w:rPr>
        <w:t>Առաջադրանք 2</w:t>
      </w:r>
      <w:r w:rsidRPr="004A45D2">
        <w:rPr>
          <w:b/>
          <w:sz w:val="22"/>
          <w:szCs w:val="22"/>
          <w:lang w:val="hy-AM"/>
        </w:rPr>
        <w:t>․</w:t>
      </w:r>
      <w:r w:rsidRPr="004A45D2">
        <w:rPr>
          <w:rFonts w:ascii="Sylfaen" w:hAnsi="Sylfaen"/>
          <w:b/>
          <w:sz w:val="22"/>
          <w:szCs w:val="22"/>
          <w:lang w:val="hy-AM"/>
        </w:rPr>
        <w:t xml:space="preserve"> մոտ 8 ժամ տևողությամբ դեմ առ դեմ դասընթացի անցկացում։</w:t>
      </w:r>
    </w:p>
    <w:p w14:paraId="5CAD778C" w14:textId="77777777" w:rsidR="00406D21" w:rsidRPr="004A45D2" w:rsidRDefault="00406D21" w:rsidP="00406D21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b/>
          <w:sz w:val="22"/>
          <w:szCs w:val="22"/>
          <w:lang w:val="hy-AM"/>
        </w:rPr>
      </w:pPr>
    </w:p>
    <w:p w14:paraId="16CD111F" w14:textId="77777777" w:rsidR="00406D21" w:rsidRPr="004A45D2" w:rsidRDefault="00406D21" w:rsidP="000036DA">
      <w:pPr>
        <w:pStyle w:val="ListParagraph"/>
        <w:numPr>
          <w:ilvl w:val="0"/>
          <w:numId w:val="10"/>
        </w:numPr>
        <w:tabs>
          <w:tab w:val="left" w:pos="360"/>
        </w:tabs>
        <w:ind w:left="0" w:firstLine="567"/>
        <w:jc w:val="both"/>
        <w:rPr>
          <w:rFonts w:ascii="Sylfaen" w:hAnsi="Sylfaen"/>
          <w:b/>
          <w:sz w:val="22"/>
          <w:szCs w:val="22"/>
          <w:lang w:val="hy-AM"/>
        </w:rPr>
      </w:pPr>
      <w:r w:rsidRPr="004A45D2">
        <w:rPr>
          <w:rFonts w:ascii="Sylfaen" w:hAnsi="Sylfaen"/>
          <w:b/>
          <w:sz w:val="22"/>
          <w:szCs w:val="22"/>
          <w:lang w:val="hy-AM"/>
        </w:rPr>
        <w:t>Առաջադրանք 3</w:t>
      </w:r>
      <w:r w:rsidRPr="004A45D2">
        <w:rPr>
          <w:b/>
          <w:sz w:val="22"/>
          <w:szCs w:val="22"/>
          <w:lang w:val="hy-AM"/>
        </w:rPr>
        <w:t>․</w:t>
      </w:r>
      <w:r w:rsidRPr="004A45D2">
        <w:rPr>
          <w:rFonts w:ascii="Sylfaen" w:hAnsi="Sylfaen"/>
          <w:b/>
          <w:sz w:val="22"/>
          <w:szCs w:val="22"/>
          <w:lang w:val="hy-AM"/>
        </w:rPr>
        <w:t xml:space="preserve"> ավարտական հաշվետվության և դասընթացի ժամանակ քննարկումների վրա հիմնված  բիզնես էթիկայի և համապատասխանության ամրապնդմանն ուղղված առաջարկությունների պատրաստում և ներկայացում ՏԻԱԲ ծրագրի ղեկավարին։</w:t>
      </w:r>
    </w:p>
    <w:p w14:paraId="54167DA5" w14:textId="77777777" w:rsidR="00406D21" w:rsidRPr="004A45D2" w:rsidRDefault="00406D21" w:rsidP="00406D21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</w:p>
    <w:p w14:paraId="7DDF034C" w14:textId="77777777" w:rsidR="00406D21" w:rsidRPr="004A45D2" w:rsidRDefault="00406D21" w:rsidP="009D3CA6">
      <w:pPr>
        <w:ind w:firstLine="720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4A45D2">
        <w:rPr>
          <w:rFonts w:ascii="Sylfaen" w:hAnsi="Sylfaen"/>
          <w:b/>
          <w:bCs/>
          <w:sz w:val="22"/>
          <w:szCs w:val="22"/>
          <w:lang w:val="hy-AM"/>
        </w:rPr>
        <w:t>Դասընթացի բովանդակությունը</w:t>
      </w:r>
    </w:p>
    <w:p w14:paraId="6F8E6B13" w14:textId="77777777" w:rsidR="00406D21" w:rsidRPr="004A45D2" w:rsidRDefault="00406D21" w:rsidP="009D3CA6">
      <w:pPr>
        <w:ind w:firstLine="720"/>
        <w:jc w:val="both"/>
        <w:rPr>
          <w:rFonts w:ascii="Sylfaen" w:hAnsi="Sylfaen"/>
          <w:sz w:val="22"/>
          <w:szCs w:val="22"/>
          <w:lang w:val="hy-AM"/>
        </w:rPr>
      </w:pPr>
      <w:r w:rsidRPr="004A45D2">
        <w:rPr>
          <w:rFonts w:ascii="Sylfaen" w:hAnsi="Sylfaen"/>
          <w:sz w:val="22"/>
          <w:szCs w:val="22"/>
          <w:lang w:val="hy-AM"/>
        </w:rPr>
        <w:t xml:space="preserve">Դասընթացավարը, օգտագործելով զանազան մեթոդներ, պետք է մասնակիցներին ներկայացնի ժամանակակից գործարար միջավայրին բնորոշ բարեվարքության և համապատասխանության սկզբունքները՝ նպաստելով ՀՏԶՀ կառուցվածքային ստորաբաժանումների կողմից իրականացվող գործառույթների հետ կապված ռիսկերի բացահայտմանը և համապատասխանության շարունակական ապահովման ուղիների մշակմանը։ Այն պետք է ներառի նաև տեղեկատվություն՝ գործարար վարքագծի կանոնների, նորմերի, արժեքների, բարոյական և ոչ բարոյական մեթոդների և հարակից այլ թեմաների մասին։ </w:t>
      </w:r>
    </w:p>
    <w:p w14:paraId="05D01D57" w14:textId="77777777" w:rsidR="00406D21" w:rsidRPr="004A45D2" w:rsidRDefault="00406D21" w:rsidP="00406D21">
      <w:pPr>
        <w:jc w:val="both"/>
        <w:rPr>
          <w:rFonts w:ascii="Sylfaen" w:hAnsi="Sylfaen"/>
          <w:sz w:val="22"/>
          <w:szCs w:val="22"/>
          <w:lang w:val="hy-AM"/>
        </w:rPr>
      </w:pPr>
    </w:p>
    <w:p w14:paraId="45AEAA78" w14:textId="77777777" w:rsidR="00406D21" w:rsidRPr="004A45D2" w:rsidRDefault="00406D21" w:rsidP="000036DA">
      <w:pPr>
        <w:ind w:firstLine="426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4A45D2">
        <w:rPr>
          <w:rFonts w:ascii="Sylfaen" w:hAnsi="Sylfaen"/>
          <w:b/>
          <w:bCs/>
          <w:sz w:val="22"/>
          <w:szCs w:val="22"/>
          <w:lang w:val="hy-AM"/>
        </w:rPr>
        <w:t>Դասընթացից ակնկալվող արդյունքները</w:t>
      </w:r>
      <w:r w:rsidRPr="004A45D2">
        <w:rPr>
          <w:b/>
          <w:bCs/>
          <w:sz w:val="22"/>
          <w:szCs w:val="22"/>
          <w:lang w:val="hy-AM"/>
        </w:rPr>
        <w:t>․</w:t>
      </w:r>
    </w:p>
    <w:p w14:paraId="58CE8D17" w14:textId="77777777" w:rsidR="00406D21" w:rsidRPr="009D3CA6" w:rsidRDefault="00406D21" w:rsidP="009D3CA6">
      <w:pPr>
        <w:pStyle w:val="ListParagraph"/>
        <w:numPr>
          <w:ilvl w:val="0"/>
          <w:numId w:val="12"/>
        </w:numPr>
        <w:ind w:left="0" w:firstLine="142"/>
        <w:jc w:val="both"/>
        <w:rPr>
          <w:rFonts w:ascii="Sylfaen" w:hAnsi="Sylfaen"/>
          <w:sz w:val="22"/>
          <w:szCs w:val="22"/>
          <w:lang w:val="hy-AM"/>
        </w:rPr>
      </w:pPr>
      <w:r w:rsidRPr="009D3CA6">
        <w:rPr>
          <w:rFonts w:ascii="Sylfaen" w:hAnsi="Sylfaen"/>
          <w:sz w:val="22"/>
          <w:szCs w:val="22"/>
          <w:lang w:val="hy-AM"/>
        </w:rPr>
        <w:t>Բիզնես էթիկայի և համապատասխանության համատեքստում զարգացել են դասընթացի մասնակիցների կարողությունները,</w:t>
      </w:r>
    </w:p>
    <w:p w14:paraId="0707A0D9" w14:textId="77777777" w:rsidR="00406D21" w:rsidRPr="009D3CA6" w:rsidRDefault="00406D21" w:rsidP="009D3CA6">
      <w:pPr>
        <w:pStyle w:val="ListParagraph"/>
        <w:numPr>
          <w:ilvl w:val="0"/>
          <w:numId w:val="12"/>
        </w:numPr>
        <w:ind w:left="0" w:firstLine="142"/>
        <w:jc w:val="both"/>
        <w:rPr>
          <w:rFonts w:ascii="Sylfaen" w:hAnsi="Sylfaen"/>
          <w:sz w:val="22"/>
          <w:szCs w:val="22"/>
          <w:lang w:val="hy-AM"/>
        </w:rPr>
      </w:pPr>
      <w:r w:rsidRPr="009D3CA6">
        <w:rPr>
          <w:rFonts w:ascii="Sylfaen" w:hAnsi="Sylfaen"/>
          <w:sz w:val="22"/>
          <w:szCs w:val="22"/>
          <w:lang w:val="hy-AM"/>
        </w:rPr>
        <w:t>Դասընթացի մասնակիցների ստացած գիտելիքներն ու հմտությունները նպաստում են գործարար միջավայրում կորպորատիվ էթիկայի կանոններին համապատասխան վարվելակերպի բարելավմանը,</w:t>
      </w:r>
    </w:p>
    <w:p w14:paraId="4AB2511D" w14:textId="77777777" w:rsidR="00406D21" w:rsidRPr="009D3CA6" w:rsidRDefault="00406D21" w:rsidP="009D3CA6">
      <w:pPr>
        <w:pStyle w:val="ListParagraph"/>
        <w:numPr>
          <w:ilvl w:val="0"/>
          <w:numId w:val="12"/>
        </w:numPr>
        <w:ind w:left="0" w:firstLine="142"/>
        <w:jc w:val="both"/>
        <w:rPr>
          <w:rFonts w:ascii="Sylfaen" w:hAnsi="Sylfaen"/>
          <w:sz w:val="22"/>
          <w:szCs w:val="22"/>
          <w:lang w:val="hy-AM"/>
        </w:rPr>
      </w:pPr>
      <w:r w:rsidRPr="009D3CA6">
        <w:rPr>
          <w:rFonts w:ascii="Sylfaen" w:hAnsi="Sylfaen"/>
          <w:sz w:val="22"/>
          <w:szCs w:val="22"/>
          <w:lang w:val="hy-AM"/>
        </w:rPr>
        <w:t>Դասընթացի մասնակիցներն ի վիճակի են իրենց ստացած գիտելիքները և հմտությունները փոխանցել անձնակազմի այլ անդամներին։</w:t>
      </w:r>
    </w:p>
    <w:p w14:paraId="35DEACCA" w14:textId="77777777" w:rsidR="00406D21" w:rsidRPr="004A45D2" w:rsidRDefault="00406D21" w:rsidP="00406D21">
      <w:pPr>
        <w:shd w:val="clear" w:color="auto" w:fill="FFFFFF"/>
        <w:spacing w:line="276" w:lineRule="auto"/>
        <w:contextualSpacing/>
        <w:jc w:val="both"/>
        <w:rPr>
          <w:rFonts w:ascii="Sylfaen" w:eastAsia="Arial Unicode MS" w:hAnsi="Sylfaen" w:cs="Arial"/>
          <w:sz w:val="22"/>
          <w:szCs w:val="22"/>
          <w:lang w:val="hy-AM"/>
        </w:rPr>
      </w:pPr>
    </w:p>
    <w:p w14:paraId="3A978066" w14:textId="77777777" w:rsidR="00406D21" w:rsidRPr="004A45D2" w:rsidRDefault="00406D21" w:rsidP="000036DA">
      <w:pPr>
        <w:shd w:val="clear" w:color="auto" w:fill="FFFFFF"/>
        <w:spacing w:beforeAutospacing="1" w:afterAutospacing="1"/>
        <w:ind w:firstLine="426"/>
        <w:textAlignment w:val="baseline"/>
        <w:rPr>
          <w:rFonts w:ascii="Sylfaen" w:hAnsi="Sylfaen" w:cs="Arial"/>
          <w:b/>
          <w:spacing w:val="9"/>
          <w:sz w:val="22"/>
          <w:szCs w:val="22"/>
          <w:bdr w:val="none" w:sz="0" w:space="0" w:color="auto" w:frame="1"/>
          <w:lang w:val="hy-AM"/>
        </w:rPr>
      </w:pPr>
      <w:r w:rsidRPr="004A45D2">
        <w:rPr>
          <w:rFonts w:ascii="Sylfaen" w:hAnsi="Sylfaen" w:cs="Arial"/>
          <w:b/>
          <w:spacing w:val="9"/>
          <w:sz w:val="22"/>
          <w:szCs w:val="22"/>
          <w:bdr w:val="none" w:sz="0" w:space="0" w:color="auto" w:frame="1"/>
          <w:lang w:val="hy-AM"/>
        </w:rPr>
        <w:t>Դասընթացավարի որակավորումը և հմտությունները</w:t>
      </w:r>
    </w:p>
    <w:p w14:paraId="612599AD" w14:textId="77777777" w:rsidR="00406D21" w:rsidRPr="009D3CA6" w:rsidRDefault="00406D21" w:rsidP="009D3CA6">
      <w:pPr>
        <w:pStyle w:val="ListParagraph"/>
        <w:numPr>
          <w:ilvl w:val="0"/>
          <w:numId w:val="12"/>
        </w:numPr>
        <w:shd w:val="clear" w:color="auto" w:fill="FFFFFF"/>
        <w:ind w:left="0" w:firstLine="426"/>
        <w:textAlignment w:val="baseline"/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</w:pPr>
      <w:r w:rsidRPr="009D3CA6"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  <w:t>Մագիստրոսի աստիճան իրավունքի, բիզնեսի կառավարման, էթիկայի և համապատասխանության կամ այլ համարժեք ոլորտում;</w:t>
      </w:r>
    </w:p>
    <w:p w14:paraId="7A856CC4" w14:textId="77777777" w:rsidR="00406D21" w:rsidRPr="004A45D2" w:rsidRDefault="00406D21" w:rsidP="009D3CA6">
      <w:pPr>
        <w:pStyle w:val="ListParagraph"/>
        <w:numPr>
          <w:ilvl w:val="0"/>
          <w:numId w:val="12"/>
        </w:numPr>
        <w:shd w:val="clear" w:color="auto" w:fill="FFFFFF"/>
        <w:ind w:left="0" w:firstLine="426"/>
        <w:textAlignment w:val="baseline"/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</w:pPr>
      <w:r w:rsidRPr="004A45D2"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  <w:t>Էթիկայի և համապատասխանության բնագավառում առնվազն 5 տարվա դասավանդման կամ խորհրդատվության փորձառություն;</w:t>
      </w:r>
    </w:p>
    <w:p w14:paraId="6BAAA31F" w14:textId="77777777" w:rsidR="00406D21" w:rsidRPr="004A45D2" w:rsidRDefault="00406D21" w:rsidP="009D3CA6">
      <w:pPr>
        <w:pStyle w:val="ListParagraph"/>
        <w:numPr>
          <w:ilvl w:val="0"/>
          <w:numId w:val="12"/>
        </w:numPr>
        <w:shd w:val="clear" w:color="auto" w:fill="FFFFFF"/>
        <w:ind w:left="0" w:firstLine="426"/>
        <w:textAlignment w:val="baseline"/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</w:pPr>
      <w:r w:rsidRPr="004A45D2"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  <w:t>Դասընթացներ վարելու և լսարանի հետ աշխատելու հմտություն և փորձառություն;</w:t>
      </w:r>
    </w:p>
    <w:p w14:paraId="0C40C949" w14:textId="77777777" w:rsidR="00406D21" w:rsidRPr="004A45D2" w:rsidRDefault="00406D21" w:rsidP="009D3CA6">
      <w:pPr>
        <w:pStyle w:val="ListParagraph"/>
        <w:numPr>
          <w:ilvl w:val="0"/>
          <w:numId w:val="12"/>
        </w:numPr>
        <w:shd w:val="clear" w:color="auto" w:fill="FFFFFF"/>
        <w:ind w:left="0" w:firstLine="426"/>
        <w:textAlignment w:val="baseline"/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</w:pPr>
      <w:r w:rsidRPr="004A45D2"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  <w:t>Հայերեն գրավոր և բանավոր հաղորդակցվելու գերազանց հմտություններ;</w:t>
      </w:r>
    </w:p>
    <w:p w14:paraId="2C76B416" w14:textId="77777777" w:rsidR="00406D21" w:rsidRPr="004A45D2" w:rsidRDefault="00406D21" w:rsidP="009D3CA6">
      <w:pPr>
        <w:pStyle w:val="ListParagraph"/>
        <w:numPr>
          <w:ilvl w:val="0"/>
          <w:numId w:val="12"/>
        </w:numPr>
        <w:shd w:val="clear" w:color="auto" w:fill="FFFFFF"/>
        <w:ind w:left="0" w:firstLine="426"/>
        <w:textAlignment w:val="baseline"/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</w:pPr>
      <w:r w:rsidRPr="004A45D2"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  <w:t>Անգլերենի իմացությունը ցանկալի է;</w:t>
      </w:r>
    </w:p>
    <w:p w14:paraId="60E77D2B" w14:textId="77777777" w:rsidR="00406D21" w:rsidRPr="004A45D2" w:rsidRDefault="00406D21" w:rsidP="009D3CA6">
      <w:pPr>
        <w:pStyle w:val="ListParagraph"/>
        <w:numPr>
          <w:ilvl w:val="0"/>
          <w:numId w:val="12"/>
        </w:numPr>
        <w:shd w:val="clear" w:color="auto" w:fill="FFFFFF"/>
        <w:ind w:left="0" w:firstLine="426"/>
        <w:textAlignment w:val="baseline"/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</w:pPr>
      <w:r w:rsidRPr="004A45D2"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  <w:t>Ժամանակի կառավարման, կազմակերպչական և պլանավորման, առաջնահերթություններ սահմանելու, լսարանի կարիքներին արձագանքելու հմտություններ, ինչպես նաև հռետորական ձիրք;</w:t>
      </w:r>
    </w:p>
    <w:p w14:paraId="2BB9B7E9" w14:textId="77777777" w:rsidR="00406D21" w:rsidRPr="004A45D2" w:rsidRDefault="00406D21" w:rsidP="009D3CA6">
      <w:pPr>
        <w:pStyle w:val="ListParagraph"/>
        <w:numPr>
          <w:ilvl w:val="0"/>
          <w:numId w:val="12"/>
        </w:numPr>
        <w:shd w:val="clear" w:color="auto" w:fill="FFFFFF"/>
        <w:ind w:left="0" w:firstLine="426"/>
        <w:textAlignment w:val="baseline"/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</w:pPr>
      <w:r w:rsidRPr="004A45D2">
        <w:rPr>
          <w:rFonts w:ascii="Sylfaen" w:hAnsi="Sylfaen" w:cs="Arial"/>
          <w:spacing w:val="9"/>
          <w:sz w:val="22"/>
          <w:szCs w:val="22"/>
          <w:bdr w:val="none" w:sz="0" w:space="0" w:color="auto" w:frame="1"/>
          <w:lang w:val="hy-AM"/>
        </w:rPr>
        <w:t>MS Office-ի իմացություն։</w:t>
      </w:r>
    </w:p>
    <w:p w14:paraId="79B45363" w14:textId="77777777" w:rsidR="002D5FDB" w:rsidRPr="004A45D2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14:paraId="15EFEC03" w14:textId="77777777" w:rsidR="002D5FDB" w:rsidRPr="004A45D2" w:rsidRDefault="002D5FDB" w:rsidP="000036DA">
      <w:pPr>
        <w:spacing w:line="276" w:lineRule="auto"/>
        <w:ind w:firstLine="426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4A45D2">
        <w:rPr>
          <w:rFonts w:ascii="Sylfaen" w:hAnsi="Sylfaen"/>
          <w:b/>
          <w:bCs/>
          <w:sz w:val="22"/>
          <w:szCs w:val="22"/>
          <w:lang w:val="hy-AM"/>
        </w:rPr>
        <w:t>Թիրախային խումբ</w:t>
      </w:r>
    </w:p>
    <w:p w14:paraId="303DE9E9" w14:textId="77777777" w:rsidR="002D5FDB" w:rsidRPr="004A45D2" w:rsidRDefault="002D5FDB" w:rsidP="009D3CA6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hy-AM"/>
        </w:rPr>
      </w:pPr>
      <w:r w:rsidRPr="004A45D2">
        <w:rPr>
          <w:rFonts w:ascii="Sylfaen" w:hAnsi="Sylfaen"/>
          <w:sz w:val="22"/>
          <w:szCs w:val="22"/>
          <w:lang w:val="hy-AM"/>
        </w:rPr>
        <w:t>ՀՏԶՀ, ներառյալ ՀՏԶՀ կողմից իրականացվող միջազգային ծրագրերում ներգրավված անձնակազմի տարբեր տարիքի և սեռի խմբերի անդամներ։</w:t>
      </w:r>
    </w:p>
    <w:p w14:paraId="524359AC" w14:textId="77777777" w:rsidR="002D5FDB" w:rsidRPr="004A45D2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14:paraId="7CD40701" w14:textId="77777777" w:rsidR="002D5FDB" w:rsidRPr="004A45D2" w:rsidRDefault="002D5FDB" w:rsidP="000036DA">
      <w:pPr>
        <w:spacing w:line="276" w:lineRule="auto"/>
        <w:ind w:firstLine="426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4A45D2">
        <w:rPr>
          <w:rFonts w:ascii="Sylfaen" w:hAnsi="Sylfaen"/>
          <w:b/>
          <w:bCs/>
          <w:sz w:val="22"/>
          <w:szCs w:val="22"/>
          <w:lang w:val="hy-AM"/>
        </w:rPr>
        <w:t>Ծրագրի կառավարում</w:t>
      </w:r>
    </w:p>
    <w:p w14:paraId="6D1DA44D" w14:textId="77777777" w:rsidR="002D5FDB" w:rsidRPr="004A45D2" w:rsidRDefault="002D5FDB" w:rsidP="009D3CA6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hy-AM"/>
        </w:rPr>
      </w:pPr>
      <w:r w:rsidRPr="004A45D2">
        <w:rPr>
          <w:rFonts w:ascii="Sylfaen" w:hAnsi="Sylfaen"/>
          <w:sz w:val="22"/>
          <w:szCs w:val="22"/>
          <w:lang w:val="hy-AM"/>
        </w:rPr>
        <w:t>Ծրագրի կառավարումն իրականացնում է ՀՏԶՀ ԱՄՆ ՄԶԳ ՏԻԱԲ ծրագրի թիմը, իսկ որոշումները կայացնում է ծրագրի ղեկավարը՝ համաձայնեցնելով ՀՏԶՀ գործադիր տնօրենի հետ։</w:t>
      </w:r>
    </w:p>
    <w:p w14:paraId="2535103E" w14:textId="77777777" w:rsidR="002D5FDB" w:rsidRPr="004A45D2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14:paraId="7FBCCE25" w14:textId="77777777" w:rsidR="002D5FDB" w:rsidRPr="004A45D2" w:rsidRDefault="002D5FDB" w:rsidP="000036DA">
      <w:pPr>
        <w:spacing w:line="276" w:lineRule="auto"/>
        <w:ind w:firstLine="426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4A45D2">
        <w:rPr>
          <w:rFonts w:ascii="Sylfaen" w:hAnsi="Sylfaen"/>
          <w:b/>
          <w:bCs/>
          <w:sz w:val="22"/>
          <w:szCs w:val="22"/>
          <w:lang w:val="hy-AM"/>
        </w:rPr>
        <w:t>Պատվիրատուի կողմից տրամադրվող օժանդակություն</w:t>
      </w:r>
    </w:p>
    <w:p w14:paraId="093D676B" w14:textId="77777777" w:rsidR="002D5FDB" w:rsidRPr="002D5FDB" w:rsidRDefault="002D5FDB" w:rsidP="009D3CA6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hy-AM"/>
        </w:rPr>
      </w:pPr>
      <w:r w:rsidRPr="004A45D2">
        <w:rPr>
          <w:rFonts w:ascii="Sylfaen" w:hAnsi="Sylfaen"/>
          <w:sz w:val="22"/>
          <w:szCs w:val="22"/>
          <w:lang w:val="hy-AM"/>
        </w:rPr>
        <w:lastRenderedPageBreak/>
        <w:t xml:space="preserve">Պատվիրատուն պետք է ապահովի դասընթացի համար կահավորված դահլիճի/սենյակի </w:t>
      </w:r>
      <w:r w:rsidRPr="002D5FDB">
        <w:rPr>
          <w:rFonts w:ascii="Sylfaen" w:hAnsi="Sylfaen"/>
          <w:sz w:val="22"/>
          <w:szCs w:val="22"/>
          <w:lang w:val="hy-AM"/>
        </w:rPr>
        <w:t>տրամադրումը, պրոյեկտորի և այլ անհրաժեշտ սարք/սարքավորումների, դասընթացավարի առաջարկով տպագրված և այլ նյութերի ու պարագաների տրամադրումը։</w:t>
      </w:r>
    </w:p>
    <w:p w14:paraId="1CDF5344" w14:textId="77777777" w:rsidR="000036DA" w:rsidRPr="000036DA" w:rsidRDefault="000036DA" w:rsidP="000036DA">
      <w:pPr>
        <w:shd w:val="clear" w:color="auto" w:fill="FFFFFF"/>
        <w:spacing w:before="100" w:beforeAutospacing="1" w:after="100" w:afterAutospacing="1"/>
        <w:ind w:firstLine="426"/>
        <w:textAlignment w:val="baseline"/>
        <w:rPr>
          <w:rFonts w:ascii="Sylfaen" w:hAnsi="Sylfaen"/>
          <w:b/>
          <w:bCs/>
          <w:sz w:val="22"/>
          <w:szCs w:val="22"/>
          <w:lang w:val="hy-AM"/>
        </w:rPr>
      </w:pPr>
      <w:r w:rsidRPr="000036DA">
        <w:rPr>
          <w:rFonts w:ascii="Sylfaen" w:hAnsi="Sylfaen"/>
          <w:b/>
          <w:bCs/>
          <w:sz w:val="22"/>
          <w:szCs w:val="22"/>
          <w:lang w:val="hy-AM"/>
        </w:rPr>
        <w:t>Դիմելու կարգը</w:t>
      </w:r>
    </w:p>
    <w:p w14:paraId="5CB4B1C9" w14:textId="77777777" w:rsidR="0054303E" w:rsidRDefault="0054303E" w:rsidP="0054303E">
      <w:pPr>
        <w:autoSpaceDE w:val="0"/>
        <w:autoSpaceDN w:val="0"/>
        <w:ind w:firstLine="426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Հետաքրքրված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խորհրդատու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ն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պետք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ներկայացնի տվյալներ իր կրթության և աշխատանքային փորձի վերաբերյալ (CV), որակավորումը հիմնավորող փաստաթղթեր և անհրաժեշտության դեպքում Պատվիրատուի կողմից պահանջվող այլ տեղեկատվություն:</w:t>
      </w:r>
    </w:p>
    <w:p w14:paraId="1B155D17" w14:textId="77777777" w:rsidR="0054303E" w:rsidRPr="001F1B99" w:rsidRDefault="0054303E" w:rsidP="0054303E">
      <w:pPr>
        <w:autoSpaceDE w:val="0"/>
        <w:autoSpaceDN w:val="0"/>
        <w:ind w:firstLine="426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 Խորհրդատուի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ընտրությունը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կիրականացվի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Համաշխարհային Բանկի ուղեցույցի “Համաշխարհային բանկի փոխառուների կողմից ՎԶՄԲ-ի փոխառությունների և ՄԶԸ-ի վարկերի և դրամաշնորհների շրջանակներում խորհրդ</w:t>
      </w:r>
      <w:r>
        <w:rPr>
          <w:rFonts w:ascii="Sylfaen" w:hAnsi="Sylfaen" w:cs="Sylfaen"/>
          <w:color w:val="000000"/>
          <w:sz w:val="22"/>
          <w:szCs w:val="22"/>
          <w:lang w:val="hy-AM"/>
        </w:rPr>
        <w:t>ատուների ընտրություն և վարձում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”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սահմանված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«Անհատ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Խորհրդատուի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ընտրության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»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ընթացակարգի համաձայն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: </w:t>
      </w:r>
    </w:p>
    <w:p w14:paraId="1DA0F281" w14:textId="77777777" w:rsidR="0054303E" w:rsidRPr="001F1B99" w:rsidRDefault="0054303E" w:rsidP="0054303E">
      <w:pPr>
        <w:tabs>
          <w:tab w:val="left" w:pos="0"/>
          <w:tab w:val="left" w:pos="426"/>
        </w:tabs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>
        <w:rPr>
          <w:rFonts w:ascii="Sylfaen" w:hAnsi="Sylfaen" w:cs="Sylfaen"/>
          <w:color w:val="000000"/>
          <w:sz w:val="22"/>
          <w:szCs w:val="22"/>
          <w:lang w:val="hy-AM"/>
        </w:rPr>
        <w:tab/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Լրացուցիչ տեղեկություններ հնարավոր է ստանալ ստորև բերված հասցեում, ՀՏԶՀ-ի գրասենյակից, աշխատանքային օրերին, ժամը</w:t>
      </w:r>
      <w:r w:rsidRPr="001F1B99">
        <w:rPr>
          <w:rFonts w:ascii="Sylfaen" w:hAnsi="Sylfaen" w:cs="Times Armenian"/>
          <w:color w:val="000000"/>
          <w:sz w:val="22"/>
          <w:szCs w:val="22"/>
          <w:lang w:val="hy-AM"/>
        </w:rPr>
        <w:t xml:space="preserve"> 09:00-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ից մինչև </w:t>
      </w:r>
      <w:r w:rsidRPr="001F1B99">
        <w:rPr>
          <w:rFonts w:ascii="Sylfaen" w:hAnsi="Sylfaen" w:cs="Times Armenian"/>
          <w:color w:val="000000"/>
          <w:sz w:val="22"/>
          <w:szCs w:val="22"/>
          <w:lang w:val="hy-AM"/>
        </w:rPr>
        <w:t>18:00-ը:</w:t>
      </w:r>
    </w:p>
    <w:p w14:paraId="42840CB7" w14:textId="0F7EDED5" w:rsidR="0054303E" w:rsidRPr="001F1B99" w:rsidRDefault="0054303E" w:rsidP="0054303E">
      <w:pPr>
        <w:tabs>
          <w:tab w:val="left" w:pos="0"/>
        </w:tabs>
        <w:jc w:val="both"/>
        <w:rPr>
          <w:rFonts w:ascii="Sylfaen" w:hAnsi="Sylfaen" w:cs="Times Armenia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Փաստաթղթեր պետք է ներկայացվեն էլ-փոստով՝ </w:t>
      </w:r>
      <w:hyperlink r:id="rId7" w:history="1">
        <w:r w:rsidRPr="001F1B99">
          <w:rPr>
            <w:rStyle w:val="Hyperlink"/>
            <w:rFonts w:ascii="Sylfaen" w:hAnsi="Sylfaen"/>
            <w:sz w:val="22"/>
            <w:szCs w:val="22"/>
            <w:lang w:val="hy-AM"/>
          </w:rPr>
          <w:t>l.sedrakyan@atdf.am</w:t>
        </w:r>
      </w:hyperlink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hyperlink r:id="rId8" w:history="1">
        <w:r w:rsidRPr="007D3087">
          <w:rPr>
            <w:rStyle w:val="Hyperlink"/>
            <w:rFonts w:ascii="Sylfaen" w:hAnsi="Sylfaen"/>
            <w:sz w:val="22"/>
            <w:szCs w:val="22"/>
            <w:lang w:val="hy-AM"/>
          </w:rPr>
          <w:t>o.</w:t>
        </w:r>
        <w:r w:rsidRPr="001F1B99">
          <w:rPr>
            <w:rStyle w:val="Hyperlink"/>
            <w:rFonts w:ascii="Sylfaen" w:hAnsi="Sylfaen"/>
            <w:sz w:val="22"/>
            <w:szCs w:val="22"/>
            <w:lang w:val="hy-AM"/>
          </w:rPr>
          <w:t>kirakosyan</w:t>
        </w:r>
        <w:r w:rsidRPr="007D3087">
          <w:rPr>
            <w:rStyle w:val="Hyperlink"/>
            <w:rFonts w:ascii="Sylfaen" w:hAnsi="Sylfaen"/>
            <w:sz w:val="22"/>
            <w:szCs w:val="22"/>
            <w:lang w:val="hy-AM"/>
          </w:rPr>
          <w:t>@atdf.am</w:t>
        </w:r>
      </w:hyperlink>
      <w:r w:rsidRPr="001F1B99">
        <w:rPr>
          <w:rFonts w:ascii="Sylfaen" w:hAnsi="Sylfaen"/>
          <w:color w:val="000000"/>
          <w:sz w:val="22"/>
          <w:szCs w:val="22"/>
          <w:lang w:val="hy-AM"/>
        </w:rPr>
        <w:t>, կամ առձեռն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, ոչ ուշ քան 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>2024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>թ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. </w:t>
      </w:r>
      <w:r w:rsidR="00067BFD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 xml:space="preserve">հունիսի </w:t>
      </w:r>
      <w:r w:rsidR="00CC0FE1" w:rsidRPr="00CC0FE1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2</w:t>
      </w:r>
      <w:r w:rsidR="00CC0FE1">
        <w:rPr>
          <w:rFonts w:ascii="Sylfaen" w:hAnsi="Sylfaen" w:cs="Sylfaen"/>
          <w:b/>
          <w:bCs/>
          <w:color w:val="000000"/>
          <w:sz w:val="22"/>
          <w:szCs w:val="22"/>
          <w:lang w:val="en-GB"/>
        </w:rPr>
        <w:t>0</w:t>
      </w:r>
      <w:bookmarkStart w:id="2" w:name="_GoBack"/>
      <w:bookmarkEnd w:id="2"/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>-ը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, 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 xml:space="preserve">ժամը 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>17:00</w:t>
      </w:r>
      <w:r w:rsidRPr="001F1B99">
        <w:rPr>
          <w:rFonts w:ascii="Sylfaen" w:hAnsi="Sylfaen" w:cs="Times Armenian"/>
          <w:color w:val="000000"/>
          <w:sz w:val="22"/>
          <w:szCs w:val="22"/>
          <w:lang w:val="hy-AM"/>
        </w:rPr>
        <w:t>:</w:t>
      </w:r>
    </w:p>
    <w:p w14:paraId="5EE897C1" w14:textId="77777777" w:rsidR="0054303E" w:rsidRDefault="0054303E" w:rsidP="0054303E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</w:p>
    <w:p w14:paraId="1C12A7B3" w14:textId="77777777" w:rsidR="0054303E" w:rsidRPr="001F1B99" w:rsidRDefault="0054303E" w:rsidP="0054303E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Հայաստանի տարածքային զարգացման հիմնադրամ,</w:t>
      </w:r>
    </w:p>
    <w:p w14:paraId="12B836AD" w14:textId="77777777" w:rsidR="0054303E" w:rsidRPr="001F1B99" w:rsidRDefault="0054303E" w:rsidP="0054303E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ՀՀ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>, ք.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Երևան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0037,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Կ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>.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Ուլնեցու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31,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ՀՏԶՀ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գրասենյակ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</w:p>
    <w:p w14:paraId="40164A9D" w14:textId="77777777" w:rsidR="0054303E" w:rsidRPr="001F1B99" w:rsidRDefault="0054303E" w:rsidP="0054303E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Գնումների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վարչություն</w:t>
      </w:r>
    </w:p>
    <w:p w14:paraId="15FD67B9" w14:textId="05BAEB02" w:rsidR="0099402C" w:rsidRPr="00391F9C" w:rsidRDefault="0054303E" w:rsidP="00A45F0B">
      <w:pPr>
        <w:rPr>
          <w:rFonts w:ascii="Sylfaen" w:hAnsi="Sylfaen"/>
          <w:b/>
          <w:color w:val="000000"/>
          <w:sz w:val="22"/>
          <w:szCs w:val="22"/>
          <w:highlight w:val="yellow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Հեռախոսը՝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(374 60) 50-15-60:</w:t>
      </w:r>
    </w:p>
    <w:sectPr w:rsidR="0099402C" w:rsidRPr="00391F9C" w:rsidSect="009C2F7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AE"/>
    <w:multiLevelType w:val="hybridMultilevel"/>
    <w:tmpl w:val="B2087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15AE"/>
    <w:multiLevelType w:val="hybridMultilevel"/>
    <w:tmpl w:val="B65A4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3855"/>
    <w:multiLevelType w:val="hybridMultilevel"/>
    <w:tmpl w:val="8B4EBB60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495145F"/>
    <w:multiLevelType w:val="multilevel"/>
    <w:tmpl w:val="47E8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E062C"/>
    <w:multiLevelType w:val="hybridMultilevel"/>
    <w:tmpl w:val="EBDE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F6754"/>
    <w:multiLevelType w:val="hybridMultilevel"/>
    <w:tmpl w:val="5E8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01900"/>
    <w:multiLevelType w:val="hybridMultilevel"/>
    <w:tmpl w:val="241CC6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4640B12"/>
    <w:multiLevelType w:val="hybridMultilevel"/>
    <w:tmpl w:val="C15ED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E0633"/>
    <w:multiLevelType w:val="hybridMultilevel"/>
    <w:tmpl w:val="291C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95273"/>
    <w:multiLevelType w:val="hybridMultilevel"/>
    <w:tmpl w:val="A42A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F7E10"/>
    <w:multiLevelType w:val="hybridMultilevel"/>
    <w:tmpl w:val="F27A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15320"/>
    <w:multiLevelType w:val="hybridMultilevel"/>
    <w:tmpl w:val="57F85A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7B"/>
    <w:rsid w:val="000036DA"/>
    <w:rsid w:val="00067BFD"/>
    <w:rsid w:val="001242CE"/>
    <w:rsid w:val="002D5FDB"/>
    <w:rsid w:val="00307F98"/>
    <w:rsid w:val="003878F3"/>
    <w:rsid w:val="00391F9C"/>
    <w:rsid w:val="00406D21"/>
    <w:rsid w:val="00460445"/>
    <w:rsid w:val="0046799B"/>
    <w:rsid w:val="0047417E"/>
    <w:rsid w:val="004A45D2"/>
    <w:rsid w:val="0054303E"/>
    <w:rsid w:val="00565240"/>
    <w:rsid w:val="005858D7"/>
    <w:rsid w:val="005E75D3"/>
    <w:rsid w:val="006065A3"/>
    <w:rsid w:val="006569BA"/>
    <w:rsid w:val="00755AE9"/>
    <w:rsid w:val="0077518B"/>
    <w:rsid w:val="00811CC1"/>
    <w:rsid w:val="00870DBF"/>
    <w:rsid w:val="0099402C"/>
    <w:rsid w:val="009C2F7B"/>
    <w:rsid w:val="009D3CA6"/>
    <w:rsid w:val="009E59E1"/>
    <w:rsid w:val="00A1686B"/>
    <w:rsid w:val="00A45F0B"/>
    <w:rsid w:val="00A50636"/>
    <w:rsid w:val="00AA146D"/>
    <w:rsid w:val="00B7707F"/>
    <w:rsid w:val="00C32BA3"/>
    <w:rsid w:val="00C75CC0"/>
    <w:rsid w:val="00CC0FE1"/>
    <w:rsid w:val="00D01E8C"/>
    <w:rsid w:val="00D629D8"/>
    <w:rsid w:val="00DB7A2B"/>
    <w:rsid w:val="00DD5068"/>
    <w:rsid w:val="00E96671"/>
    <w:rsid w:val="00EA7F38"/>
    <w:rsid w:val="00E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6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C2F7B"/>
    <w:pPr>
      <w:keepNext/>
      <w:jc w:val="center"/>
      <w:outlineLvl w:val="1"/>
    </w:pPr>
    <w:rPr>
      <w:i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Report Para,Number Bullets"/>
    <w:basedOn w:val="Normal"/>
    <w:link w:val="ListParagraphChar"/>
    <w:uiPriority w:val="34"/>
    <w:qFormat/>
    <w:rsid w:val="0099402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Report Para Char"/>
    <w:link w:val="ListParagraph"/>
    <w:uiPriority w:val="34"/>
    <w:locked/>
    <w:rsid w:val="009940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9940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C2F7B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C2F7B"/>
    <w:pPr>
      <w:keepNext/>
      <w:jc w:val="center"/>
      <w:outlineLvl w:val="1"/>
    </w:pPr>
    <w:rPr>
      <w:i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Report Para,Number Bullets"/>
    <w:basedOn w:val="Normal"/>
    <w:link w:val="ListParagraphChar"/>
    <w:uiPriority w:val="34"/>
    <w:qFormat/>
    <w:rsid w:val="0099402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Report Para Char"/>
    <w:link w:val="ListParagraph"/>
    <w:uiPriority w:val="34"/>
    <w:locked/>
    <w:rsid w:val="009940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9940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C2F7B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irakosyan@atdf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.sedrakyan@atdf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Sedrakyan</dc:creator>
  <cp:keywords>https:/mul2-atdf.gov.am/tasks/29334/oneclick/TOR.Procurement Specialist.docx?token=5c6d398d76e1ca5287ff481fe878faed</cp:keywords>
  <cp:lastModifiedBy>Ofelia Kirakosyan</cp:lastModifiedBy>
  <cp:revision>22</cp:revision>
  <dcterms:created xsi:type="dcterms:W3CDTF">2024-01-31T10:11:00Z</dcterms:created>
  <dcterms:modified xsi:type="dcterms:W3CDTF">2024-06-06T11:48:00Z</dcterms:modified>
</cp:coreProperties>
</file>