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70354E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0354E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70354E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0354E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70354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70354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70354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70354E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70354E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70354E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0354E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70354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="0070354E" w:rsidRPr="0070354E">
        <w:rPr>
          <w:rFonts w:ascii="GHEA Grapalat" w:hAnsi="GHEA Grapalat"/>
          <w:b w:val="0"/>
          <w:sz w:val="16"/>
          <w:szCs w:val="16"/>
          <w:lang w:val="af-ZA"/>
        </w:rPr>
        <w:t xml:space="preserve">ԳԴԹ-ՄԱԱՇՁԲ-18/1 </w:t>
      </w:r>
      <w:r w:rsidR="00F85299" w:rsidRPr="0070354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8A3906" w:rsidRPr="0070354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E1BAE" w:rsidRPr="0070354E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70354E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70354E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70354E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0354E" w:rsidRPr="0070354E">
        <w:rPr>
          <w:rFonts w:ascii="GHEA Grapalat" w:hAnsi="GHEA Grapalat" w:cs="Sylfaen"/>
          <w:bCs/>
          <w:color w:val="000000"/>
          <w:sz w:val="16"/>
          <w:szCs w:val="16"/>
          <w:lang w:val="hy-AM"/>
        </w:rPr>
        <w:t>Տպագրական աշխատանքների կատրաստման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70354E" w:rsidRPr="0070354E">
        <w:rPr>
          <w:rFonts w:ascii="GHEA Grapalat" w:hAnsi="GHEA Grapalat" w:cs="Sylfaen"/>
          <w:sz w:val="16"/>
          <w:szCs w:val="16"/>
          <w:lang w:val="af-ZA"/>
        </w:rPr>
        <w:t xml:space="preserve">ԳԴԹ-ՄԱԱՇՁԲ-18/1 </w:t>
      </w:r>
      <w:r w:rsidR="00F85299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A3906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1BAE" w:rsidRPr="0070354E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70354E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70354E">
        <w:rPr>
          <w:rFonts w:ascii="GHEA Grapalat" w:hAnsi="GHEA Grapalat"/>
          <w:sz w:val="16"/>
          <w:szCs w:val="16"/>
          <w:lang w:val="af-ZA"/>
        </w:rPr>
        <w:t>8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70354E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A3906" w:rsidRPr="0070354E">
        <w:rPr>
          <w:rFonts w:ascii="GHEA Grapalat" w:hAnsi="GHEA Grapalat" w:cs="Arial"/>
          <w:sz w:val="16"/>
          <w:szCs w:val="16"/>
          <w:lang w:val="af-ZA"/>
        </w:rPr>
        <w:t>28</w:t>
      </w:r>
      <w:r w:rsidRPr="0070354E">
        <w:rPr>
          <w:rFonts w:ascii="GHEA Grapalat" w:hAnsi="GHEA Grapalat"/>
          <w:sz w:val="16"/>
          <w:szCs w:val="16"/>
          <w:lang w:val="af-ZA"/>
        </w:rPr>
        <w:t>-</w:t>
      </w:r>
      <w:r w:rsidRPr="0070354E">
        <w:rPr>
          <w:rFonts w:ascii="GHEA Grapalat" w:hAnsi="GHEA Grapalat" w:cs="Arial"/>
          <w:sz w:val="16"/>
          <w:szCs w:val="16"/>
          <w:lang w:val="af-ZA"/>
        </w:rPr>
        <w:t>ի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թիվ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70354E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են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0354E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որի</w:t>
      </w:r>
      <w:r w:rsidRPr="0070354E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70354E" w:rsidRDefault="00183E3D" w:rsidP="00AA4BFC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70354E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70354E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0354E">
        <w:rPr>
          <w:rFonts w:ascii="GHEA Grapalat" w:hAnsi="GHEA Grapalat" w:cs="Arial"/>
          <w:sz w:val="16"/>
          <w:szCs w:val="16"/>
          <w:lang w:val="af-ZA"/>
        </w:rPr>
        <w:t>։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70354E" w:rsidRDefault="00183E3D" w:rsidP="00AA4BFC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է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70354E">
        <w:rPr>
          <w:rFonts w:ascii="GHEA Grapalat" w:hAnsi="GHEA Grapalat" w:cs="Sylfaen"/>
          <w:sz w:val="16"/>
          <w:szCs w:val="16"/>
          <w:lang w:val="af-ZA"/>
        </w:rPr>
        <w:t>`</w:t>
      </w: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70354E" w:rsidRPr="0070354E">
        <w:rPr>
          <w:rFonts w:ascii="GHEA Grapalat" w:hAnsi="GHEA Grapalat" w:cs="Sylfaen"/>
          <w:color w:val="222222"/>
          <w:sz w:val="16"/>
          <w:szCs w:val="16"/>
          <w:shd w:val="clear" w:color="auto" w:fill="FFFFFF"/>
        </w:rPr>
        <w:t>Հրավիրատոմս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70354E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70354E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0354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0354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0354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E1BAE" w:rsidRPr="0070354E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0354E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70354E" w:rsidRDefault="0070354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0354E">
              <w:rPr>
                <w:rFonts w:ascii="GHEA Grapalat" w:hAnsi="GHEA Grapalat" w:cs="GHEA Mariam"/>
                <w:sz w:val="16"/>
                <w:szCs w:val="16"/>
                <w:lang w:val="nb-NO"/>
              </w:rPr>
              <w:t>&lt;&lt;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</w:rPr>
              <w:t>ԵԳԵԱ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  <w:lang w:val="pt-BR"/>
              </w:rPr>
              <w:t>&gt;&gt;</w:t>
            </w:r>
            <w:r w:rsidRPr="0070354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0354E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0354E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0354E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70354E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70354E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70354E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0354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0354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0354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0354E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7E1BAE" w:rsidRPr="0070354E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0354E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70354E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0354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0354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0354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0354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0354E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0354E" w:rsidRDefault="0070354E" w:rsidP="007A18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0354E">
              <w:rPr>
                <w:rFonts w:ascii="GHEA Grapalat" w:hAnsi="GHEA Grapalat"/>
                <w:bCs/>
                <w:sz w:val="16"/>
                <w:szCs w:val="16"/>
              </w:rPr>
              <w:t>160000</w:t>
            </w:r>
          </w:p>
        </w:tc>
      </w:tr>
    </w:tbl>
    <w:p w:rsidR="00D872C7" w:rsidRPr="0070354E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70354E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70354E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70354E" w:rsidRPr="0070354E" w:rsidRDefault="0070354E" w:rsidP="0070354E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/>
          <w:sz w:val="16"/>
          <w:szCs w:val="16"/>
          <w:lang w:val="af-ZA"/>
        </w:rPr>
        <w:t>2</w:t>
      </w:r>
      <w:r w:rsidRPr="0070354E">
        <w:rPr>
          <w:rFonts w:ascii="GHEA Grapalat" w:hAnsi="GHEA Grapalat" w:cs="Arial"/>
          <w:sz w:val="16"/>
          <w:szCs w:val="16"/>
          <w:lang w:val="af-ZA"/>
        </w:rPr>
        <w:t>։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70354E" w:rsidRPr="0070354E" w:rsidRDefault="0070354E" w:rsidP="0070354E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է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70354E">
        <w:rPr>
          <w:rFonts w:ascii="GHEA Grapalat" w:hAnsi="GHEA Grapalat" w:cs="Sylfaen"/>
          <w:sz w:val="16"/>
          <w:szCs w:val="16"/>
          <w:lang w:val="af-ZA"/>
        </w:rPr>
        <w:t>`</w:t>
      </w: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70354E">
        <w:rPr>
          <w:rFonts w:ascii="GHEA Grapalat" w:hAnsi="GHEA Grapalat" w:cs="Sylfaen"/>
          <w:color w:val="222222"/>
          <w:sz w:val="16"/>
          <w:szCs w:val="16"/>
          <w:shd w:val="clear" w:color="auto" w:fill="FFFFFF"/>
        </w:rPr>
        <w:t>Ծրար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70354E" w:rsidRPr="0070354E" w:rsidTr="00601A1B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70354E" w:rsidRPr="0070354E" w:rsidTr="00601A1B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0354E" w:rsidRPr="0070354E" w:rsidTr="00601A1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0354E">
              <w:rPr>
                <w:rFonts w:ascii="GHEA Grapalat" w:hAnsi="GHEA Grapalat" w:cs="GHEA Mariam"/>
                <w:sz w:val="16"/>
                <w:szCs w:val="16"/>
                <w:lang w:val="nb-NO"/>
              </w:rPr>
              <w:t>&lt;&lt;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</w:rPr>
              <w:t>ԵԳԵԱ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  <w:lang w:val="pt-BR"/>
              </w:rPr>
              <w:t>&gt;&gt;</w:t>
            </w:r>
            <w:r w:rsidRPr="0070354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70354E" w:rsidRPr="0070354E" w:rsidRDefault="0070354E" w:rsidP="0070354E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70354E" w:rsidRPr="0070354E" w:rsidTr="00601A1B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70354E" w:rsidRPr="0070354E" w:rsidTr="0070354E">
        <w:trPr>
          <w:trHeight w:val="526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70354E" w:rsidRPr="0070354E" w:rsidTr="00601A1B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0354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0354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0354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0354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0354E">
              <w:rPr>
                <w:rFonts w:ascii="GHEA Grapalat" w:hAnsi="GHEA Grapalat"/>
                <w:bCs/>
                <w:sz w:val="16"/>
                <w:szCs w:val="16"/>
              </w:rPr>
              <w:t>50000</w:t>
            </w:r>
          </w:p>
        </w:tc>
      </w:tr>
    </w:tbl>
    <w:p w:rsidR="0070354E" w:rsidRPr="0070354E" w:rsidRDefault="0070354E" w:rsidP="0070354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70354E" w:rsidRPr="0070354E" w:rsidRDefault="0070354E" w:rsidP="0070354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70354E" w:rsidRPr="0070354E" w:rsidRDefault="0070354E" w:rsidP="0070354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70354E" w:rsidRPr="0070354E" w:rsidRDefault="0070354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70354E" w:rsidRPr="0070354E" w:rsidRDefault="0070354E" w:rsidP="0070354E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/>
          <w:sz w:val="16"/>
          <w:szCs w:val="16"/>
          <w:lang w:val="af-ZA"/>
        </w:rPr>
        <w:t>3</w:t>
      </w:r>
      <w:r w:rsidRPr="0070354E">
        <w:rPr>
          <w:rFonts w:ascii="GHEA Grapalat" w:hAnsi="GHEA Grapalat" w:cs="Arial"/>
          <w:sz w:val="16"/>
          <w:szCs w:val="16"/>
          <w:lang w:val="af-ZA"/>
        </w:rPr>
        <w:t>։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70354E" w:rsidRPr="0070354E" w:rsidRDefault="0070354E" w:rsidP="0070354E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է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70354E">
        <w:rPr>
          <w:rFonts w:ascii="GHEA Grapalat" w:hAnsi="GHEA Grapalat" w:cs="Sylfaen"/>
          <w:sz w:val="16"/>
          <w:szCs w:val="16"/>
          <w:lang w:val="af-ZA"/>
        </w:rPr>
        <w:t>`</w:t>
      </w: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70354E">
        <w:rPr>
          <w:rFonts w:ascii="GHEA Grapalat" w:hAnsi="GHEA Grapalat" w:cs="Sylfaen"/>
          <w:color w:val="222222"/>
          <w:sz w:val="16"/>
          <w:szCs w:val="16"/>
          <w:shd w:val="clear" w:color="auto" w:fill="FFFFFF"/>
        </w:rPr>
        <w:t>Վկայական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70354E" w:rsidRPr="0070354E" w:rsidTr="00601A1B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70354E" w:rsidRPr="0070354E" w:rsidTr="00601A1B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0354E" w:rsidRPr="0070354E" w:rsidTr="00601A1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0354E">
              <w:rPr>
                <w:rFonts w:ascii="GHEA Grapalat" w:hAnsi="GHEA Grapalat" w:cs="GHEA Mariam"/>
                <w:sz w:val="16"/>
                <w:szCs w:val="16"/>
                <w:lang w:val="nb-NO"/>
              </w:rPr>
              <w:t>&lt;&lt;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</w:rPr>
              <w:t>ԵԳԵԱ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  <w:lang w:val="pt-BR"/>
              </w:rPr>
              <w:t>&gt;&gt;</w:t>
            </w:r>
            <w:r w:rsidRPr="0070354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70354E">
              <w:rPr>
                <w:rFonts w:ascii="GHEA Grapalat" w:hAnsi="GHEA Grapalat" w:cs="Sylfaen"/>
                <w:color w:val="222222"/>
                <w:sz w:val="16"/>
                <w:szCs w:val="16"/>
                <w:shd w:val="clear" w:color="auto" w:fill="FFFFFF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70354E" w:rsidRPr="0070354E" w:rsidRDefault="0070354E" w:rsidP="0070354E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70354E" w:rsidRPr="0070354E" w:rsidTr="00601A1B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70354E" w:rsidRPr="0070354E" w:rsidTr="00601A1B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70354E" w:rsidRPr="0070354E" w:rsidTr="00601A1B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54E" w:rsidRPr="0070354E" w:rsidRDefault="0070354E" w:rsidP="00601A1B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0354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0354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0354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0354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0354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54E" w:rsidRPr="0070354E" w:rsidRDefault="0070354E" w:rsidP="00601A1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0354E">
              <w:rPr>
                <w:rFonts w:ascii="GHEA Grapalat" w:hAnsi="GHEA Grapalat"/>
                <w:bCs/>
                <w:sz w:val="16"/>
                <w:szCs w:val="16"/>
              </w:rPr>
              <w:t>25000</w:t>
            </w:r>
          </w:p>
        </w:tc>
      </w:tr>
    </w:tbl>
    <w:p w:rsidR="0070354E" w:rsidRPr="0070354E" w:rsidRDefault="0070354E" w:rsidP="0070354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70354E" w:rsidRPr="0070354E" w:rsidRDefault="0070354E" w:rsidP="0070354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70354E" w:rsidRPr="0070354E" w:rsidRDefault="0070354E" w:rsidP="0070354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0354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70354E" w:rsidRPr="0070354E" w:rsidRDefault="0070354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A5663C" w:rsidRPr="0070354E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70354E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70354E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70354E">
        <w:rPr>
          <w:rFonts w:ascii="Courier New" w:hAnsi="Courier New" w:cs="Courier New"/>
          <w:sz w:val="16"/>
          <w:szCs w:val="16"/>
          <w:lang w:val="af-ZA"/>
        </w:rPr>
        <w:t> </w:t>
      </w:r>
      <w:r w:rsidRPr="0070354E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70354E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70354E">
        <w:rPr>
          <w:rFonts w:ascii="Courier New" w:hAnsi="Courier New" w:cs="Courier New"/>
          <w:sz w:val="16"/>
          <w:szCs w:val="16"/>
          <w:lang w:val="af-ZA"/>
        </w:rPr>
        <w:t> 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70354E">
        <w:rPr>
          <w:rFonts w:ascii="GHEA Grapalat" w:hAnsi="GHEA Grapalat"/>
          <w:sz w:val="16"/>
          <w:szCs w:val="16"/>
          <w:lang w:val="hy-AM"/>
        </w:rPr>
        <w:t>4</w:t>
      </w:r>
      <w:r w:rsidRPr="0070354E">
        <w:rPr>
          <w:rFonts w:ascii="GHEA Grapalat" w:hAnsi="GHEA Grapalat"/>
          <w:sz w:val="16"/>
          <w:szCs w:val="16"/>
          <w:lang w:val="af-ZA"/>
        </w:rPr>
        <w:t>-</w:t>
      </w:r>
      <w:r w:rsidRPr="0070354E">
        <w:rPr>
          <w:rFonts w:ascii="GHEA Grapalat" w:hAnsi="GHEA Grapalat"/>
          <w:sz w:val="16"/>
          <w:szCs w:val="16"/>
          <w:lang w:val="hy-AM"/>
        </w:rPr>
        <w:t>րդ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70354E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70354E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70354E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70354E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70354E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70354E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հետ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եք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70354E" w:rsidRDefault="0070354E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pt-BR"/>
        </w:rPr>
        <w:t xml:space="preserve">ԳԴԹ-ՄԱԱՇՁԲ-18/1 </w:t>
      </w:r>
      <w:r w:rsidR="00F85299" w:rsidRPr="0070354E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70354E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70354E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70354E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70354E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0354E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70354E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70354E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70354E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70354E">
        <w:rPr>
          <w:rFonts w:ascii="GHEA Grapalat" w:hAnsi="GHEA Grapalat" w:cs="Sylfaen"/>
          <w:sz w:val="16"/>
          <w:szCs w:val="16"/>
          <w:lang w:val="af-ZA"/>
        </w:rPr>
        <w:tab/>
      </w:r>
      <w:r w:rsidRPr="0070354E">
        <w:rPr>
          <w:rFonts w:ascii="GHEA Grapalat" w:hAnsi="GHEA Grapalat" w:cs="Sylfaen"/>
          <w:sz w:val="16"/>
          <w:szCs w:val="16"/>
          <w:lang w:val="af-ZA"/>
        </w:rPr>
        <w:tab/>
      </w:r>
      <w:r w:rsidRPr="0070354E">
        <w:rPr>
          <w:rFonts w:ascii="GHEA Grapalat" w:hAnsi="GHEA Grapalat" w:cs="Sylfaen"/>
          <w:sz w:val="16"/>
          <w:szCs w:val="16"/>
          <w:lang w:val="af-ZA"/>
        </w:rPr>
        <w:tab/>
      </w:r>
      <w:r w:rsidRPr="0070354E">
        <w:rPr>
          <w:rFonts w:ascii="GHEA Grapalat" w:hAnsi="GHEA Grapalat" w:cs="Sylfaen"/>
          <w:sz w:val="16"/>
          <w:szCs w:val="16"/>
          <w:lang w:val="af-ZA"/>
        </w:rPr>
        <w:tab/>
      </w:r>
      <w:r w:rsidRPr="0070354E">
        <w:rPr>
          <w:rFonts w:ascii="GHEA Grapalat" w:hAnsi="GHEA Grapalat" w:cs="Sylfaen"/>
          <w:sz w:val="16"/>
          <w:szCs w:val="16"/>
          <w:lang w:val="af-ZA"/>
        </w:rPr>
        <w:tab/>
      </w:r>
      <w:r w:rsidRPr="0070354E">
        <w:rPr>
          <w:rFonts w:ascii="GHEA Grapalat" w:hAnsi="GHEA Grapalat" w:cs="Sylfaen"/>
          <w:sz w:val="16"/>
          <w:szCs w:val="16"/>
          <w:lang w:val="af-ZA"/>
        </w:rPr>
        <w:tab/>
      </w:r>
      <w:r w:rsidRPr="0070354E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70354E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70354E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+37410244</w:t>
      </w:r>
      <w:bookmarkStart w:id="0" w:name="_GoBack"/>
      <w:bookmarkEnd w:id="0"/>
      <w:r w:rsidRPr="0070354E">
        <w:rPr>
          <w:rFonts w:ascii="GHEA Grapalat" w:hAnsi="GHEA Grapalat"/>
          <w:sz w:val="16"/>
          <w:szCs w:val="16"/>
          <w:lang w:val="af-ZA"/>
        </w:rPr>
        <w:t>974</w:t>
      </w:r>
      <w:r w:rsidRPr="0070354E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70354E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7035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70354E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70354E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70354E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70354E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0354E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70354E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0354E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70354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70354E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70354E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70354E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70354E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E3" w:rsidRDefault="00E61CE3">
      <w:r>
        <w:separator/>
      </w:r>
    </w:p>
  </w:endnote>
  <w:endnote w:type="continuationSeparator" w:id="0">
    <w:p w:rsidR="00E61CE3" w:rsidRDefault="00E6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354E">
      <w:rPr>
        <w:rStyle w:val="a9"/>
        <w:noProof/>
      </w:rPr>
      <w:t>2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E3" w:rsidRDefault="00E61CE3">
      <w:r>
        <w:separator/>
      </w:r>
    </w:p>
  </w:footnote>
  <w:footnote w:type="continuationSeparator" w:id="0">
    <w:p w:rsidR="00E61CE3" w:rsidRDefault="00E61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81335"/>
    <w:rsid w:val="00183E3D"/>
    <w:rsid w:val="001D36B7"/>
    <w:rsid w:val="00362012"/>
    <w:rsid w:val="0066741F"/>
    <w:rsid w:val="00685F9E"/>
    <w:rsid w:val="006938C3"/>
    <w:rsid w:val="006B45C3"/>
    <w:rsid w:val="0070354E"/>
    <w:rsid w:val="00730967"/>
    <w:rsid w:val="00770EF5"/>
    <w:rsid w:val="007E1BAE"/>
    <w:rsid w:val="007F2B3C"/>
    <w:rsid w:val="008A3906"/>
    <w:rsid w:val="008B1F0A"/>
    <w:rsid w:val="009E29CC"/>
    <w:rsid w:val="00A5663C"/>
    <w:rsid w:val="00A64E4A"/>
    <w:rsid w:val="00A70341"/>
    <w:rsid w:val="00AA4BFC"/>
    <w:rsid w:val="00B1140C"/>
    <w:rsid w:val="00B41A12"/>
    <w:rsid w:val="00B67FB3"/>
    <w:rsid w:val="00C332D6"/>
    <w:rsid w:val="00C82476"/>
    <w:rsid w:val="00CC4E45"/>
    <w:rsid w:val="00D872C7"/>
    <w:rsid w:val="00E61CE3"/>
    <w:rsid w:val="00EB3376"/>
    <w:rsid w:val="00ED7428"/>
    <w:rsid w:val="00F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17</cp:revision>
  <cp:lastPrinted>2017-08-11T13:56:00Z</cp:lastPrinted>
  <dcterms:created xsi:type="dcterms:W3CDTF">2017-08-11T13:03:00Z</dcterms:created>
  <dcterms:modified xsi:type="dcterms:W3CDTF">2018-03-29T10:53:00Z</dcterms:modified>
</cp:coreProperties>
</file>