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E3298">
        <w:rPr>
          <w:rFonts w:ascii="GHEA Grapalat" w:hAnsi="GHEA Grapalat" w:cs="Sylfaen"/>
          <w:sz w:val="24"/>
          <w:szCs w:val="24"/>
          <w:lang w:val="en-US"/>
        </w:rPr>
        <w:t>4</w:t>
      </w:r>
      <w:r w:rsidR="00D91C82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«</w:t>
      </w:r>
      <w:r w:rsidR="00D91C82">
        <w:rPr>
          <w:rFonts w:ascii="GHEA Grapalat" w:hAnsi="GHEA Grapalat" w:cs="Sylfaen"/>
          <w:sz w:val="24"/>
          <w:szCs w:val="24"/>
          <w:lang w:val="en-US"/>
        </w:rPr>
        <w:t>Քրոմիտ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Pr="009A5BAB" w:rsidRDefault="005E177B" w:rsidP="004E3298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91C82">
        <w:rPr>
          <w:rFonts w:ascii="GHEA Grapalat" w:hAnsi="GHEA Grapalat" w:cs="Sylfaen"/>
          <w:sz w:val="24"/>
          <w:szCs w:val="24"/>
          <w:lang w:val="en-US"/>
        </w:rPr>
        <w:t>«</w:t>
      </w:r>
      <w:r w:rsidR="00D91C82" w:rsidRPr="00D91C82">
        <w:rPr>
          <w:rFonts w:ascii="GHEA Grapalat" w:hAnsi="GHEA Grapalat" w:cs="Sylfaen"/>
          <w:sz w:val="24"/>
          <w:szCs w:val="24"/>
          <w:lang w:val="en-US"/>
        </w:rPr>
        <w:t>Արթիկի մոր և մանկան առողջության պահպանման կենտրոն</w:t>
      </w:r>
      <w:r w:rsidR="00D91C8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0357BE" w:rsidRDefault="000357BE" w:rsidP="000357B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91C8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91C82">
        <w:rPr>
          <w:rFonts w:ascii="GHEA Grapalat" w:hAnsi="GHEA Grapalat" w:cs="Sylfaen"/>
          <w:sz w:val="24"/>
          <w:szCs w:val="24"/>
          <w:lang w:val="en-US"/>
        </w:rPr>
        <w:t>ԱՄՄԱՊԿ-ԷԱՃ-ԱՊՁԲ-19/2</w:t>
      </w:r>
      <w:r w:rsidR="009A5B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D91C82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D91C8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583</cp:revision>
  <cp:lastPrinted>2019-02-20T13:41:00Z</cp:lastPrinted>
  <dcterms:created xsi:type="dcterms:W3CDTF">2016-04-19T09:12:00Z</dcterms:created>
  <dcterms:modified xsi:type="dcterms:W3CDTF">2019-02-25T13:10:00Z</dcterms:modified>
</cp:coreProperties>
</file>