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EF8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379B7105" w:rsidR="0022631D" w:rsidRPr="0022631D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2B7F5C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112A61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112A61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Pr="0004728A">
        <w:rPr>
          <w:rFonts w:ascii="GHEA Grapalat" w:hAnsi="GHEA Grapalat" w:cs="Sylfaen"/>
          <w:sz w:val="20"/>
          <w:szCs w:val="20"/>
          <w:lang w:val="af-ZA"/>
        </w:rPr>
        <w:t>կարիքների համար</w:t>
      </w:r>
      <w:r w:rsidR="00BB7E49" w:rsidRPr="00BB7E49">
        <w:rPr>
          <w:rFonts w:ascii="GHEA Grapalat" w:hAnsi="GHEA Grapalat" w:cs="Arial"/>
          <w:b/>
          <w:color w:val="000000"/>
          <w:shd w:val="clear" w:color="auto" w:fill="FFFFFF"/>
          <w:lang w:val="hy-AM"/>
        </w:rPr>
        <w:t xml:space="preserve"> </w:t>
      </w:r>
      <w:r w:rsidR="0075383B" w:rsidRPr="0075383B">
        <w:rPr>
          <w:rFonts w:ascii="GHEA Grapalat" w:hAnsi="GHEA Grapalat" w:cs="Sylfaen"/>
          <w:b/>
          <w:bCs/>
          <w:sz w:val="20"/>
          <w:szCs w:val="20"/>
          <w:lang w:val="hy-AM"/>
        </w:rPr>
        <w:t>ավտոճանապարհների միջին նորոգման</w:t>
      </w:r>
      <w:r w:rsidR="0075383B">
        <w:rPr>
          <w:rFonts w:ascii="GHEA Grapalat" w:hAnsi="GHEA Grapalat"/>
          <w:b/>
          <w:bCs/>
          <w:lang w:val="hy-AM"/>
        </w:rPr>
        <w:t xml:space="preserve"> </w:t>
      </w:r>
      <w:r w:rsidR="0097259B" w:rsidRPr="00262470">
        <w:rPr>
          <w:rFonts w:ascii="GHEA Grapalat" w:hAnsi="GHEA Grapalat" w:cs="Sylfaen"/>
          <w:b/>
          <w:bCs/>
          <w:sz w:val="20"/>
          <w:szCs w:val="20"/>
          <w:lang w:val="hy-AM"/>
        </w:rPr>
        <w:t>աշխատանքների</w:t>
      </w:r>
      <w:r w:rsidR="0097259B" w:rsidRPr="0004728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F7FA0" w:rsidRPr="0004728A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  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E32D1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213A3" w:rsidRPr="00D213A3">
        <w:rPr>
          <w:rFonts w:ascii="GHEA Grapalat" w:hAnsi="GHEA Grapalat"/>
          <w:b/>
          <w:sz w:val="20"/>
          <w:szCs w:val="20"/>
          <w:lang w:val="af-ZA"/>
        </w:rPr>
        <w:t>ՏԿԵՆ-</w:t>
      </w:r>
      <w:r w:rsidR="0075383B">
        <w:rPr>
          <w:rFonts w:ascii="GHEA Grapalat" w:hAnsi="GHEA Grapalat"/>
          <w:b/>
          <w:sz w:val="20"/>
          <w:szCs w:val="20"/>
          <w:lang w:val="af-ZA"/>
        </w:rPr>
        <w:t>Հ</w:t>
      </w:r>
      <w:r w:rsidR="00D213A3" w:rsidRPr="00D213A3">
        <w:rPr>
          <w:rFonts w:ascii="GHEA Grapalat" w:hAnsi="GHEA Grapalat"/>
          <w:b/>
          <w:sz w:val="20"/>
          <w:szCs w:val="20"/>
          <w:lang w:val="af-ZA"/>
        </w:rPr>
        <w:t>ԲՄԱՇՁԲ-2025/</w:t>
      </w:r>
      <w:r w:rsidR="00213C40">
        <w:rPr>
          <w:rFonts w:ascii="GHEA Grapalat" w:hAnsi="GHEA Grapalat"/>
          <w:b/>
          <w:sz w:val="20"/>
          <w:szCs w:val="20"/>
          <w:lang w:val="hy-AM"/>
        </w:rPr>
        <w:t>65</w:t>
      </w:r>
      <w:r w:rsidR="00D213A3" w:rsidRPr="00D213A3">
        <w:rPr>
          <w:rFonts w:ascii="GHEA Grapalat" w:hAnsi="GHEA Grapalat"/>
          <w:b/>
          <w:sz w:val="20"/>
          <w:szCs w:val="20"/>
          <w:lang w:val="af-ZA"/>
        </w:rPr>
        <w:t xml:space="preserve">Շ </w:t>
      </w:r>
      <w:r w:rsidR="00D213A3" w:rsidRPr="00D213A3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62535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D213A3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 </w:t>
      </w:r>
      <w:r w:rsidR="00213C40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հոկտեմբերի</w:t>
      </w:r>
      <w:r w:rsidR="009F6E86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75383B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2</w:t>
      </w:r>
      <w:r w:rsidR="00213C40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8</w:t>
      </w:r>
      <w:r w:rsidR="00BB7E49" w:rsidRPr="00EA79FA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-ին</w:t>
      </w:r>
      <w:r w:rsidR="00BB7E4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04728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600AF" w:rsidRPr="0004728A">
        <w:rPr>
          <w:rFonts w:ascii="GHEA Grapalat" w:eastAsia="Times New Roman" w:hAnsi="GHEA Grapalat" w:cs="Sylfaen"/>
          <w:sz w:val="20"/>
          <w:szCs w:val="20"/>
          <w:lang w:val="af-ZA" w:eastAsia="ru-RU"/>
        </w:rPr>
        <w:t>N</w:t>
      </w:r>
      <w:r w:rsidR="004600AF" w:rsidRPr="00ED235F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75383B" w:rsidRPr="00D213A3">
        <w:rPr>
          <w:rFonts w:ascii="GHEA Grapalat" w:hAnsi="GHEA Grapalat"/>
          <w:b/>
          <w:sz w:val="20"/>
          <w:szCs w:val="20"/>
          <w:lang w:val="af-ZA"/>
        </w:rPr>
        <w:t>ՏԿԵՆ-</w:t>
      </w:r>
      <w:r w:rsidR="0075383B">
        <w:rPr>
          <w:rFonts w:ascii="GHEA Grapalat" w:hAnsi="GHEA Grapalat"/>
          <w:b/>
          <w:sz w:val="20"/>
          <w:szCs w:val="20"/>
          <w:lang w:val="af-ZA"/>
        </w:rPr>
        <w:t>Հ</w:t>
      </w:r>
      <w:r w:rsidR="0075383B" w:rsidRPr="00D213A3">
        <w:rPr>
          <w:rFonts w:ascii="GHEA Grapalat" w:hAnsi="GHEA Grapalat"/>
          <w:b/>
          <w:sz w:val="20"/>
          <w:szCs w:val="20"/>
          <w:lang w:val="af-ZA"/>
        </w:rPr>
        <w:t>ԲՄԱՇՁԲ-2025/</w:t>
      </w:r>
      <w:r w:rsidR="00213C40">
        <w:rPr>
          <w:rFonts w:ascii="GHEA Grapalat" w:hAnsi="GHEA Grapalat"/>
          <w:b/>
          <w:sz w:val="20"/>
          <w:szCs w:val="20"/>
          <w:lang w:val="hy-AM"/>
        </w:rPr>
        <w:t>65</w:t>
      </w:r>
      <w:r w:rsidR="0075383B" w:rsidRPr="00D213A3">
        <w:rPr>
          <w:rFonts w:ascii="GHEA Grapalat" w:hAnsi="GHEA Grapalat"/>
          <w:b/>
          <w:sz w:val="20"/>
          <w:szCs w:val="20"/>
          <w:lang w:val="af-ZA"/>
        </w:rPr>
        <w:t xml:space="preserve">Շ </w:t>
      </w:r>
      <w:r w:rsidR="0075383B" w:rsidRPr="00D213A3">
        <w:rPr>
          <w:rFonts w:ascii="GHEA Grapalat" w:hAnsi="GHEA Grapalat"/>
          <w:sz w:val="20"/>
          <w:szCs w:val="20"/>
          <w:lang w:val="af-ZA"/>
        </w:rPr>
        <w:t xml:space="preserve"> </w:t>
      </w:r>
      <w:r w:rsidR="004C0C66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34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1"/>
        <w:gridCol w:w="90"/>
        <w:gridCol w:w="446"/>
        <w:gridCol w:w="367"/>
        <w:gridCol w:w="713"/>
        <w:gridCol w:w="95"/>
        <w:gridCol w:w="80"/>
        <w:gridCol w:w="12"/>
        <w:gridCol w:w="412"/>
        <w:gridCol w:w="218"/>
        <w:gridCol w:w="349"/>
        <w:gridCol w:w="288"/>
        <w:gridCol w:w="288"/>
        <w:gridCol w:w="242"/>
        <w:gridCol w:w="216"/>
        <w:gridCol w:w="57"/>
        <w:gridCol w:w="473"/>
        <w:gridCol w:w="424"/>
        <w:gridCol w:w="93"/>
        <w:gridCol w:w="330"/>
        <w:gridCol w:w="433"/>
        <w:gridCol w:w="596"/>
        <w:gridCol w:w="392"/>
        <w:gridCol w:w="567"/>
        <w:gridCol w:w="359"/>
        <w:gridCol w:w="203"/>
        <w:gridCol w:w="435"/>
        <w:gridCol w:w="375"/>
        <w:gridCol w:w="360"/>
        <w:gridCol w:w="394"/>
        <w:gridCol w:w="1276"/>
      </w:tblGrid>
      <w:tr w:rsidR="00C51243" w:rsidRPr="0022631D" w14:paraId="3E889CA3" w14:textId="77777777" w:rsidTr="00272B7F">
        <w:trPr>
          <w:trHeight w:val="146"/>
        </w:trPr>
        <w:tc>
          <w:tcPr>
            <w:tcW w:w="707" w:type="dxa"/>
            <w:shd w:val="clear" w:color="auto" w:fill="auto"/>
            <w:vAlign w:val="center"/>
          </w:tcPr>
          <w:p w14:paraId="3EF06307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4" w:type="dxa"/>
            <w:gridSpan w:val="31"/>
            <w:shd w:val="clear" w:color="auto" w:fill="auto"/>
            <w:vAlign w:val="center"/>
          </w:tcPr>
          <w:p w14:paraId="2713D2BE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51243" w:rsidRPr="0022631D" w14:paraId="0913F1D7" w14:textId="77777777" w:rsidTr="000931F0">
        <w:trPr>
          <w:trHeight w:val="11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19EDFC59" w14:textId="77777777" w:rsidR="00C51243" w:rsidRPr="00E4188B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54" w:type="dxa"/>
            <w:gridSpan w:val="8"/>
            <w:vMerge w:val="restart"/>
            <w:shd w:val="clear" w:color="auto" w:fill="auto"/>
            <w:vAlign w:val="center"/>
          </w:tcPr>
          <w:p w14:paraId="59F6A1B8" w14:textId="77777777" w:rsidR="00C51243" w:rsidRPr="00187D06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87D06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14:paraId="65A7034E" w14:textId="77777777" w:rsidR="00C51243" w:rsidRPr="0022631D" w:rsidRDefault="00C51243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5336C404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741" w:type="dxa"/>
            <w:gridSpan w:val="7"/>
            <w:shd w:val="clear" w:color="auto" w:fill="auto"/>
            <w:vAlign w:val="center"/>
          </w:tcPr>
          <w:p w14:paraId="770AB0E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9" w:type="dxa"/>
            <w:gridSpan w:val="5"/>
            <w:vMerge w:val="restart"/>
            <w:shd w:val="clear" w:color="auto" w:fill="auto"/>
            <w:vAlign w:val="center"/>
          </w:tcPr>
          <w:p w14:paraId="7030A95D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30" w:type="dxa"/>
            <w:gridSpan w:val="3"/>
            <w:vMerge w:val="restart"/>
            <w:shd w:val="clear" w:color="auto" w:fill="auto"/>
            <w:vAlign w:val="center"/>
          </w:tcPr>
          <w:p w14:paraId="15DE37EB" w14:textId="77777777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51243" w:rsidRPr="0022631D" w14:paraId="590A7D75" w14:textId="77777777" w:rsidTr="000931F0">
        <w:trPr>
          <w:trHeight w:val="175"/>
        </w:trPr>
        <w:tc>
          <w:tcPr>
            <w:tcW w:w="707" w:type="dxa"/>
            <w:vMerge/>
            <w:shd w:val="clear" w:color="auto" w:fill="auto"/>
            <w:vAlign w:val="center"/>
          </w:tcPr>
          <w:p w14:paraId="5D3172CF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4" w:type="dxa"/>
            <w:gridSpan w:val="8"/>
            <w:vMerge/>
            <w:shd w:val="clear" w:color="auto" w:fill="auto"/>
            <w:vAlign w:val="center"/>
          </w:tcPr>
          <w:p w14:paraId="4D0E67C2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3CAF6148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7" w:type="dxa"/>
            <w:gridSpan w:val="2"/>
            <w:vMerge w:val="restart"/>
            <w:shd w:val="clear" w:color="auto" w:fill="auto"/>
            <w:vAlign w:val="center"/>
          </w:tcPr>
          <w:p w14:paraId="2F33DEE6" w14:textId="77777777" w:rsidR="00C51243" w:rsidRPr="0022631D" w:rsidRDefault="00C51243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03" w:type="dxa"/>
            <w:gridSpan w:val="4"/>
            <w:vMerge w:val="restart"/>
            <w:shd w:val="clear" w:color="auto" w:fill="auto"/>
            <w:vAlign w:val="center"/>
          </w:tcPr>
          <w:p w14:paraId="73FAEBED" w14:textId="77777777" w:rsidR="00C51243" w:rsidRPr="0022631D" w:rsidRDefault="00C51243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41" w:type="dxa"/>
            <w:gridSpan w:val="7"/>
            <w:shd w:val="clear" w:color="auto" w:fill="auto"/>
            <w:vAlign w:val="center"/>
          </w:tcPr>
          <w:p w14:paraId="7C39E326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39" w:type="dxa"/>
            <w:gridSpan w:val="5"/>
            <w:vMerge/>
            <w:shd w:val="clear" w:color="auto" w:fill="auto"/>
          </w:tcPr>
          <w:p w14:paraId="53CC12FA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shd w:val="clear" w:color="auto" w:fill="auto"/>
          </w:tcPr>
          <w:p w14:paraId="5700E97E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1243" w:rsidRPr="0022631D" w14:paraId="61ED3D03" w14:textId="77777777" w:rsidTr="000931F0">
        <w:trPr>
          <w:trHeight w:val="565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E6EC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5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910C" w14:textId="77777777" w:rsidR="00C51243" w:rsidRPr="00187D06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764BC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55F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C9A1" w14:textId="77777777" w:rsidR="00C51243" w:rsidRPr="0022631D" w:rsidRDefault="00C5124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FF79" w14:textId="77777777" w:rsidR="00C51243" w:rsidRPr="00E4188B" w:rsidRDefault="00C51243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CAEE" w14:textId="62C906AD" w:rsidR="00C51243" w:rsidRPr="0022631D" w:rsidRDefault="00C5124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F42DD9B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233C78A6" w14:textId="77777777" w:rsidR="00C51243" w:rsidRPr="0022631D" w:rsidRDefault="00C5124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13C40" w14:paraId="5A739ED9" w14:textId="77777777" w:rsidTr="000931F0">
        <w:trPr>
          <w:trHeight w:val="970"/>
        </w:trPr>
        <w:tc>
          <w:tcPr>
            <w:tcW w:w="707" w:type="dxa"/>
            <w:shd w:val="clear" w:color="auto" w:fill="auto"/>
            <w:vAlign w:val="center"/>
          </w:tcPr>
          <w:p w14:paraId="654A8B95" w14:textId="77777777" w:rsidR="0075383B" w:rsidRPr="0013073F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B7C1" w14:textId="203B2E03" w:rsidR="0075383B" w:rsidRPr="00ED235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ED235F">
              <w:rPr>
                <w:rFonts w:ascii="GHEA Grapalat" w:hAnsi="GHEA Grapalat" w:cs="Arial"/>
                <w:bCs/>
                <w:color w:val="000000"/>
                <w:sz w:val="18"/>
                <w:szCs w:val="18"/>
                <w:shd w:val="clear" w:color="auto" w:fill="FFFFFF"/>
                <w:lang w:val="hy-AM"/>
              </w:rPr>
              <w:t>ճանապարհի նորոգման աշխատանքներ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B6524" w14:textId="1DB2A1E1" w:rsidR="0075383B" w:rsidRPr="00373869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373869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6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70555" w14:textId="52D6AC4E" w:rsidR="0075383B" w:rsidRPr="00FF223A" w:rsidRDefault="0075383B" w:rsidP="0075383B">
            <w:pPr>
              <w:spacing w:before="0" w:after="0"/>
              <w:ind w:left="0" w:firstLine="0"/>
              <w:jc w:val="center"/>
              <w:rPr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-</w:t>
            </w:r>
          </w:p>
        </w:tc>
        <w:tc>
          <w:tcPr>
            <w:tcW w:w="8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18AFB" w14:textId="418266C5" w:rsidR="0075383B" w:rsidRPr="006F2475" w:rsidRDefault="0075383B" w:rsidP="0075383B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DCCCD" w14:textId="0264A97D" w:rsidR="0075383B" w:rsidRPr="00437C1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-</w:t>
            </w:r>
          </w:p>
        </w:tc>
        <w:tc>
          <w:tcPr>
            <w:tcW w:w="17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6AA91" w14:textId="0B33C59F" w:rsidR="0075383B" w:rsidRPr="00D75D0A" w:rsidRDefault="000931F0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Cs/>
                <w:highlight w:val="yellow"/>
                <w:lang w:val="hy-AM" w:eastAsia="ru-RU"/>
              </w:rPr>
            </w:pPr>
            <w:r>
              <w:rPr>
                <w:rFonts w:ascii="GHEA Grapalat" w:hAnsi="GHEA Grapalat" w:cs="Arial"/>
                <w:b/>
                <w:bCs/>
                <w:i/>
                <w:iCs/>
                <w:sz w:val="24"/>
                <w:szCs w:val="24"/>
              </w:rPr>
              <w:t>482 569 044</w:t>
            </w:r>
          </w:p>
        </w:tc>
        <w:tc>
          <w:tcPr>
            <w:tcW w:w="1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8F5757" w14:textId="567407CC" w:rsidR="0075383B" w:rsidRPr="00EA79FA" w:rsidRDefault="000931F0" w:rsidP="000931F0">
            <w:pPr>
              <w:spacing w:before="0" w:after="0"/>
              <w:ind w:left="0" w:firstLine="0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0931F0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Մ-1,Երևան-Գյումրի- ՀՀ սահման (Բավրա)  միջպետական նշանակության ավտոճանապարհի կմ11+890-կմ14+400 (աջ և ձախ գոտիներ) հատվածի  միջին նորոգման  աշխատանքներ</w:t>
            </w:r>
          </w:p>
        </w:tc>
        <w:tc>
          <w:tcPr>
            <w:tcW w:w="20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A34AC" w14:textId="68DCAA8D" w:rsidR="0075383B" w:rsidRPr="00EA79FA" w:rsidRDefault="000931F0" w:rsidP="000931F0">
            <w:pPr>
              <w:spacing w:before="0" w:after="0"/>
              <w:ind w:left="0" w:firstLine="0"/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</w:pPr>
            <w:r w:rsidRPr="000931F0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 xml:space="preserve">Մ-1,Երևան-Գյումրի- ՀՀ սահման (Բավրա)  միջպետական նշանակության ավտոճանապարհի կմ11+890-կմ14+400 (աջ և ձախ գոտիներ) հատվածի  միջին նորոգման </w:t>
            </w:r>
            <w:r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ա</w:t>
            </w:r>
            <w:r w:rsidRPr="000931F0">
              <w:rPr>
                <w:rFonts w:ascii="GHEA Grapalat" w:eastAsiaTheme="minorHAnsi" w:hAnsi="GHEA Grapalat" w:cs="Arial"/>
                <w:b/>
                <w:bCs/>
                <w:iCs/>
                <w:color w:val="000000"/>
                <w:sz w:val="14"/>
                <w:szCs w:val="14"/>
                <w:lang w:val="hy-AM"/>
              </w:rPr>
              <w:t>շխատանքներ</w:t>
            </w:r>
          </w:p>
        </w:tc>
      </w:tr>
      <w:tr w:rsidR="0075383B" w:rsidRPr="00213C40" w14:paraId="79842655" w14:textId="77777777" w:rsidTr="00272B7F">
        <w:trPr>
          <w:trHeight w:val="169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0A1C80C" w14:textId="77777777" w:rsidR="0075383B" w:rsidRPr="004C0C66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13C40" w14:paraId="1052AE78" w14:textId="77777777" w:rsidTr="00272B7F">
        <w:trPr>
          <w:trHeight w:val="50"/>
        </w:trPr>
        <w:tc>
          <w:tcPr>
            <w:tcW w:w="45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F9100" w14:textId="77777777" w:rsidR="0075383B" w:rsidRPr="00C23A3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23A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6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A8C3D" w14:textId="7DC31F60" w:rsidR="0075383B" w:rsidRPr="00B63E38" w:rsidRDefault="0075383B" w:rsidP="0075383B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 «Գնումների մասին» ՀՀ օրենքի 15-րդ հոդվածի 6-րդ մասի և  «Գնումների մասին» ՀՀ օրենքի  20-րդ հոդվածի 4-րդ մաս</w:t>
            </w:r>
          </w:p>
        </w:tc>
      </w:tr>
      <w:tr w:rsidR="0075383B" w:rsidRPr="00213C40" w14:paraId="32056466" w14:textId="77777777" w:rsidTr="00272B7F">
        <w:trPr>
          <w:trHeight w:val="196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77777777" w:rsidR="0075383B" w:rsidRPr="00C23A3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F4E39" w14:paraId="2E11EE5D" w14:textId="77777777" w:rsidTr="00272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3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77CC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23A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A57F4F" w14:textId="32B3760A" w:rsidR="0075383B" w:rsidRPr="00625359" w:rsidRDefault="00B6149D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7538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75383B" w:rsidRPr="0062535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7538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5383B" w:rsidRPr="006253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25359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5383B" w:rsidRPr="002F4E39" w14:paraId="57781221" w14:textId="77777777" w:rsidTr="00272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3896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2F4E3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7AF4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BFC8" w14:textId="1960EE40" w:rsidR="0075383B" w:rsidRPr="00E95F3A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F4E39" w14:paraId="05D0FE38" w14:textId="77777777" w:rsidTr="00272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C57DA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1432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9F5F" w14:textId="77777777" w:rsidR="0075383B" w:rsidRPr="002F4E39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5FAB9288" w14:textId="77777777" w:rsidTr="000931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59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63D0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4E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3089D" w14:textId="77777777" w:rsidR="0075383B" w:rsidRPr="002F4E3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E5803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4E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2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30FF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5383B" w:rsidRPr="0022631D" w14:paraId="56AC7A67" w14:textId="77777777" w:rsidTr="000931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5AD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2E5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B8ED9" w14:textId="68BC2CDA" w:rsidR="0075383B" w:rsidRPr="00ED235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083A" w14:textId="2BE1910E" w:rsidR="0075383B" w:rsidRPr="002132B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AB5955B" w14:textId="77777777" w:rsidTr="000931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59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0996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927E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BD66E" w14:textId="161185C2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DFED3" w14:textId="39451FCB" w:rsidR="0075383B" w:rsidRPr="000940A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52B0DD4" w14:textId="77777777" w:rsidTr="00272B7F">
        <w:trPr>
          <w:trHeight w:val="54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32FA07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0E4EEDC2" w14:textId="77777777" w:rsidTr="00B6149D">
        <w:trPr>
          <w:trHeight w:val="605"/>
        </w:trPr>
        <w:tc>
          <w:tcPr>
            <w:tcW w:w="1661" w:type="dxa"/>
            <w:gridSpan w:val="5"/>
            <w:vMerge w:val="restart"/>
            <w:shd w:val="clear" w:color="auto" w:fill="auto"/>
            <w:vAlign w:val="center"/>
          </w:tcPr>
          <w:p w14:paraId="1FBE64BF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443" w:type="dxa"/>
            <w:gridSpan w:val="13"/>
            <w:vMerge w:val="restart"/>
            <w:shd w:val="clear" w:color="auto" w:fill="auto"/>
            <w:vAlign w:val="center"/>
          </w:tcPr>
          <w:p w14:paraId="662BA7FC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37" w:type="dxa"/>
            <w:gridSpan w:val="14"/>
            <w:shd w:val="clear" w:color="auto" w:fill="auto"/>
            <w:vAlign w:val="center"/>
          </w:tcPr>
          <w:p w14:paraId="33D85C0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383B" w:rsidRPr="0022631D" w14:paraId="25D60E46" w14:textId="77777777" w:rsidTr="00B6149D">
        <w:trPr>
          <w:trHeight w:val="52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0503D8F6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3" w:type="dxa"/>
            <w:gridSpan w:val="13"/>
            <w:vMerge/>
            <w:shd w:val="clear" w:color="auto" w:fill="auto"/>
            <w:vAlign w:val="center"/>
          </w:tcPr>
          <w:p w14:paraId="7FA712A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6" w:type="dxa"/>
            <w:gridSpan w:val="5"/>
            <w:shd w:val="clear" w:color="auto" w:fill="auto"/>
            <w:vAlign w:val="center"/>
          </w:tcPr>
          <w:p w14:paraId="4783A73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31" w:type="dxa"/>
            <w:gridSpan w:val="6"/>
            <w:shd w:val="clear" w:color="auto" w:fill="auto"/>
            <w:vAlign w:val="center"/>
          </w:tcPr>
          <w:p w14:paraId="20B2263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6D71124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6149D" w:rsidRPr="0075383B" w14:paraId="45E08E8D" w14:textId="77777777" w:rsidTr="00B6149D">
        <w:trPr>
          <w:trHeight w:val="340"/>
        </w:trPr>
        <w:tc>
          <w:tcPr>
            <w:tcW w:w="1661" w:type="dxa"/>
            <w:gridSpan w:val="5"/>
            <w:vMerge w:val="restart"/>
            <w:shd w:val="clear" w:color="auto" w:fill="auto"/>
            <w:vAlign w:val="center"/>
          </w:tcPr>
          <w:p w14:paraId="56903C24" w14:textId="09DE8CA4" w:rsidR="00B6149D" w:rsidRPr="0075383B" w:rsidRDefault="00B6149D" w:rsidP="00B614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proofErr w:type="spellStart"/>
            <w:r w:rsidRPr="0075383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75383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Pr="0075383B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76600CB7" w14:textId="392DFC21" w:rsidR="00B6149D" w:rsidRPr="00B6149D" w:rsidRDefault="00B6149D" w:rsidP="00B614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</w:pPr>
            <w:r w:rsidRPr="00B6149D">
              <w:rPr>
                <w:rFonts w:ascii="GHEA Grapalat" w:hAnsi="GHEA Grapalat" w:cs="Sylfaen"/>
                <w:b/>
                <w:bCs/>
                <w:color w:val="403931"/>
                <w:sz w:val="20"/>
                <w:szCs w:val="20"/>
                <w:lang w:val="hy-AM"/>
              </w:rPr>
              <w:t>«</w:t>
            </w:r>
            <w:proofErr w:type="spellStart"/>
            <w:r w:rsidRPr="00B6149D">
              <w:rPr>
                <w:rFonts w:ascii="GHEA Grapalat" w:hAnsi="GHEA Grapalat" w:cs="Sylfaen"/>
                <w:b/>
                <w:bCs/>
                <w:color w:val="403931"/>
                <w:sz w:val="20"/>
                <w:szCs w:val="20"/>
              </w:rPr>
              <w:t>Վասպուրականի</w:t>
            </w:r>
            <w:proofErr w:type="spellEnd"/>
            <w:r w:rsidRPr="00B6149D">
              <w:rPr>
                <w:rFonts w:ascii="GHEA Grapalat" w:hAnsi="GHEA Grapalat" w:cs="Helvetica"/>
                <w:b/>
                <w:bCs/>
                <w:color w:val="403931"/>
                <w:sz w:val="20"/>
                <w:szCs w:val="20"/>
                <w:lang w:val="hy-AM"/>
              </w:rPr>
              <w:t xml:space="preserve">» </w:t>
            </w:r>
            <w:r w:rsidRPr="00B6149D">
              <w:rPr>
                <w:rFonts w:ascii="GHEA Grapalat" w:hAnsi="GHEA Grapalat" w:cs="Sylfaen"/>
                <w:b/>
                <w:bCs/>
                <w:color w:val="403931"/>
                <w:sz w:val="20"/>
                <w:szCs w:val="20"/>
              </w:rPr>
              <w:t>ՃՇՇ</w:t>
            </w:r>
          </w:p>
        </w:tc>
        <w:tc>
          <w:tcPr>
            <w:tcW w:w="1876" w:type="dxa"/>
            <w:gridSpan w:val="5"/>
            <w:shd w:val="clear" w:color="auto" w:fill="auto"/>
            <w:vAlign w:val="center"/>
          </w:tcPr>
          <w:p w14:paraId="5DD4BEF1" w14:textId="1BC4FFF3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6149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223900000</w:t>
            </w:r>
          </w:p>
        </w:tc>
        <w:tc>
          <w:tcPr>
            <w:tcW w:w="2331" w:type="dxa"/>
            <w:gridSpan w:val="6"/>
            <w:shd w:val="clear" w:color="auto" w:fill="auto"/>
            <w:vAlign w:val="center"/>
          </w:tcPr>
          <w:p w14:paraId="45AE0422" w14:textId="11FEF975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6149D">
              <w:rPr>
                <w:rFonts w:ascii="GHEA Grapalat" w:hAnsi="GHEA Grapalat" w:cs="Sylfaen"/>
                <w:b/>
                <w:bCs/>
                <w:sz w:val="20"/>
                <w:szCs w:val="20"/>
              </w:rPr>
              <w:t>44780000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3FE16B5C" w14:textId="172D27E9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6149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268680000</w:t>
            </w:r>
          </w:p>
        </w:tc>
      </w:tr>
      <w:tr w:rsidR="00B6149D" w:rsidRPr="0022631D" w14:paraId="4ABD1B28" w14:textId="77777777" w:rsidTr="00B6149D">
        <w:trPr>
          <w:trHeight w:val="34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6A941F32" w14:textId="77777777" w:rsidR="00B6149D" w:rsidRPr="006431B5" w:rsidRDefault="00B6149D" w:rsidP="00B614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4F7DA605" w14:textId="7589197D" w:rsidR="00B6149D" w:rsidRPr="00B6149D" w:rsidRDefault="00B6149D" w:rsidP="00B6149D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Arial"/>
                <w:sz w:val="20"/>
                <w:szCs w:val="20"/>
                <w:lang w:val="hy-AM"/>
              </w:rPr>
              <w:t>«Տ</w:t>
            </w:r>
            <w:r w:rsidRPr="00B6149D">
              <w:rPr>
                <w:rFonts w:ascii="GHEA Grapalat" w:hAnsi="GHEA Grapalat" w:cs="Arial"/>
                <w:sz w:val="20"/>
                <w:szCs w:val="20"/>
              </w:rPr>
              <w:t>Ա ՇԻՆ</w:t>
            </w:r>
            <w:r w:rsidRPr="00B6149D">
              <w:rPr>
                <w:rFonts w:ascii="GHEA Grapalat" w:hAnsi="GHEA Grapalat" w:cs="Arial"/>
                <w:sz w:val="20"/>
                <w:szCs w:val="20"/>
                <w:lang w:val="hy-AM"/>
              </w:rPr>
              <w:t>»</w:t>
            </w:r>
            <w:r w:rsidRPr="00B6149D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1876" w:type="dxa"/>
            <w:gridSpan w:val="5"/>
            <w:shd w:val="clear" w:color="auto" w:fill="auto"/>
            <w:vAlign w:val="center"/>
          </w:tcPr>
          <w:p w14:paraId="2256EB08" w14:textId="45E2566A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  <w:lang w:val="hy-AM"/>
              </w:rPr>
              <w:t>229166666</w:t>
            </w:r>
            <w:r w:rsidRPr="00B6149D">
              <w:rPr>
                <w:rFonts w:ascii="GHEA Grapalat" w:hAnsi="GHEA Grapalat" w:cs="Sylfaen"/>
                <w:sz w:val="20"/>
                <w:szCs w:val="20"/>
              </w:rPr>
              <w:t>.67</w:t>
            </w:r>
          </w:p>
        </w:tc>
        <w:tc>
          <w:tcPr>
            <w:tcW w:w="2331" w:type="dxa"/>
            <w:gridSpan w:val="6"/>
            <w:shd w:val="clear" w:color="auto" w:fill="auto"/>
            <w:vAlign w:val="center"/>
          </w:tcPr>
          <w:p w14:paraId="7B8343E1" w14:textId="383BBA36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</w:rPr>
              <w:t>45833333.33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75D014DB" w14:textId="30FBDA4F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</w:rPr>
              <w:t>275000000</w:t>
            </w:r>
          </w:p>
        </w:tc>
      </w:tr>
      <w:tr w:rsidR="00B6149D" w:rsidRPr="0022631D" w14:paraId="7761B787" w14:textId="77777777" w:rsidTr="00B6149D">
        <w:trPr>
          <w:trHeight w:val="34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1AB40989" w14:textId="77777777" w:rsidR="00B6149D" w:rsidRPr="006431B5" w:rsidRDefault="00B6149D" w:rsidP="00B614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07DE8FAF" w14:textId="300A32DE" w:rsidR="00B6149D" w:rsidRPr="00B6149D" w:rsidRDefault="00B6149D" w:rsidP="00B6149D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Arial"/>
                <w:sz w:val="20"/>
                <w:szCs w:val="20"/>
                <w:lang w:val="hy-AM"/>
              </w:rPr>
              <w:t>«Արարատ-Ճանշին» ՍՊԸ</w:t>
            </w:r>
          </w:p>
        </w:tc>
        <w:tc>
          <w:tcPr>
            <w:tcW w:w="1876" w:type="dxa"/>
            <w:gridSpan w:val="5"/>
            <w:shd w:val="clear" w:color="auto" w:fill="auto"/>
            <w:vAlign w:val="center"/>
          </w:tcPr>
          <w:p w14:paraId="003AE7EC" w14:textId="59E282CC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</w:rPr>
              <w:t>277777750</w:t>
            </w:r>
          </w:p>
        </w:tc>
        <w:tc>
          <w:tcPr>
            <w:tcW w:w="2331" w:type="dxa"/>
            <w:gridSpan w:val="6"/>
            <w:shd w:val="clear" w:color="auto" w:fill="auto"/>
            <w:vAlign w:val="center"/>
          </w:tcPr>
          <w:p w14:paraId="6EDFF6D0" w14:textId="40AEFEAD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</w:rPr>
              <w:t>55555550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210C7E9B" w14:textId="293FD5ED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</w:rPr>
              <w:t>333333300</w:t>
            </w:r>
          </w:p>
        </w:tc>
      </w:tr>
      <w:tr w:rsidR="00B6149D" w:rsidRPr="0022631D" w14:paraId="6C596FA9" w14:textId="77777777" w:rsidTr="00B6149D">
        <w:trPr>
          <w:trHeight w:val="340"/>
        </w:trPr>
        <w:tc>
          <w:tcPr>
            <w:tcW w:w="1661" w:type="dxa"/>
            <w:gridSpan w:val="5"/>
            <w:vMerge/>
            <w:shd w:val="clear" w:color="auto" w:fill="auto"/>
            <w:vAlign w:val="center"/>
          </w:tcPr>
          <w:p w14:paraId="4931B15B" w14:textId="77777777" w:rsidR="00B6149D" w:rsidRPr="006431B5" w:rsidRDefault="00B6149D" w:rsidP="00B614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43" w:type="dxa"/>
            <w:gridSpan w:val="13"/>
            <w:shd w:val="clear" w:color="auto" w:fill="auto"/>
            <w:vAlign w:val="center"/>
          </w:tcPr>
          <w:p w14:paraId="126DB97E" w14:textId="0F23C2C7" w:rsidR="00B6149D" w:rsidRPr="00B6149D" w:rsidRDefault="00B6149D" w:rsidP="00B6149D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Arial"/>
                <w:sz w:val="20"/>
                <w:szCs w:val="20"/>
                <w:lang w:val="hy-AM"/>
              </w:rPr>
              <w:t>«ԿԱՊԱՎՈՐ» ՍՊԸ</w:t>
            </w:r>
          </w:p>
        </w:tc>
        <w:tc>
          <w:tcPr>
            <w:tcW w:w="1876" w:type="dxa"/>
            <w:gridSpan w:val="5"/>
            <w:shd w:val="clear" w:color="auto" w:fill="auto"/>
            <w:vAlign w:val="center"/>
          </w:tcPr>
          <w:p w14:paraId="1671CA8D" w14:textId="385A598D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</w:rPr>
              <w:t>320000000</w:t>
            </w:r>
          </w:p>
        </w:tc>
        <w:tc>
          <w:tcPr>
            <w:tcW w:w="2331" w:type="dxa"/>
            <w:gridSpan w:val="6"/>
            <w:shd w:val="clear" w:color="auto" w:fill="auto"/>
            <w:vAlign w:val="center"/>
          </w:tcPr>
          <w:p w14:paraId="26744A68" w14:textId="5A964FC3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</w:rPr>
              <w:t>64000000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</w:tcPr>
          <w:p w14:paraId="565740AF" w14:textId="1696DE62" w:rsidR="00B6149D" w:rsidRPr="00B6149D" w:rsidRDefault="00B6149D" w:rsidP="00B614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6149D">
              <w:rPr>
                <w:rFonts w:ascii="GHEA Grapalat" w:hAnsi="GHEA Grapalat" w:cs="Sylfaen"/>
                <w:sz w:val="20"/>
                <w:szCs w:val="20"/>
              </w:rPr>
              <w:t>384000000</w:t>
            </w:r>
          </w:p>
        </w:tc>
      </w:tr>
      <w:tr w:rsidR="0075383B" w:rsidRPr="0022631D" w14:paraId="175F208D" w14:textId="496DACAA" w:rsidTr="00272B7F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2C980CD" w14:textId="77777777" w:rsidR="0075383B" w:rsidRPr="006F2475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75383B" w:rsidRPr="0022631D" w14:paraId="71F194E9" w14:textId="1EA1ADEA" w:rsidTr="00272B7F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802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5383B" w:rsidRPr="0022631D" w14:paraId="2C804330" w14:textId="77777777" w:rsidTr="00272B7F">
        <w:tc>
          <w:tcPr>
            <w:tcW w:w="1294" w:type="dxa"/>
            <w:gridSpan w:val="4"/>
            <w:vMerge w:val="restart"/>
            <w:shd w:val="clear" w:color="auto" w:fill="auto"/>
            <w:vAlign w:val="center"/>
          </w:tcPr>
          <w:p w14:paraId="5BEA9DB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5" w:type="dxa"/>
            <w:gridSpan w:val="3"/>
            <w:vMerge w:val="restart"/>
            <w:shd w:val="clear" w:color="auto" w:fill="auto"/>
            <w:vAlign w:val="center"/>
          </w:tcPr>
          <w:p w14:paraId="52B04A4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110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5383B" w:rsidRPr="0022631D" w14:paraId="7A7DF762" w14:textId="77777777" w:rsidTr="00272B7F">
        <w:trPr>
          <w:trHeight w:val="601"/>
        </w:trPr>
        <w:tc>
          <w:tcPr>
            <w:tcW w:w="12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E55C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D051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DE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94D20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9D0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6F5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5383B" w:rsidRPr="0022631D" w14:paraId="04AFEF8D" w14:textId="77777777" w:rsidTr="00272B7F"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885839" w14:textId="078B9E02" w:rsidR="0075383B" w:rsidRPr="00336DD3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….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AD52A9" w14:textId="401B1EAA" w:rsidR="0075383B" w:rsidRPr="0022631D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E48C99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96AF93B" w14:textId="6B743DA4" w:rsidR="0075383B" w:rsidRPr="00BB7E4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E8269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01C9C96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336DD3" w14:paraId="4D2877EA" w14:textId="77777777" w:rsidTr="00272B7F">
        <w:trPr>
          <w:trHeight w:val="178"/>
        </w:trPr>
        <w:tc>
          <w:tcPr>
            <w:tcW w:w="2469" w:type="dxa"/>
            <w:gridSpan w:val="7"/>
            <w:shd w:val="clear" w:color="auto" w:fill="auto"/>
            <w:vAlign w:val="center"/>
          </w:tcPr>
          <w:p w14:paraId="6C85AB84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72" w:type="dxa"/>
            <w:gridSpan w:val="25"/>
            <w:shd w:val="clear" w:color="auto" w:fill="auto"/>
            <w:vAlign w:val="center"/>
          </w:tcPr>
          <w:p w14:paraId="5F11E91A" w14:textId="1BF43C21" w:rsidR="0075383B" w:rsidRPr="00BB7E49" w:rsidRDefault="0075383B" w:rsidP="0075383B">
            <w:pPr>
              <w:spacing w:before="0" w:after="0"/>
              <w:jc w:val="both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proofErr w:type="spellStart"/>
            <w:r w:rsidRPr="00BB7E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B7E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`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5383B" w:rsidRPr="00336DD3" w14:paraId="581C8E8B" w14:textId="77777777" w:rsidTr="00272B7F">
        <w:trPr>
          <w:trHeight w:val="187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75383B" w:rsidRPr="00BB7E4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0ACE213" w14:textId="77777777" w:rsidTr="0075383B">
        <w:trPr>
          <w:trHeight w:val="313"/>
        </w:trPr>
        <w:tc>
          <w:tcPr>
            <w:tcW w:w="51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4E26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3F7F9" w14:textId="1B5C9049" w:rsidR="0075383B" w:rsidRPr="00654642" w:rsidRDefault="00654642" w:rsidP="007538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75383B"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75383B"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5383B"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75383B"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5038E8E1" w14:textId="77777777" w:rsidTr="0075383B">
        <w:trPr>
          <w:trHeight w:val="92"/>
        </w:trPr>
        <w:tc>
          <w:tcPr>
            <w:tcW w:w="5104" w:type="dxa"/>
            <w:gridSpan w:val="18"/>
            <w:vMerge w:val="restart"/>
            <w:shd w:val="clear" w:color="auto" w:fill="auto"/>
            <w:vAlign w:val="center"/>
          </w:tcPr>
          <w:p w14:paraId="4369CBD8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E83F" w14:textId="77777777" w:rsidR="0075383B" w:rsidRPr="00DC397E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39D5E" w14:textId="77777777" w:rsidR="0075383B" w:rsidRPr="00DC397E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39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5383B" w:rsidRPr="0022631D" w14:paraId="50107FFD" w14:textId="77777777" w:rsidTr="0075383B">
        <w:trPr>
          <w:trHeight w:val="92"/>
        </w:trPr>
        <w:tc>
          <w:tcPr>
            <w:tcW w:w="510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ACF63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E606" w14:textId="323B2ABF" w:rsidR="0075383B" w:rsidRPr="00D213A3" w:rsidRDefault="00654642" w:rsidP="0075383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="007538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10</w:t>
            </w:r>
            <w:r w:rsidR="0075383B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3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64F3" w14:textId="5E817ACB" w:rsidR="0075383B" w:rsidRPr="00D213A3" w:rsidRDefault="00654642" w:rsidP="0075383B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</w:t>
            </w:r>
            <w:r w:rsidR="007538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10</w:t>
            </w:r>
            <w:r w:rsidR="0075383B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75383B" w:rsidRPr="0022631D" w14:paraId="52FAF1A2" w14:textId="77777777" w:rsidTr="00272B7F">
        <w:trPr>
          <w:trHeight w:val="52"/>
        </w:trPr>
        <w:tc>
          <w:tcPr>
            <w:tcW w:w="1134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AF237" w14:textId="120D5C83" w:rsidR="0075383B" w:rsidRPr="00DC397E" w:rsidRDefault="0075383B" w:rsidP="0075383B">
            <w:pPr>
              <w:spacing w:before="0" w:after="0"/>
              <w:ind w:left="0" w:firstLine="0"/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</w:pPr>
            <w:r w:rsidRPr="00DC39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C4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654642"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54642"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1E32A8E8" w14:textId="77777777" w:rsidTr="0075383B">
        <w:trPr>
          <w:trHeight w:val="106"/>
        </w:trPr>
        <w:tc>
          <w:tcPr>
            <w:tcW w:w="51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C2E6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5AC60" w14:textId="1B95212D" w:rsidR="0075383B" w:rsidRPr="00E95F3A" w:rsidRDefault="00654642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65464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6546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5383B" w:rsidRPr="0022631D" w14:paraId="0E77FC7F" w14:textId="77777777" w:rsidTr="0075383B">
        <w:trPr>
          <w:trHeight w:val="223"/>
        </w:trPr>
        <w:tc>
          <w:tcPr>
            <w:tcW w:w="510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69F14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9116" w14:textId="362A0276" w:rsidR="0075383B" w:rsidRPr="00732ADC" w:rsidRDefault="00EA79FA" w:rsidP="007538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75383B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6546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75383B"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75383B"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7538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75383B"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75383B"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75383B" w:rsidRPr="0022631D" w14:paraId="1F6C3232" w14:textId="77777777" w:rsidTr="00272B7F">
        <w:trPr>
          <w:trHeight w:val="151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C1E3F3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4EF447D5" w14:textId="77777777" w:rsidTr="00272B7F">
        <w:trPr>
          <w:trHeight w:val="482"/>
        </w:trPr>
        <w:tc>
          <w:tcPr>
            <w:tcW w:w="848" w:type="dxa"/>
            <w:gridSpan w:val="3"/>
            <w:vMerge w:val="restart"/>
            <w:shd w:val="clear" w:color="auto" w:fill="auto"/>
            <w:vAlign w:val="center"/>
          </w:tcPr>
          <w:p w14:paraId="14CE5C64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4BBB32F5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92" w:type="dxa"/>
            <w:gridSpan w:val="24"/>
            <w:shd w:val="clear" w:color="auto" w:fill="auto"/>
            <w:vAlign w:val="center"/>
          </w:tcPr>
          <w:p w14:paraId="679EB78B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143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5383B" w:rsidRPr="0022631D" w14:paraId="26FDD2CD" w14:textId="77777777" w:rsidTr="0075383B">
        <w:trPr>
          <w:trHeight w:val="237"/>
        </w:trPr>
        <w:tc>
          <w:tcPr>
            <w:tcW w:w="848" w:type="dxa"/>
            <w:gridSpan w:val="3"/>
            <w:vMerge/>
            <w:shd w:val="clear" w:color="auto" w:fill="auto"/>
            <w:vAlign w:val="center"/>
          </w:tcPr>
          <w:p w14:paraId="0C748548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6D29D8E5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7972BCCD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14:paraId="41C20F2A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14:paraId="4CCCA07D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14:paraId="6135BA45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14:paraId="6537C141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5383B" w:rsidRPr="0022631D" w14:paraId="67F3334F" w14:textId="77777777" w:rsidTr="0075383B">
        <w:trPr>
          <w:trHeight w:val="238"/>
        </w:trPr>
        <w:tc>
          <w:tcPr>
            <w:tcW w:w="848" w:type="dxa"/>
            <w:gridSpan w:val="3"/>
            <w:vMerge/>
            <w:shd w:val="clear" w:color="auto" w:fill="auto"/>
            <w:vAlign w:val="center"/>
          </w:tcPr>
          <w:p w14:paraId="728CC36F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1D3265AC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vMerge/>
            <w:shd w:val="clear" w:color="auto" w:fill="auto"/>
            <w:vAlign w:val="center"/>
          </w:tcPr>
          <w:p w14:paraId="31734423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14:paraId="2E09C596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6"/>
            <w:vMerge/>
            <w:shd w:val="clear" w:color="auto" w:fill="auto"/>
            <w:vAlign w:val="center"/>
          </w:tcPr>
          <w:p w14:paraId="47EDE14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gridSpan w:val="2"/>
            <w:vMerge/>
            <w:shd w:val="clear" w:color="auto" w:fill="auto"/>
            <w:vAlign w:val="center"/>
          </w:tcPr>
          <w:p w14:paraId="0BE8868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0" w:type="dxa"/>
            <w:gridSpan w:val="5"/>
            <w:shd w:val="clear" w:color="auto" w:fill="auto"/>
            <w:vAlign w:val="center"/>
          </w:tcPr>
          <w:p w14:paraId="727E0783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5383B" w:rsidRPr="0022631D" w14:paraId="6102850F" w14:textId="77777777" w:rsidTr="0075383B">
        <w:trPr>
          <w:trHeight w:val="538"/>
        </w:trPr>
        <w:tc>
          <w:tcPr>
            <w:tcW w:w="84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44E50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D537D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8C923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1EAE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C05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0CBB9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4726A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6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302A" w14:textId="77777777" w:rsidR="0075383B" w:rsidRPr="0023102E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5383B" w:rsidRPr="0022631D" w14:paraId="77CA9208" w14:textId="77777777" w:rsidTr="0075383B">
        <w:trPr>
          <w:trHeight w:val="1383"/>
        </w:trPr>
        <w:tc>
          <w:tcPr>
            <w:tcW w:w="848" w:type="dxa"/>
            <w:gridSpan w:val="3"/>
            <w:shd w:val="clear" w:color="auto" w:fill="auto"/>
            <w:vAlign w:val="center"/>
          </w:tcPr>
          <w:p w14:paraId="76FA4C95" w14:textId="5DEAE03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  <w:p w14:paraId="38B78D6E" w14:textId="73D80DB4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4B98DE6" w14:textId="64913C70" w:rsidR="0075383B" w:rsidRPr="00BD6950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5383B">
              <w:rPr>
                <w:rFonts w:ascii="GHEA Grapalat" w:hAnsi="GHEA Grapalat" w:cs="Arial"/>
                <w:b/>
                <w:lang w:val="hy-AM"/>
              </w:rPr>
              <w:t>«Վասպուրականի ՃՇՇ» ՍՊԸ</w:t>
            </w:r>
          </w:p>
        </w:tc>
        <w:tc>
          <w:tcPr>
            <w:tcW w:w="1809" w:type="dxa"/>
            <w:gridSpan w:val="7"/>
            <w:shd w:val="clear" w:color="auto" w:fill="auto"/>
            <w:vAlign w:val="center"/>
          </w:tcPr>
          <w:p w14:paraId="0D85A1B3" w14:textId="4EFFD25A" w:rsidR="0075383B" w:rsidRPr="00336DD3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213A3">
              <w:rPr>
                <w:rFonts w:ascii="GHEA Grapalat" w:hAnsi="GHEA Grapalat"/>
                <w:b/>
                <w:sz w:val="20"/>
                <w:szCs w:val="20"/>
                <w:lang w:val="af-ZA"/>
              </w:rPr>
              <w:t>ՏԿԵՆ-</w:t>
            </w: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Հ</w:t>
            </w:r>
            <w:r w:rsidRPr="00D213A3">
              <w:rPr>
                <w:rFonts w:ascii="GHEA Grapalat" w:hAnsi="GHEA Grapalat"/>
                <w:b/>
                <w:sz w:val="20"/>
                <w:szCs w:val="20"/>
                <w:lang w:val="af-ZA"/>
              </w:rPr>
              <w:t>ԲՄԱՇՁԲ-2025/</w:t>
            </w:r>
            <w:r w:rsidR="00654642">
              <w:rPr>
                <w:rFonts w:ascii="GHEA Grapalat" w:hAnsi="GHEA Grapalat"/>
                <w:b/>
                <w:sz w:val="20"/>
                <w:szCs w:val="20"/>
                <w:lang w:val="hy-AM"/>
              </w:rPr>
              <w:t>65</w:t>
            </w:r>
            <w:r w:rsidRPr="00D213A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Շ </w:t>
            </w:r>
            <w:r w:rsidRPr="00D213A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5A990E4B" w14:textId="7C3994C8" w:rsidR="0075383B" w:rsidRPr="00336DD3" w:rsidRDefault="00654642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6431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6431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6431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643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1" w:type="dxa"/>
            <w:gridSpan w:val="6"/>
            <w:shd w:val="clear" w:color="auto" w:fill="auto"/>
            <w:vAlign w:val="center"/>
          </w:tcPr>
          <w:p w14:paraId="05650E79" w14:textId="420A4E8C" w:rsidR="0075383B" w:rsidRPr="006F2475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</w:pPr>
            <w:r w:rsidRPr="00FE077B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>ֆինանսական միջոցներ նախատեսվելու դեպքում կողմերի միջև կնքվող համաձայնագրի ուժի մեջ մտնելուց հետո</w:t>
            </w: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="00654642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>60</w:t>
            </w: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>օրացուցային</w:t>
            </w:r>
            <w:r w:rsidRPr="00FE077B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  <w:t xml:space="preserve"> օր</w:t>
            </w:r>
          </w:p>
          <w:p w14:paraId="3CC62AEA" w14:textId="4573BBB9" w:rsidR="0075383B" w:rsidRPr="006F2475" w:rsidRDefault="0075383B" w:rsidP="0075383B">
            <w:pPr>
              <w:widowControl w:val="0"/>
              <w:spacing w:before="0" w:after="0"/>
              <w:ind w:left="0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19691A6B" w14:textId="606F1FF9" w:rsidR="0075383B" w:rsidRPr="00E3674A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70273251" w14:textId="50AFCE48" w:rsidR="0075383B" w:rsidRPr="00E3674A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670" w:type="dxa"/>
            <w:gridSpan w:val="2"/>
            <w:shd w:val="clear" w:color="auto" w:fill="auto"/>
            <w:vAlign w:val="center"/>
          </w:tcPr>
          <w:p w14:paraId="2AC23727" w14:textId="289D42A9" w:rsidR="0075383B" w:rsidRPr="00D213A3" w:rsidRDefault="00654642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654642">
              <w:rPr>
                <w:rFonts w:ascii="GHEA Grapalat" w:eastAsia="Times New Roman" w:hAnsi="GHEA Grapalat"/>
                <w:b/>
                <w:lang w:val="hy-AM" w:eastAsia="ru-RU"/>
              </w:rPr>
              <w:t>268 680 000</w:t>
            </w:r>
          </w:p>
        </w:tc>
      </w:tr>
      <w:tr w:rsidR="0075383B" w:rsidRPr="00D213A3" w14:paraId="1129F4F5" w14:textId="77777777" w:rsidTr="00272B7F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315125F5" w14:textId="6B1A7B76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5383B" w:rsidRPr="0022631D" w14:paraId="3CB5171D" w14:textId="77777777" w:rsidTr="0075383B">
        <w:trPr>
          <w:trHeight w:val="1213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2363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55246" w14:textId="77777777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221F1" w14:textId="77777777" w:rsidR="0075383B" w:rsidRPr="00E143E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143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D0492" w14:textId="77777777" w:rsidR="0075383B" w:rsidRPr="00E723CB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Էլ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55625" w14:textId="77777777" w:rsidR="0075383B" w:rsidRPr="00E723CB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Բանկային</w:t>
            </w:r>
            <w:proofErr w:type="spellEnd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23CB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հաշիվը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67BB8" w14:textId="77777777" w:rsidR="0075383B" w:rsidRPr="0022631D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5383B" w:rsidRPr="0022631D" w14:paraId="1C2F88BA" w14:textId="77777777" w:rsidTr="0075383B">
        <w:trPr>
          <w:trHeight w:val="538"/>
        </w:trPr>
        <w:tc>
          <w:tcPr>
            <w:tcW w:w="7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8223" w14:textId="5C2B555E" w:rsidR="0075383B" w:rsidRPr="00E143E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140F3" w14:textId="500E0E27" w:rsidR="0075383B" w:rsidRPr="00336DD3" w:rsidRDefault="0075383B" w:rsidP="007538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75383B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«Վասպուրականի ՃՇՇ» ՍՊԸ</w:t>
            </w:r>
          </w:p>
        </w:tc>
        <w:tc>
          <w:tcPr>
            <w:tcW w:w="21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31F3B" w14:textId="77777777" w:rsidR="0075383B" w:rsidRDefault="0075383B" w:rsidP="0075383B">
            <w:pPr>
              <w:spacing w:before="0" w:after="0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75383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5383B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.</w:t>
            </w:r>
            <w:r w:rsidRPr="007538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5383B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Երևան, </w:t>
            </w:r>
          </w:p>
          <w:p w14:paraId="3F6561A6" w14:textId="1E6720D4" w:rsidR="0075383B" w:rsidRPr="0075383B" w:rsidRDefault="0075383B" w:rsidP="0075383B">
            <w:pPr>
              <w:spacing w:before="0" w:after="0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75383B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Լեմկին /Շ/ 14</w:t>
            </w:r>
          </w:p>
        </w:tc>
        <w:tc>
          <w:tcPr>
            <w:tcW w:w="28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00010" w14:textId="21DE999C" w:rsidR="0075383B" w:rsidRPr="00393CEB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highlight w:val="yellow"/>
                <w:lang w:eastAsia="ru-RU"/>
              </w:rPr>
            </w:pPr>
            <w:r w:rsidRPr="0075383B">
              <w:rPr>
                <w:rFonts w:ascii="GHEA Grapalat" w:hAnsi="GHEA Grapalat"/>
                <w:sz w:val="20"/>
                <w:szCs w:val="20"/>
              </w:rPr>
              <w:t>vaspurakanjshsh@gmail.com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F3431" w14:textId="0562772B" w:rsidR="0075383B" w:rsidRPr="00393CEB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2470084381420000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1EF20" w14:textId="4CED5862" w:rsidR="0075383B" w:rsidRPr="0075383B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75383B">
              <w:rPr>
                <w:rFonts w:ascii="GHEA Grapalat" w:eastAsia="MS Mincho" w:hAnsi="GHEA Grapalat" w:cs="MS Mincho"/>
                <w:sz w:val="20"/>
                <w:szCs w:val="20"/>
              </w:rPr>
              <w:t>02303869</w:t>
            </w:r>
          </w:p>
        </w:tc>
      </w:tr>
      <w:tr w:rsidR="0075383B" w:rsidRPr="00336DD3" w14:paraId="3082BF95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69D02D6" w14:textId="77777777" w:rsidR="0075383B" w:rsidRPr="002D7DB9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BB7E49" w14:paraId="485695DF" w14:textId="77777777" w:rsidTr="00272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C89ED" w14:textId="77777777" w:rsidR="0075383B" w:rsidRPr="0022631D" w:rsidRDefault="0075383B" w:rsidP="0075383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17EC" w14:textId="383D5DF0" w:rsidR="0075383B" w:rsidRPr="0022631D" w:rsidRDefault="0075383B" w:rsidP="0075383B">
            <w:pPr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14F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Ծանոթութ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ուն</w:t>
            </w:r>
          </w:p>
        </w:tc>
      </w:tr>
      <w:tr w:rsidR="0075383B" w:rsidRPr="00BB7E49" w14:paraId="3ACB5C7B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CC05D62" w14:textId="77777777" w:rsidR="0075383B" w:rsidRPr="00714F05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5383B" w:rsidRPr="00213C40" w14:paraId="3841F502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26A7B965" w14:textId="29A78B47" w:rsidR="0075383B" w:rsidRPr="00005CE4" w:rsidRDefault="0075383B" w:rsidP="007538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10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0B8021F3" w14:textId="77777777" w:rsidR="0075383B" w:rsidRPr="00005CE4" w:rsidRDefault="0075383B" w:rsidP="007538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proofErr w:type="gram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proofErr w:type="gram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է՝</w:t>
            </w:r>
          </w:p>
          <w:p w14:paraId="4DA31AFA" w14:textId="77777777" w:rsidR="0075383B" w:rsidRPr="00005CE4" w:rsidRDefault="0075383B" w:rsidP="007538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1)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: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</w:p>
          <w:p w14:paraId="054ECF67" w14:textId="77777777" w:rsidR="0075383B" w:rsidRPr="00005CE4" w:rsidRDefault="0075383B" w:rsidP="007538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3B774915" w14:textId="77777777" w:rsidR="0075383B" w:rsidRPr="00005CE4" w:rsidRDefault="0075383B" w:rsidP="007538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.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6A3B79FA" w14:textId="77777777" w:rsidR="0075383B" w:rsidRPr="00005CE4" w:rsidRDefault="0075383B" w:rsidP="007538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2)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«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»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5.1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2-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րդ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6C35360" w14:textId="77777777" w:rsidR="0075383B" w:rsidRPr="00005CE4" w:rsidRDefault="0075383B" w:rsidP="007538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3)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,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.</w:t>
            </w:r>
          </w:p>
          <w:p w14:paraId="0E623E67" w14:textId="77777777" w:rsidR="0075383B" w:rsidRPr="00005CE4" w:rsidRDefault="0075383B" w:rsidP="007538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</w:pP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4)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և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</w:t>
            </w:r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>:</w:t>
            </w:r>
          </w:p>
          <w:p w14:paraId="6A00B58E" w14:textId="1B8B4783" w:rsidR="0075383B" w:rsidRPr="00C36496" w:rsidRDefault="0075383B" w:rsidP="007538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005CE4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005CE4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af-ZA" w:eastAsia="ru-RU"/>
              </w:rPr>
              <w:t xml:space="preserve"> </w:t>
            </w:r>
            <w:r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</w:p>
        </w:tc>
      </w:tr>
      <w:tr w:rsidR="0075383B" w:rsidRPr="00213C40" w14:paraId="56208204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5612132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13C40" w14:paraId="6CF5DB31" w14:textId="77777777" w:rsidTr="00272B7F">
        <w:trPr>
          <w:trHeight w:val="619"/>
        </w:trPr>
        <w:tc>
          <w:tcPr>
            <w:tcW w:w="23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28A833" w14:textId="77777777" w:rsidR="0075383B" w:rsidRPr="0013073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970B7" w14:textId="1C5DAF99" w:rsidR="0075383B" w:rsidRPr="006B52F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</w:p>
        </w:tc>
      </w:tr>
      <w:tr w:rsidR="0075383B" w:rsidRPr="00213C40" w14:paraId="5317B1CD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EE6E847" w14:textId="77777777" w:rsidR="0075383B" w:rsidRPr="0013073F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75383B" w:rsidRPr="0013073F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5383B" w:rsidRPr="00213C40" w14:paraId="49C9D21F" w14:textId="77777777" w:rsidTr="00272B7F">
        <w:trPr>
          <w:trHeight w:val="592"/>
        </w:trPr>
        <w:tc>
          <w:tcPr>
            <w:tcW w:w="23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DA37" w14:textId="77777777" w:rsidR="0075383B" w:rsidRPr="0013073F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3073F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5A87" w14:textId="72D883F1" w:rsidR="0075383B" w:rsidRPr="00AC27F0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75383B" w:rsidRPr="00213C40" w14:paraId="26F699EC" w14:textId="77777777" w:rsidTr="00272B7F">
        <w:trPr>
          <w:trHeight w:val="288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75383B" w:rsidRPr="0013073F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5383B" w:rsidRPr="00213C40" w14:paraId="56BE4032" w14:textId="77777777" w:rsidTr="00272B7F">
        <w:trPr>
          <w:trHeight w:val="427"/>
        </w:trPr>
        <w:tc>
          <w:tcPr>
            <w:tcW w:w="23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AC6D" w14:textId="77777777" w:rsidR="0075383B" w:rsidRPr="0013073F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B52F4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ընթացակարգի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3073F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3073F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CC8D" w14:textId="50BE98F9" w:rsidR="0075383B" w:rsidRPr="00AC27F0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AC27F0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AC27F0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75383B" w:rsidRPr="00213C40" w14:paraId="4A0C8E69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BB1AB7C" w14:textId="77777777" w:rsidR="0075383B" w:rsidRPr="00E56328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5383B" w:rsidRPr="0022631D" w14:paraId="44748A74" w14:textId="77777777" w:rsidTr="00272B7F">
        <w:trPr>
          <w:trHeight w:val="427"/>
        </w:trPr>
        <w:tc>
          <w:tcPr>
            <w:tcW w:w="23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02E3B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7058" w14:textId="17A44461" w:rsidR="0075383B" w:rsidRPr="00B828B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75383B" w:rsidRPr="0022631D" w14:paraId="3143D881" w14:textId="77777777" w:rsidTr="00272B7F">
        <w:trPr>
          <w:trHeight w:val="288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5F05D9B" w14:textId="77777777" w:rsidR="0075383B" w:rsidRPr="0022631D" w:rsidRDefault="0075383B" w:rsidP="007538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5383B" w:rsidRPr="0022631D" w14:paraId="26AE987E" w14:textId="77777777" w:rsidTr="00272B7F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12D5947F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383B" w:rsidRPr="0022631D" w14:paraId="7CD9F760" w14:textId="77777777" w:rsidTr="00272B7F">
        <w:trPr>
          <w:trHeight w:val="47"/>
        </w:trPr>
        <w:tc>
          <w:tcPr>
            <w:tcW w:w="35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CD0C6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FBD8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764FC" w14:textId="77777777" w:rsidR="0075383B" w:rsidRPr="0022631D" w:rsidRDefault="0075383B" w:rsidP="007538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5383B" w:rsidRPr="0022631D" w14:paraId="531156D2" w14:textId="77777777" w:rsidTr="00272B7F">
        <w:trPr>
          <w:trHeight w:val="47"/>
        </w:trPr>
        <w:tc>
          <w:tcPr>
            <w:tcW w:w="3540" w:type="dxa"/>
            <w:gridSpan w:val="12"/>
            <w:shd w:val="clear" w:color="auto" w:fill="auto"/>
            <w:vAlign w:val="center"/>
          </w:tcPr>
          <w:p w14:paraId="50F42A4A" w14:textId="5F01E659" w:rsidR="0075383B" w:rsidRPr="00E76354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3832" w:type="dxa"/>
            <w:gridSpan w:val="12"/>
            <w:shd w:val="clear" w:color="auto" w:fill="auto"/>
            <w:vAlign w:val="center"/>
          </w:tcPr>
          <w:p w14:paraId="42074202" w14:textId="6EB8AF72" w:rsidR="0075383B" w:rsidRPr="0013073F" w:rsidRDefault="0075383B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969" w:type="dxa"/>
            <w:gridSpan w:val="8"/>
            <w:shd w:val="clear" w:color="auto" w:fill="auto"/>
            <w:vAlign w:val="center"/>
          </w:tcPr>
          <w:p w14:paraId="2B7C1A7F" w14:textId="55634FBF" w:rsidR="0075383B" w:rsidRPr="0022631D" w:rsidRDefault="00000000" w:rsidP="007538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75383B" w:rsidRPr="00E76354">
                <w:rPr>
                  <w:rStyle w:val="Hyperlink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5548A17E" w14:textId="77777777" w:rsidR="003078BA" w:rsidRPr="006237DB" w:rsidRDefault="003078BA" w:rsidP="00E75C3B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FD5F92">
        <w:rPr>
          <w:rFonts w:ascii="GHEA Grapalat" w:hAnsi="GHEA Grapalat" w:cs="Sylfaen"/>
          <w:b/>
          <w:sz w:val="20"/>
          <w:lang w:val="af-ZA"/>
        </w:rPr>
        <w:t>Պատվիրատու</w:t>
      </w:r>
      <w:r w:rsidRPr="00FD5F92">
        <w:rPr>
          <w:rFonts w:ascii="GHEA Grapalat" w:hAnsi="GHEA Grapalat"/>
          <w:b/>
          <w:sz w:val="20"/>
          <w:lang w:val="af-ZA"/>
        </w:rPr>
        <w:t>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CA7CCB">
        <w:rPr>
          <w:rFonts w:ascii="GHEA Grapalat" w:hAnsi="GHEA Grapalat"/>
          <w:b/>
          <w:sz w:val="20"/>
          <w:lang w:val="hy-AM"/>
        </w:rPr>
        <w:t>ՀՀ տարածքային կառավարման և ենթակառուցվածքների նախարարություն</w:t>
      </w:r>
    </w:p>
    <w:sectPr w:rsidR="003078BA" w:rsidRPr="006237DB" w:rsidSect="005E6F57">
      <w:pgSz w:w="11907" w:h="16840" w:code="9"/>
      <w:pgMar w:top="540" w:right="38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F75A" w14:textId="77777777" w:rsidR="00BA700F" w:rsidRDefault="00BA700F" w:rsidP="0022631D">
      <w:pPr>
        <w:spacing w:before="0" w:after="0"/>
      </w:pPr>
      <w:r>
        <w:separator/>
      </w:r>
    </w:p>
  </w:endnote>
  <w:endnote w:type="continuationSeparator" w:id="0">
    <w:p w14:paraId="7E64E3C7" w14:textId="77777777" w:rsidR="00BA700F" w:rsidRDefault="00BA700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8E4D" w14:textId="77777777" w:rsidR="00BA700F" w:rsidRDefault="00BA700F" w:rsidP="0022631D">
      <w:pPr>
        <w:spacing w:before="0" w:after="0"/>
      </w:pPr>
      <w:r>
        <w:separator/>
      </w:r>
    </w:p>
  </w:footnote>
  <w:footnote w:type="continuationSeparator" w:id="0">
    <w:p w14:paraId="38A88A08" w14:textId="77777777" w:rsidR="00BA700F" w:rsidRDefault="00BA700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78033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72D"/>
    <w:rsid w:val="0000377B"/>
    <w:rsid w:val="00005CE4"/>
    <w:rsid w:val="00012170"/>
    <w:rsid w:val="00031C6A"/>
    <w:rsid w:val="0003458E"/>
    <w:rsid w:val="00035AE4"/>
    <w:rsid w:val="000366A4"/>
    <w:rsid w:val="000430F3"/>
    <w:rsid w:val="00044EA8"/>
    <w:rsid w:val="00046CCF"/>
    <w:rsid w:val="0004728A"/>
    <w:rsid w:val="00051ECE"/>
    <w:rsid w:val="00066932"/>
    <w:rsid w:val="0007090E"/>
    <w:rsid w:val="00073D66"/>
    <w:rsid w:val="00083013"/>
    <w:rsid w:val="000931F0"/>
    <w:rsid w:val="000940A4"/>
    <w:rsid w:val="000A7FD8"/>
    <w:rsid w:val="000B0199"/>
    <w:rsid w:val="000B06F2"/>
    <w:rsid w:val="000D3605"/>
    <w:rsid w:val="000E4FF1"/>
    <w:rsid w:val="000E67CC"/>
    <w:rsid w:val="000F376D"/>
    <w:rsid w:val="001021B0"/>
    <w:rsid w:val="00104A13"/>
    <w:rsid w:val="00115149"/>
    <w:rsid w:val="0012130E"/>
    <w:rsid w:val="0013073F"/>
    <w:rsid w:val="00132116"/>
    <w:rsid w:val="00136C96"/>
    <w:rsid w:val="00140581"/>
    <w:rsid w:val="00151FFD"/>
    <w:rsid w:val="001563FB"/>
    <w:rsid w:val="0018422F"/>
    <w:rsid w:val="00187D06"/>
    <w:rsid w:val="001A08D8"/>
    <w:rsid w:val="001A1999"/>
    <w:rsid w:val="001B1F9C"/>
    <w:rsid w:val="001B48B1"/>
    <w:rsid w:val="001C1BE1"/>
    <w:rsid w:val="001C55E0"/>
    <w:rsid w:val="001D182C"/>
    <w:rsid w:val="001D7BE7"/>
    <w:rsid w:val="001E0091"/>
    <w:rsid w:val="001E63E9"/>
    <w:rsid w:val="001F000E"/>
    <w:rsid w:val="001F0365"/>
    <w:rsid w:val="001F2C12"/>
    <w:rsid w:val="001F327F"/>
    <w:rsid w:val="001F35B9"/>
    <w:rsid w:val="00206670"/>
    <w:rsid w:val="002132BD"/>
    <w:rsid w:val="00213C40"/>
    <w:rsid w:val="0022342F"/>
    <w:rsid w:val="0022631D"/>
    <w:rsid w:val="0023102E"/>
    <w:rsid w:val="002377A2"/>
    <w:rsid w:val="00262470"/>
    <w:rsid w:val="00266473"/>
    <w:rsid w:val="0027100A"/>
    <w:rsid w:val="002726F2"/>
    <w:rsid w:val="00272B7F"/>
    <w:rsid w:val="00284989"/>
    <w:rsid w:val="00291E97"/>
    <w:rsid w:val="00295245"/>
    <w:rsid w:val="00295B92"/>
    <w:rsid w:val="002B58DA"/>
    <w:rsid w:val="002D30F5"/>
    <w:rsid w:val="002D7DB9"/>
    <w:rsid w:val="002E4E6F"/>
    <w:rsid w:val="002F16CC"/>
    <w:rsid w:val="002F1FEB"/>
    <w:rsid w:val="002F4E39"/>
    <w:rsid w:val="003078BA"/>
    <w:rsid w:val="00324CC0"/>
    <w:rsid w:val="00325215"/>
    <w:rsid w:val="00336DD3"/>
    <w:rsid w:val="003578FB"/>
    <w:rsid w:val="003626A3"/>
    <w:rsid w:val="00365DA5"/>
    <w:rsid w:val="00371B1D"/>
    <w:rsid w:val="00373869"/>
    <w:rsid w:val="00377B55"/>
    <w:rsid w:val="00393CEB"/>
    <w:rsid w:val="00396959"/>
    <w:rsid w:val="003A789B"/>
    <w:rsid w:val="003B2758"/>
    <w:rsid w:val="003C3331"/>
    <w:rsid w:val="003D4CCD"/>
    <w:rsid w:val="003E3D40"/>
    <w:rsid w:val="003E6978"/>
    <w:rsid w:val="003F0CB5"/>
    <w:rsid w:val="003F5A99"/>
    <w:rsid w:val="004041D0"/>
    <w:rsid w:val="004119F5"/>
    <w:rsid w:val="00415337"/>
    <w:rsid w:val="00431102"/>
    <w:rsid w:val="00433E3C"/>
    <w:rsid w:val="00437C14"/>
    <w:rsid w:val="004475AD"/>
    <w:rsid w:val="00453B1C"/>
    <w:rsid w:val="00455040"/>
    <w:rsid w:val="0045561A"/>
    <w:rsid w:val="004600AF"/>
    <w:rsid w:val="00471A68"/>
    <w:rsid w:val="00472069"/>
    <w:rsid w:val="00474C2F"/>
    <w:rsid w:val="004764CD"/>
    <w:rsid w:val="0048404E"/>
    <w:rsid w:val="004875E0"/>
    <w:rsid w:val="00497016"/>
    <w:rsid w:val="004A6D54"/>
    <w:rsid w:val="004B2FEC"/>
    <w:rsid w:val="004C0C66"/>
    <w:rsid w:val="004C4E07"/>
    <w:rsid w:val="004C74BC"/>
    <w:rsid w:val="004D078F"/>
    <w:rsid w:val="004D20A0"/>
    <w:rsid w:val="004D3B49"/>
    <w:rsid w:val="004D44B0"/>
    <w:rsid w:val="004D478B"/>
    <w:rsid w:val="004D5D86"/>
    <w:rsid w:val="004E376E"/>
    <w:rsid w:val="004E3B55"/>
    <w:rsid w:val="004E6966"/>
    <w:rsid w:val="004F4F96"/>
    <w:rsid w:val="004F54DE"/>
    <w:rsid w:val="00503BCC"/>
    <w:rsid w:val="00510F16"/>
    <w:rsid w:val="005137D6"/>
    <w:rsid w:val="00516E3C"/>
    <w:rsid w:val="00531F53"/>
    <w:rsid w:val="00546023"/>
    <w:rsid w:val="00556AAF"/>
    <w:rsid w:val="005621D7"/>
    <w:rsid w:val="005667F9"/>
    <w:rsid w:val="00570867"/>
    <w:rsid w:val="005737F9"/>
    <w:rsid w:val="00586563"/>
    <w:rsid w:val="005929F1"/>
    <w:rsid w:val="005B62BC"/>
    <w:rsid w:val="005C383D"/>
    <w:rsid w:val="005D5FBD"/>
    <w:rsid w:val="005E1C65"/>
    <w:rsid w:val="005E6F57"/>
    <w:rsid w:val="005F7FA0"/>
    <w:rsid w:val="00605E72"/>
    <w:rsid w:val="00607C9A"/>
    <w:rsid w:val="0061011C"/>
    <w:rsid w:val="0061287F"/>
    <w:rsid w:val="006129C3"/>
    <w:rsid w:val="0061525F"/>
    <w:rsid w:val="00621CAA"/>
    <w:rsid w:val="00625359"/>
    <w:rsid w:val="00633EA5"/>
    <w:rsid w:val="0063507B"/>
    <w:rsid w:val="006431B5"/>
    <w:rsid w:val="00646760"/>
    <w:rsid w:val="00654642"/>
    <w:rsid w:val="0066188E"/>
    <w:rsid w:val="00685364"/>
    <w:rsid w:val="0069024B"/>
    <w:rsid w:val="00690ECB"/>
    <w:rsid w:val="006A2402"/>
    <w:rsid w:val="006A38B4"/>
    <w:rsid w:val="006A6F40"/>
    <w:rsid w:val="006A7BF2"/>
    <w:rsid w:val="006B2E21"/>
    <w:rsid w:val="006B52F4"/>
    <w:rsid w:val="006C0266"/>
    <w:rsid w:val="006C09F3"/>
    <w:rsid w:val="006C4EF5"/>
    <w:rsid w:val="006C57E3"/>
    <w:rsid w:val="006D60DB"/>
    <w:rsid w:val="006E0D92"/>
    <w:rsid w:val="006E1A83"/>
    <w:rsid w:val="006E7CFE"/>
    <w:rsid w:val="006F2475"/>
    <w:rsid w:val="006F2779"/>
    <w:rsid w:val="007003BB"/>
    <w:rsid w:val="00704C4D"/>
    <w:rsid w:val="007060FC"/>
    <w:rsid w:val="007110B5"/>
    <w:rsid w:val="00714F05"/>
    <w:rsid w:val="007202AC"/>
    <w:rsid w:val="007264D0"/>
    <w:rsid w:val="00731C55"/>
    <w:rsid w:val="00732ADC"/>
    <w:rsid w:val="007413C0"/>
    <w:rsid w:val="00743F59"/>
    <w:rsid w:val="0075383B"/>
    <w:rsid w:val="0077160B"/>
    <w:rsid w:val="007732E7"/>
    <w:rsid w:val="00775073"/>
    <w:rsid w:val="0078682E"/>
    <w:rsid w:val="007A7328"/>
    <w:rsid w:val="007A7A33"/>
    <w:rsid w:val="007D741C"/>
    <w:rsid w:val="007E0A40"/>
    <w:rsid w:val="00802970"/>
    <w:rsid w:val="0081420B"/>
    <w:rsid w:val="00827491"/>
    <w:rsid w:val="008301A1"/>
    <w:rsid w:val="00831F5D"/>
    <w:rsid w:val="0085175B"/>
    <w:rsid w:val="00856377"/>
    <w:rsid w:val="00864FC1"/>
    <w:rsid w:val="008855B3"/>
    <w:rsid w:val="0089222C"/>
    <w:rsid w:val="00893F00"/>
    <w:rsid w:val="008A3AA7"/>
    <w:rsid w:val="008B0735"/>
    <w:rsid w:val="008B1F98"/>
    <w:rsid w:val="008C3AE8"/>
    <w:rsid w:val="008C4E62"/>
    <w:rsid w:val="008C52F3"/>
    <w:rsid w:val="008D6162"/>
    <w:rsid w:val="008E308C"/>
    <w:rsid w:val="008E493A"/>
    <w:rsid w:val="008E6739"/>
    <w:rsid w:val="008F4BD2"/>
    <w:rsid w:val="008F6C54"/>
    <w:rsid w:val="00907226"/>
    <w:rsid w:val="009170F5"/>
    <w:rsid w:val="00935D9C"/>
    <w:rsid w:val="00951493"/>
    <w:rsid w:val="0097259B"/>
    <w:rsid w:val="0097496F"/>
    <w:rsid w:val="009869B4"/>
    <w:rsid w:val="009A142F"/>
    <w:rsid w:val="009B00F0"/>
    <w:rsid w:val="009B2284"/>
    <w:rsid w:val="009C5E0F"/>
    <w:rsid w:val="009D122D"/>
    <w:rsid w:val="009D3164"/>
    <w:rsid w:val="009D4B43"/>
    <w:rsid w:val="009E5D43"/>
    <w:rsid w:val="009E75FF"/>
    <w:rsid w:val="009F6E86"/>
    <w:rsid w:val="00A00783"/>
    <w:rsid w:val="00A024F0"/>
    <w:rsid w:val="00A07754"/>
    <w:rsid w:val="00A11289"/>
    <w:rsid w:val="00A12FBC"/>
    <w:rsid w:val="00A22567"/>
    <w:rsid w:val="00A24500"/>
    <w:rsid w:val="00A25F3F"/>
    <w:rsid w:val="00A27700"/>
    <w:rsid w:val="00A306F5"/>
    <w:rsid w:val="00A31820"/>
    <w:rsid w:val="00A31F99"/>
    <w:rsid w:val="00A3477A"/>
    <w:rsid w:val="00A55B04"/>
    <w:rsid w:val="00AA32E4"/>
    <w:rsid w:val="00AB02A2"/>
    <w:rsid w:val="00AC27F0"/>
    <w:rsid w:val="00AC2859"/>
    <w:rsid w:val="00AD07B9"/>
    <w:rsid w:val="00AD59DC"/>
    <w:rsid w:val="00AE449E"/>
    <w:rsid w:val="00B122CC"/>
    <w:rsid w:val="00B15538"/>
    <w:rsid w:val="00B226A7"/>
    <w:rsid w:val="00B56B1C"/>
    <w:rsid w:val="00B6149D"/>
    <w:rsid w:val="00B63E38"/>
    <w:rsid w:val="00B6516A"/>
    <w:rsid w:val="00B713DC"/>
    <w:rsid w:val="00B75762"/>
    <w:rsid w:val="00B828BF"/>
    <w:rsid w:val="00B91DE2"/>
    <w:rsid w:val="00B94EA2"/>
    <w:rsid w:val="00B96070"/>
    <w:rsid w:val="00BA0350"/>
    <w:rsid w:val="00BA03B0"/>
    <w:rsid w:val="00BA11DD"/>
    <w:rsid w:val="00BA700F"/>
    <w:rsid w:val="00BB0A93"/>
    <w:rsid w:val="00BB7E49"/>
    <w:rsid w:val="00BC0C20"/>
    <w:rsid w:val="00BC5338"/>
    <w:rsid w:val="00BD1334"/>
    <w:rsid w:val="00BD3D4E"/>
    <w:rsid w:val="00BD6950"/>
    <w:rsid w:val="00BE0A7E"/>
    <w:rsid w:val="00BF1465"/>
    <w:rsid w:val="00BF4745"/>
    <w:rsid w:val="00C15F55"/>
    <w:rsid w:val="00C23A3D"/>
    <w:rsid w:val="00C27B56"/>
    <w:rsid w:val="00C348B4"/>
    <w:rsid w:val="00C350E4"/>
    <w:rsid w:val="00C36496"/>
    <w:rsid w:val="00C51243"/>
    <w:rsid w:val="00C614AE"/>
    <w:rsid w:val="00C7196A"/>
    <w:rsid w:val="00C8029C"/>
    <w:rsid w:val="00C84501"/>
    <w:rsid w:val="00C84DF7"/>
    <w:rsid w:val="00C86236"/>
    <w:rsid w:val="00C96337"/>
    <w:rsid w:val="00C96BED"/>
    <w:rsid w:val="00CA4CCF"/>
    <w:rsid w:val="00CA6237"/>
    <w:rsid w:val="00CB44D2"/>
    <w:rsid w:val="00CC1F23"/>
    <w:rsid w:val="00CD2F61"/>
    <w:rsid w:val="00CD38D6"/>
    <w:rsid w:val="00CF17EC"/>
    <w:rsid w:val="00CF1F70"/>
    <w:rsid w:val="00D063B5"/>
    <w:rsid w:val="00D108B2"/>
    <w:rsid w:val="00D213A3"/>
    <w:rsid w:val="00D213DB"/>
    <w:rsid w:val="00D26FB9"/>
    <w:rsid w:val="00D31458"/>
    <w:rsid w:val="00D350DE"/>
    <w:rsid w:val="00D36189"/>
    <w:rsid w:val="00D37271"/>
    <w:rsid w:val="00D67F44"/>
    <w:rsid w:val="00D75D0A"/>
    <w:rsid w:val="00D80C64"/>
    <w:rsid w:val="00D811B0"/>
    <w:rsid w:val="00DA30CC"/>
    <w:rsid w:val="00DB06C0"/>
    <w:rsid w:val="00DC397E"/>
    <w:rsid w:val="00DC6041"/>
    <w:rsid w:val="00DC656D"/>
    <w:rsid w:val="00DC7DCC"/>
    <w:rsid w:val="00DD55E7"/>
    <w:rsid w:val="00DE06F1"/>
    <w:rsid w:val="00DF1AC3"/>
    <w:rsid w:val="00E00B91"/>
    <w:rsid w:val="00E143ED"/>
    <w:rsid w:val="00E14487"/>
    <w:rsid w:val="00E23627"/>
    <w:rsid w:val="00E243EA"/>
    <w:rsid w:val="00E32D16"/>
    <w:rsid w:val="00E33A25"/>
    <w:rsid w:val="00E35DFA"/>
    <w:rsid w:val="00E3674A"/>
    <w:rsid w:val="00E4188B"/>
    <w:rsid w:val="00E450E0"/>
    <w:rsid w:val="00E54C4D"/>
    <w:rsid w:val="00E56328"/>
    <w:rsid w:val="00E62F82"/>
    <w:rsid w:val="00E65A98"/>
    <w:rsid w:val="00E677FA"/>
    <w:rsid w:val="00E7155C"/>
    <w:rsid w:val="00E723CB"/>
    <w:rsid w:val="00E75A4F"/>
    <w:rsid w:val="00E75C3B"/>
    <w:rsid w:val="00E76354"/>
    <w:rsid w:val="00E767D9"/>
    <w:rsid w:val="00E859FE"/>
    <w:rsid w:val="00E95F3A"/>
    <w:rsid w:val="00EA01A2"/>
    <w:rsid w:val="00EA568C"/>
    <w:rsid w:val="00EA767F"/>
    <w:rsid w:val="00EA79FA"/>
    <w:rsid w:val="00EB0976"/>
    <w:rsid w:val="00EB20F7"/>
    <w:rsid w:val="00EB59EE"/>
    <w:rsid w:val="00ED235F"/>
    <w:rsid w:val="00EF16D0"/>
    <w:rsid w:val="00F07FAF"/>
    <w:rsid w:val="00F10AFE"/>
    <w:rsid w:val="00F31004"/>
    <w:rsid w:val="00F32FF3"/>
    <w:rsid w:val="00F43BEA"/>
    <w:rsid w:val="00F64167"/>
    <w:rsid w:val="00F6673B"/>
    <w:rsid w:val="00F72AF9"/>
    <w:rsid w:val="00F77AAD"/>
    <w:rsid w:val="00F916C4"/>
    <w:rsid w:val="00FB088A"/>
    <w:rsid w:val="00FB097B"/>
    <w:rsid w:val="00FB131A"/>
    <w:rsid w:val="00FB2D75"/>
    <w:rsid w:val="00FB513C"/>
    <w:rsid w:val="00FB55C6"/>
    <w:rsid w:val="00FB5A39"/>
    <w:rsid w:val="00FC40BA"/>
    <w:rsid w:val="00FE077B"/>
    <w:rsid w:val="00FE55D3"/>
    <w:rsid w:val="00FF223A"/>
    <w:rsid w:val="00FF4C7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B14E"/>
  <w15:docId w15:val="{94870AF9-EAB9-47D7-A0CF-FE6975C7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  <w:style w:type="character" w:customStyle="1" w:styleId="markedcontent">
    <w:name w:val="markedcontent"/>
    <w:rsid w:val="001B48B1"/>
  </w:style>
  <w:style w:type="character" w:styleId="CommentReference">
    <w:name w:val="annotation reference"/>
    <w:basedOn w:val="DefaultParagraphFont"/>
    <w:uiPriority w:val="99"/>
    <w:semiHidden/>
    <w:unhideWhenUsed/>
    <w:rsid w:val="003A7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89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9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1FBE-A837-4B03-A2F5-29B3366F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 Badalian</cp:lastModifiedBy>
  <cp:revision>168</cp:revision>
  <cp:lastPrinted>2025-03-06T07:39:00Z</cp:lastPrinted>
  <dcterms:created xsi:type="dcterms:W3CDTF">2021-06-28T12:08:00Z</dcterms:created>
  <dcterms:modified xsi:type="dcterms:W3CDTF">2025-10-29T07:50:00Z</dcterms:modified>
</cp:coreProperties>
</file>