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311D427F" w:rsidR="00642EFE" w:rsidRDefault="00642EFE" w:rsidP="00EF3662">
      <w:pPr>
        <w:pStyle w:val="BodyTextIndent"/>
        <w:spacing w:line="240" w:lineRule="auto"/>
        <w:jc w:val="center"/>
        <w:rPr>
          <w:rFonts w:ascii="GHEA Grapalat" w:hAnsi="GHEA Grapalat"/>
          <w:i w:val="0"/>
          <w:lang w:val="af-ZA"/>
        </w:rPr>
      </w:pPr>
    </w:p>
    <w:p w14:paraId="126ACE1E" w14:textId="77777777" w:rsidR="00EE6558" w:rsidRPr="00064ADD" w:rsidRDefault="00EE6558"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A8CD7C8" w:rsidR="0091042F" w:rsidRPr="000F12C1"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557CF">
        <w:rPr>
          <w:rFonts w:ascii="GHEA Grapalat" w:hAnsi="GHEA Grapalat"/>
          <w:i w:val="0"/>
          <w:lang w:val="af-ZA"/>
        </w:rPr>
        <w:t>ԳԿՍՊԸ-ԳՀԾՁԲ-(Դ.Լ.Մ.)-25/01</w:t>
      </w:r>
      <w:r w:rsidR="000F12C1">
        <w:rPr>
          <w:rFonts w:ascii="GHEA Grapalat" w:hAnsi="GHEA Grapalat"/>
          <w:i w:val="0"/>
          <w:lang w:val="hy-AM"/>
        </w:rPr>
        <w:t xml:space="preserve"> </w:t>
      </w:r>
      <w:r w:rsidR="00EE6558" w:rsidRPr="000F12C1">
        <w:rPr>
          <w:rFonts w:ascii="GHEA Grapalat" w:hAnsi="GHEA Grapalat"/>
          <w:i w:val="0"/>
          <w:lang w:val="af-ZA"/>
        </w:rPr>
        <w:t>(</w:t>
      </w:r>
      <w:r w:rsidR="00EE6558">
        <w:rPr>
          <w:rFonts w:ascii="GHEA Grapalat" w:hAnsi="GHEA Grapalat"/>
          <w:i w:val="0"/>
          <w:lang w:val="hy-AM"/>
        </w:rPr>
        <w:t>փոփոխված</w:t>
      </w:r>
      <w:r w:rsidR="00EE6558" w:rsidRPr="000F12C1">
        <w:rPr>
          <w:rFonts w:ascii="GHEA Grapalat" w:hAnsi="GHEA Grapalat"/>
          <w:i w:val="0"/>
          <w:lang w:val="af-ZA"/>
        </w:rPr>
        <w:t>)</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828096D"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557CF">
        <w:rPr>
          <w:rFonts w:ascii="GHEA Grapalat" w:hAnsi="GHEA Grapalat"/>
          <w:b/>
          <w:i w:val="0"/>
          <w:lang w:val="af-ZA"/>
        </w:rPr>
        <w:t>հյուրանոցային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w:t>
      </w:r>
      <w:bookmarkStart w:id="1" w:name="_GoBack"/>
      <w:bookmarkEnd w:id="1"/>
      <w:r w:rsidR="00357D48" w:rsidRPr="00064ADD">
        <w:rPr>
          <w:rFonts w:ascii="GHEA Grapalat" w:hAnsi="GHEA Grapalat"/>
          <w:sz w:val="20"/>
          <w:szCs w:val="20"/>
          <w:lang w:val="af-ZA"/>
        </w:rPr>
        <w:t>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0CDE5AC"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A557CF">
        <w:rPr>
          <w:rFonts w:ascii="GHEA Grapalat" w:hAnsi="GHEA Grapalat"/>
          <w:i w:val="0"/>
          <w:lang w:val="af-ZA"/>
        </w:rPr>
        <w:t>14:00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CADB8BB"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A557CF">
        <w:rPr>
          <w:rFonts w:ascii="GHEA Grapalat" w:hAnsi="GHEA Grapalat"/>
          <w:b/>
          <w:i w:val="0"/>
          <w:lang w:val="af-ZA"/>
        </w:rPr>
        <w:t>14:00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444CB16C" w:rsidR="00096865" w:rsidRPr="000B2E04" w:rsidRDefault="00A557CF"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A557CF">
        <w:rPr>
          <w:rFonts w:ascii="GHEA Grapalat" w:hAnsi="GHEA Grapalat" w:cs="Sylfaen"/>
          <w:sz w:val="20"/>
          <w:szCs w:val="20"/>
          <w:lang w:val="af-ZA"/>
        </w:rPr>
        <w:t>-</w:t>
      </w:r>
      <w:r>
        <w:rPr>
          <w:rFonts w:ascii="GHEA Grapalat" w:hAnsi="GHEA Grapalat" w:cs="Sylfaen"/>
          <w:sz w:val="20"/>
          <w:szCs w:val="20"/>
        </w:rPr>
        <w:t>ԳՀԾՁԲ</w:t>
      </w:r>
      <w:r w:rsidRPr="00A557CF">
        <w:rPr>
          <w:rFonts w:ascii="GHEA Grapalat" w:hAnsi="GHEA Grapalat" w:cs="Sylfaen"/>
          <w:sz w:val="20"/>
          <w:szCs w:val="20"/>
          <w:lang w:val="af-ZA"/>
        </w:rPr>
        <w:t>-(</w:t>
      </w:r>
      <w:r>
        <w:rPr>
          <w:rFonts w:ascii="GHEA Grapalat" w:hAnsi="GHEA Grapalat" w:cs="Sylfaen"/>
          <w:sz w:val="20"/>
          <w:szCs w:val="20"/>
        </w:rPr>
        <w:t>Դ</w:t>
      </w:r>
      <w:r w:rsidRPr="00A557CF">
        <w:rPr>
          <w:rFonts w:ascii="GHEA Grapalat" w:hAnsi="GHEA Grapalat" w:cs="Sylfaen"/>
          <w:sz w:val="20"/>
          <w:szCs w:val="20"/>
          <w:lang w:val="af-ZA"/>
        </w:rPr>
        <w:t>.</w:t>
      </w:r>
      <w:r>
        <w:rPr>
          <w:rFonts w:ascii="GHEA Grapalat" w:hAnsi="GHEA Grapalat" w:cs="Sylfaen"/>
          <w:sz w:val="20"/>
          <w:szCs w:val="20"/>
        </w:rPr>
        <w:t>Լ</w:t>
      </w:r>
      <w:r w:rsidRPr="00A557CF">
        <w:rPr>
          <w:rFonts w:ascii="GHEA Grapalat" w:hAnsi="GHEA Grapalat" w:cs="Sylfaen"/>
          <w:sz w:val="20"/>
          <w:szCs w:val="20"/>
          <w:lang w:val="af-ZA"/>
        </w:rPr>
        <w:t>.</w:t>
      </w:r>
      <w:r>
        <w:rPr>
          <w:rFonts w:ascii="GHEA Grapalat" w:hAnsi="GHEA Grapalat" w:cs="Sylfaen"/>
          <w:sz w:val="20"/>
          <w:szCs w:val="20"/>
        </w:rPr>
        <w:t>Մ</w:t>
      </w:r>
      <w:r w:rsidRPr="00A557CF">
        <w:rPr>
          <w:rFonts w:ascii="GHEA Grapalat" w:hAnsi="GHEA Grapalat" w:cs="Sylfaen"/>
          <w:sz w:val="20"/>
          <w:szCs w:val="20"/>
          <w:lang w:val="af-ZA"/>
        </w:rPr>
        <w:t>.)-25/01</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619E8E55" w:rsidR="00096865" w:rsidRPr="0038502E"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AC74659" w14:textId="69E27449" w:rsidR="0038502E" w:rsidRPr="000F12C1" w:rsidRDefault="0038502E" w:rsidP="00A557CF">
      <w:pPr>
        <w:pStyle w:val="BodyText"/>
        <w:ind w:right="-7" w:firstLine="567"/>
        <w:jc w:val="center"/>
        <w:rPr>
          <w:rFonts w:ascii="GHEA Grapalat" w:hAnsi="GHEA Grapalat" w:cs="Sylfaen"/>
          <w:b/>
          <w:lang w:val="af-ZA"/>
        </w:rPr>
      </w:pPr>
      <w:r w:rsidRPr="000F12C1">
        <w:rPr>
          <w:rFonts w:ascii="GHEA Grapalat" w:hAnsi="GHEA Grapalat" w:cs="Sylfaen"/>
          <w:b/>
          <w:lang w:val="af-ZA"/>
        </w:rPr>
        <w:t>(</w:t>
      </w:r>
      <w:r w:rsidRPr="0038502E">
        <w:rPr>
          <w:rFonts w:ascii="GHEA Grapalat" w:hAnsi="GHEA Grapalat" w:cs="Sylfaen"/>
          <w:b/>
        </w:rPr>
        <w:t>փոփոխություն</w:t>
      </w:r>
      <w:r w:rsidRPr="000F12C1">
        <w:rPr>
          <w:rFonts w:ascii="GHEA Grapalat" w:hAnsi="GHEA Grapalat" w:cs="Sylfaen"/>
          <w:b/>
          <w:lang w:val="af-ZA"/>
        </w:rPr>
        <w:t>)</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77777777"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A557CF">
        <w:rPr>
          <w:rFonts w:ascii="GHEA Grapalat" w:hAnsi="GHEA Grapalat" w:cs="Sylfaen"/>
        </w:rPr>
        <w:t>ՀՅՈՒՐԱՆՈՑԱՅԻՆ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7F5D450"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A557CF">
        <w:rPr>
          <w:rFonts w:ascii="GHEA Grapalat" w:hAnsi="GHEA Grapalat"/>
          <w:b/>
          <w:sz w:val="20"/>
          <w:lang w:val="af-ZA"/>
        </w:rPr>
        <w:t>ՀՅՈՒՐԱՆՈՑԱՅԻՆ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3121A5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557CF">
        <w:rPr>
          <w:rFonts w:ascii="GHEA Grapalat" w:hAnsi="GHEA Grapalat" w:cs="Times Armenian"/>
          <w:sz w:val="20"/>
          <w:lang w:val="af-ZA"/>
        </w:rPr>
        <w:t>ԳԿՍՊԸ-ԳՀԾՁԲ-(Դ.Լ.Մ.)-25/01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88B97F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A557CF">
        <w:rPr>
          <w:rFonts w:ascii="GHEA Grapalat" w:hAnsi="GHEA Grapalat" w:cs="Sylfaen"/>
          <w:i w:val="0"/>
        </w:rPr>
        <w:t>հյուրանոցային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4259E7">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4259E7">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4259E7">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3"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4259E7" w:rsidRPr="000F12C1" w14:paraId="57CD2066"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454E0B21" w:rsidR="004259E7" w:rsidRPr="00CA5F4A" w:rsidRDefault="004259E7" w:rsidP="004259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514AC2C6" w:rsidR="004259E7" w:rsidRPr="004906CB" w:rsidRDefault="004259E7" w:rsidP="004259E7">
            <w:pPr>
              <w:jc w:val="center"/>
              <w:rPr>
                <w:rFonts w:ascii="GHEA Grapalat" w:hAnsi="GHEA Grapalat" w:cs="Calibri"/>
                <w:sz w:val="18"/>
                <w:szCs w:val="18"/>
                <w:lang w:val="hy-AM"/>
              </w:rPr>
            </w:pPr>
            <w:r w:rsidRPr="00804C7E">
              <w:rPr>
                <w:rFonts w:ascii="GHEA Grapalat" w:hAnsi="GHEA Grapalat" w:cs="Calibri"/>
                <w:color w:val="000000"/>
                <w:sz w:val="18"/>
                <w:szCs w:val="18"/>
              </w:rPr>
              <w:t>2,557,800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0E6361EE" w:rsidR="004259E7" w:rsidRPr="00CA5F4A" w:rsidRDefault="004259E7" w:rsidP="004259E7">
            <w:pPr>
              <w:jc w:val="center"/>
              <w:rPr>
                <w:rFonts w:ascii="GHEA Grapalat" w:hAnsi="GHEA Grapalat" w:cs="Calibri"/>
                <w:sz w:val="18"/>
                <w:szCs w:val="18"/>
                <w:lang w:val="hy-AM"/>
              </w:rPr>
            </w:pPr>
            <w:r>
              <w:rPr>
                <w:rFonts w:ascii="GHEA Grapalat" w:hAnsi="GHEA Grapalat" w:cs="Calibri"/>
                <w:color w:val="000000"/>
                <w:sz w:val="18"/>
                <w:szCs w:val="18"/>
              </w:rPr>
              <w:t>55111300/1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32040892" w:rsidR="004259E7" w:rsidRPr="00CA5F4A" w:rsidRDefault="004259E7" w:rsidP="004259E7">
            <w:pPr>
              <w:rPr>
                <w:rFonts w:ascii="GHEA Grapalat" w:hAnsi="GHEA Grapalat" w:cs="Calibri"/>
                <w:sz w:val="18"/>
                <w:szCs w:val="18"/>
                <w:lang w:val="hy-AM"/>
              </w:rPr>
            </w:pPr>
            <w:r w:rsidRPr="004259E7">
              <w:rPr>
                <w:rFonts w:ascii="GHEA Grapalat" w:hAnsi="GHEA Grapalat" w:cs="Calibri"/>
                <w:color w:val="000000"/>
                <w:sz w:val="18"/>
                <w:szCs w:val="18"/>
                <w:lang w:val="hy-AM"/>
              </w:rPr>
              <w:t>այլ հյուրանոցային ծառայություններ</w:t>
            </w:r>
            <w:r w:rsidRPr="004259E7">
              <w:rPr>
                <w:rFonts w:ascii="GHEA Grapalat" w:hAnsi="GHEA Grapalat" w:cs="Calibri"/>
                <w:color w:val="000000"/>
                <w:sz w:val="18"/>
                <w:szCs w:val="18"/>
                <w:lang w:val="hy-AM"/>
              </w:rPr>
              <w:br/>
              <w:t>(Գիշերակացի և սննդի ծառայություններ)</w:t>
            </w:r>
          </w:p>
        </w:tc>
      </w:tr>
    </w:tbl>
    <w:bookmarkEnd w:id="3"/>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4"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4"/>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FC98AE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557CF">
        <w:rPr>
          <w:rFonts w:ascii="GHEA Grapalat" w:hAnsi="GHEA Grapalat" w:cs="Sylfaen"/>
          <w:szCs w:val="24"/>
          <w:lang w:val="hy-AM"/>
        </w:rPr>
        <w:t>14:00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9E0267B"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557CF">
        <w:rPr>
          <w:rFonts w:ascii="GHEA Grapalat" w:hAnsi="GHEA Grapalat" w:cs="Sylfaen"/>
          <w:szCs w:val="24"/>
          <w:lang w:val="hy-AM"/>
        </w:rPr>
        <w:t>14:00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2"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 xml:space="preserve">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8A2198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557CF">
        <w:rPr>
          <w:rFonts w:ascii="GHEA Grapalat" w:hAnsi="GHEA Grapalat"/>
          <w:b/>
          <w:lang w:val="es-ES"/>
        </w:rPr>
        <w:t>ԳԿՍՊԸ-ԳՀԾՁԲ-(Դ.Լ.Մ.)-25/01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16C05AE2"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A557CF">
        <w:rPr>
          <w:rFonts w:ascii="GHEA Grapalat" w:hAnsi="GHEA Grapalat" w:cs="Sylfaen"/>
          <w:sz w:val="20"/>
          <w:szCs w:val="20"/>
          <w:lang w:val="es-ES"/>
        </w:rPr>
        <w:t>ԳԿՍՊԸ-ԳՀԾՁԲ-(Դ.Լ.Մ.)-25/01</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3A6DD8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557CF">
        <w:rPr>
          <w:rFonts w:ascii="GHEA Grapalat" w:hAnsi="GHEA Grapalat" w:cs="Arial"/>
          <w:sz w:val="20"/>
          <w:szCs w:val="20"/>
          <w:lang w:val="es-ES"/>
        </w:rPr>
        <w:t>ԳԿՍՊԸ-ԳՀԾՁԲ-(Դ.Լ.Մ.)-25/01</w:t>
      </w:r>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F1E2AA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A557CF">
        <w:rPr>
          <w:rFonts w:ascii="GHEA Grapalat" w:hAnsi="GHEA Grapalat" w:cs="Sylfaen"/>
          <w:sz w:val="20"/>
          <w:szCs w:val="20"/>
          <w:lang w:val="hy-AM"/>
        </w:rPr>
        <w:t>ԳԿՍՊԸ-ԳՀԾՁԲ-(Դ.Լ.Մ.)-25/01</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9BE281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557CF">
        <w:rPr>
          <w:rFonts w:ascii="GHEA Grapalat" w:hAnsi="GHEA Grapalat"/>
          <w:b/>
          <w:lang w:val="es-ES"/>
        </w:rPr>
        <w:t>ԳԿՍՊԸ-ԳՀԾՁԲ-(Դ.Լ.Մ.)-25/01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6075DB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557CF">
        <w:rPr>
          <w:rFonts w:ascii="GHEA Grapalat" w:hAnsi="GHEA Grapalat"/>
          <w:b/>
          <w:lang w:val="hy-AM"/>
        </w:rPr>
        <w:t>ԳԿՍՊԸ-ԳՀԾՁԲ-(Դ.Լ.Մ.)-25/01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AE4FB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557CF">
        <w:rPr>
          <w:rFonts w:ascii="GHEA Grapalat" w:hAnsi="GHEA Grapalat" w:cs="Arial"/>
          <w:sz w:val="20"/>
          <w:szCs w:val="20"/>
          <w:lang w:val="es-ES"/>
        </w:rPr>
        <w:t>ԳԿՍՊԸ-ԳՀԾՁԲ-(Դ.Լ.Մ.)-25/01</w:t>
      </w:r>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0F12C1"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F12C1"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F12C1"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F12C1"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262BC7A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557CF">
        <w:rPr>
          <w:rFonts w:ascii="GHEA Grapalat" w:hAnsi="GHEA Grapalat"/>
          <w:b/>
          <w:lang w:val="hy-AM"/>
        </w:rPr>
        <w:t>ԳԿՍՊԸ-ԳՀԾՁԲ-(Դ.Լ.Մ.)-25/01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82AB0BE"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A557CF">
        <w:rPr>
          <w:rFonts w:ascii="GHEA Grapalat" w:hAnsi="GHEA Grapalat" w:cs="GHEA Grapalat"/>
          <w:sz w:val="20"/>
          <w:szCs w:val="20"/>
          <w:lang w:val="pt-BR"/>
        </w:rPr>
        <w:t>ԳԿՍՊԸ-ԳՀԾՁԲ-(Դ.Լ.Մ.)-25/01</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0F12C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0F12C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0F12C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0F12C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0F12C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61AB6FA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57CF">
        <w:rPr>
          <w:rFonts w:ascii="GHEA Grapalat" w:hAnsi="GHEA Grapalat" w:cs="Sylfaen"/>
          <w:b/>
          <w:lang w:val="hy-AM"/>
        </w:rPr>
        <w:t>ԳԿՍՊԸ-ԳՀԾՁԲ-(Դ.Լ.Մ.)-25/01</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FD2C958"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ԳԿՍՊԸ-ԳՀԾՁԲ-(Դ.Լ.Մ.)-25/01</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F12C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F12C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F12C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F12C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F12C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69DEE3A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57CF">
        <w:rPr>
          <w:rFonts w:ascii="GHEA Grapalat" w:hAnsi="GHEA Grapalat" w:cs="Sylfaen"/>
          <w:b/>
          <w:lang w:val="hy-AM"/>
        </w:rPr>
        <w:t>ԳԿՍՊԸ-ԳՀԾՁԲ-(Դ.Լ.Մ.)-25/01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27FFBD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557CF">
        <w:rPr>
          <w:rFonts w:ascii="GHEA Grapalat" w:hAnsi="GHEA Grapalat" w:cs="Sylfaen"/>
          <w:sz w:val="20"/>
          <w:lang w:val="hy-AM"/>
        </w:rPr>
        <w:t>հյուրանոցային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4"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C463DD" w:rsidRPr="0044566A" w14:paraId="19E6850F" w14:textId="77777777" w:rsidTr="00A64BED">
        <w:trPr>
          <w:gridAfter w:val="1"/>
          <w:wAfter w:w="17" w:type="dxa"/>
          <w:trHeight w:val="1333"/>
          <w:jc w:val="center"/>
        </w:trPr>
        <w:tc>
          <w:tcPr>
            <w:tcW w:w="1314" w:type="dxa"/>
            <w:vAlign w:val="center"/>
          </w:tcPr>
          <w:p w14:paraId="339A7FD7" w14:textId="77777777" w:rsidR="00C463DD" w:rsidRPr="0069660E" w:rsidRDefault="00C463DD" w:rsidP="00A64BED">
            <w:pPr>
              <w:jc w:val="center"/>
              <w:rPr>
                <w:rFonts w:ascii="GHEA Grapalat" w:hAnsi="GHEA Grapalat"/>
                <w:sz w:val="16"/>
                <w:szCs w:val="16"/>
              </w:rPr>
            </w:pPr>
            <w:r w:rsidRPr="0069660E">
              <w:rPr>
                <w:rFonts w:ascii="GHEA Grapalat" w:hAnsi="GHEA Grapalat"/>
                <w:sz w:val="16"/>
                <w:szCs w:val="16"/>
              </w:rPr>
              <w:t>1</w:t>
            </w:r>
          </w:p>
        </w:tc>
        <w:tc>
          <w:tcPr>
            <w:tcW w:w="2408" w:type="dxa"/>
            <w:vAlign w:val="center"/>
          </w:tcPr>
          <w:p w14:paraId="4927334C" w14:textId="77777777" w:rsidR="00C463DD" w:rsidRPr="0069660E" w:rsidRDefault="00C463DD" w:rsidP="00A64BED">
            <w:pPr>
              <w:jc w:val="center"/>
              <w:rPr>
                <w:rFonts w:ascii="GHEA Grapalat" w:hAnsi="GHEA Grapalat" w:cs="Calibri"/>
                <w:color w:val="000000"/>
                <w:sz w:val="16"/>
                <w:szCs w:val="16"/>
              </w:rPr>
            </w:pPr>
            <w:r w:rsidRPr="0069660E">
              <w:rPr>
                <w:rFonts w:ascii="GHEA Grapalat" w:hAnsi="GHEA Grapalat" w:cs="Calibri"/>
                <w:color w:val="000000"/>
                <w:sz w:val="16"/>
                <w:szCs w:val="16"/>
              </w:rPr>
              <w:t>55111300/1</w:t>
            </w:r>
          </w:p>
          <w:p w14:paraId="7FE7BC6D" w14:textId="77777777" w:rsidR="00C463DD" w:rsidRPr="00BE2CCE" w:rsidRDefault="00C463DD" w:rsidP="00A64BED">
            <w:pPr>
              <w:jc w:val="center"/>
              <w:rPr>
                <w:rFonts w:ascii="GHEA Grapalat" w:hAnsi="GHEA Grapalat" w:cs="Calibri"/>
                <w:color w:val="000000"/>
                <w:sz w:val="16"/>
                <w:szCs w:val="16"/>
              </w:rPr>
            </w:pPr>
            <w:r w:rsidRPr="00BE2CCE">
              <w:rPr>
                <w:rFonts w:ascii="GHEA Grapalat" w:hAnsi="GHEA Grapalat" w:cs="Calibri"/>
                <w:color w:val="000000"/>
                <w:sz w:val="16"/>
                <w:szCs w:val="16"/>
              </w:rPr>
              <w:t>---------------------------</w:t>
            </w:r>
          </w:p>
          <w:p w14:paraId="7834AF49" w14:textId="77777777" w:rsidR="00C463DD" w:rsidRPr="00BE2CCE" w:rsidRDefault="00C463DD" w:rsidP="00A64BED">
            <w:pPr>
              <w:jc w:val="center"/>
              <w:rPr>
                <w:rFonts w:ascii="GHEA Grapalat" w:hAnsi="GHEA Grapalat" w:cs="Calibri"/>
                <w:color w:val="000000"/>
                <w:sz w:val="16"/>
                <w:szCs w:val="16"/>
              </w:rPr>
            </w:pPr>
            <w:r w:rsidRPr="00BE2CCE">
              <w:rPr>
                <w:rFonts w:ascii="GHEA Grapalat" w:hAnsi="GHEA Grapalat" w:cs="Calibri"/>
                <w:color w:val="000000"/>
                <w:sz w:val="16"/>
                <w:szCs w:val="16"/>
              </w:rPr>
              <w:t>այլ հյուրանոցային ծառայություններ</w:t>
            </w:r>
            <w:r w:rsidRPr="00BE2CCE">
              <w:rPr>
                <w:rFonts w:ascii="GHEA Grapalat" w:hAnsi="GHEA Grapalat" w:cs="Calibri"/>
                <w:color w:val="000000"/>
                <w:sz w:val="16"/>
                <w:szCs w:val="16"/>
              </w:rPr>
              <w:br/>
              <w:t>(Գիշերակացի և սննդի ծառայություններ)</w:t>
            </w:r>
          </w:p>
        </w:tc>
        <w:tc>
          <w:tcPr>
            <w:tcW w:w="3810" w:type="dxa"/>
            <w:vAlign w:val="center"/>
          </w:tcPr>
          <w:p w14:paraId="18356FF2"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 xml:space="preserve">    «Հայաստանի Հանրապետության Վարչապետի գավաթ» դպրոցականների լողի մրցաշարի անցկացման շրջանակներում</w:t>
            </w:r>
            <w:r>
              <w:rPr>
                <w:rFonts w:ascii="GHEA Grapalat" w:hAnsi="GHEA Grapalat" w:cs="Calibri"/>
                <w:color w:val="000000"/>
                <w:sz w:val="16"/>
                <w:szCs w:val="16"/>
                <w:lang w:val="hy-AM"/>
              </w:rPr>
              <w:t xml:space="preserve"> </w:t>
            </w:r>
            <w:r w:rsidRPr="00F9221D">
              <w:rPr>
                <w:rFonts w:ascii="GHEA Grapalat" w:hAnsi="GHEA Grapalat" w:cs="Calibri"/>
                <w:color w:val="000000"/>
                <w:sz w:val="16"/>
                <w:szCs w:val="16"/>
              </w:rPr>
              <w:t>գիշերակացի և սննդի կազմակերպման ծառայություններ:</w:t>
            </w:r>
          </w:p>
          <w:p w14:paraId="55144418" w14:textId="77777777" w:rsidR="00C463DD" w:rsidRPr="00F9221D" w:rsidRDefault="00C463DD" w:rsidP="00A64BED">
            <w:pPr>
              <w:jc w:val="both"/>
              <w:rPr>
                <w:rFonts w:ascii="GHEA Grapalat" w:hAnsi="GHEA Grapalat" w:cs="Calibri"/>
                <w:color w:val="000000"/>
                <w:sz w:val="4"/>
                <w:szCs w:val="4"/>
              </w:rPr>
            </w:pPr>
          </w:p>
          <w:p w14:paraId="05853ADE"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Ծառայությունների մատուցման ժամանակահատվածը՝</w:t>
            </w:r>
            <w:r w:rsidRPr="00350550">
              <w:rPr>
                <w:rFonts w:ascii="GHEA Grapalat" w:hAnsi="GHEA Grapalat" w:cs="Calibri"/>
                <w:color w:val="000000"/>
                <w:sz w:val="16"/>
                <w:szCs w:val="16"/>
              </w:rPr>
              <w:t xml:space="preserve"> </w:t>
            </w:r>
            <w:r>
              <w:rPr>
                <w:rFonts w:ascii="GHEA Grapalat" w:hAnsi="GHEA Grapalat" w:cs="Calibri"/>
                <w:color w:val="000000"/>
                <w:sz w:val="16"/>
                <w:szCs w:val="16"/>
                <w:lang w:val="hy-AM"/>
              </w:rPr>
              <w:t>1 գիշեր՝</w:t>
            </w:r>
            <w:r w:rsidRPr="00F9221D">
              <w:rPr>
                <w:rFonts w:ascii="GHEA Grapalat" w:hAnsi="GHEA Grapalat" w:cs="Calibri"/>
                <w:color w:val="000000"/>
                <w:sz w:val="16"/>
                <w:szCs w:val="16"/>
              </w:rPr>
              <w:t xml:space="preserve"> 2025 թվականի </w:t>
            </w:r>
            <w:r>
              <w:rPr>
                <w:rFonts w:ascii="GHEA Grapalat" w:hAnsi="GHEA Grapalat" w:cs="Calibri"/>
                <w:color w:val="000000"/>
                <w:sz w:val="16"/>
                <w:szCs w:val="16"/>
                <w:lang w:val="hy-AM"/>
              </w:rPr>
              <w:t>նոյեմբերի</w:t>
            </w:r>
            <w:r w:rsidRPr="00F9221D">
              <w:rPr>
                <w:rFonts w:ascii="GHEA Grapalat" w:hAnsi="GHEA Grapalat" w:cs="Calibri"/>
                <w:color w:val="000000"/>
                <w:sz w:val="16"/>
                <w:szCs w:val="16"/>
              </w:rPr>
              <w:t xml:space="preserve"> </w:t>
            </w:r>
            <w:r>
              <w:rPr>
                <w:rFonts w:ascii="GHEA Grapalat" w:hAnsi="GHEA Grapalat" w:cs="Calibri"/>
                <w:color w:val="000000"/>
                <w:sz w:val="16"/>
                <w:szCs w:val="16"/>
                <w:lang w:val="hy-AM"/>
              </w:rPr>
              <w:t>22</w:t>
            </w:r>
            <w:r w:rsidRPr="00F9221D">
              <w:rPr>
                <w:rFonts w:ascii="GHEA Grapalat" w:hAnsi="GHEA Grapalat" w:cs="Calibri"/>
                <w:color w:val="000000"/>
                <w:sz w:val="16"/>
                <w:szCs w:val="16"/>
              </w:rPr>
              <w:t xml:space="preserve">-ից </w:t>
            </w:r>
            <w:r>
              <w:rPr>
                <w:rFonts w:ascii="GHEA Grapalat" w:hAnsi="GHEA Grapalat" w:cs="Calibri"/>
                <w:color w:val="000000"/>
                <w:sz w:val="16"/>
                <w:szCs w:val="16"/>
                <w:lang w:val="hy-AM"/>
              </w:rPr>
              <w:t>նոյեմբերի</w:t>
            </w:r>
            <w:r w:rsidRPr="00F9221D">
              <w:rPr>
                <w:rFonts w:ascii="GHEA Grapalat" w:hAnsi="GHEA Grapalat" w:cs="Calibri"/>
                <w:color w:val="000000"/>
                <w:sz w:val="16"/>
                <w:szCs w:val="16"/>
              </w:rPr>
              <w:t xml:space="preserve"> </w:t>
            </w:r>
            <w:r>
              <w:rPr>
                <w:rFonts w:ascii="GHEA Grapalat" w:hAnsi="GHEA Grapalat" w:cs="Calibri"/>
                <w:color w:val="000000"/>
                <w:sz w:val="16"/>
                <w:szCs w:val="16"/>
                <w:lang w:val="hy-AM"/>
              </w:rPr>
              <w:t>23</w:t>
            </w:r>
            <w:r w:rsidRPr="00F9221D">
              <w:rPr>
                <w:rFonts w:ascii="GHEA Grapalat" w:hAnsi="GHEA Grapalat" w:cs="Calibri"/>
                <w:color w:val="000000"/>
                <w:sz w:val="16"/>
                <w:szCs w:val="16"/>
              </w:rPr>
              <w:t xml:space="preserve">-ը ընկած ժամանակահատվածում: </w:t>
            </w:r>
          </w:p>
          <w:p w14:paraId="63300A92" w14:textId="77777777" w:rsidR="00C463DD" w:rsidRPr="00EF079D" w:rsidRDefault="00C463DD" w:rsidP="00A64BED">
            <w:pPr>
              <w:ind w:left="78" w:right="145"/>
              <w:jc w:val="both"/>
              <w:rPr>
                <w:rFonts w:ascii="GHEA Grapalat" w:hAnsi="GHEA Grapalat" w:cs="Sylfaen"/>
                <w:sz w:val="2"/>
                <w:szCs w:val="2"/>
              </w:rPr>
            </w:pPr>
          </w:p>
          <w:p w14:paraId="45127E85"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Մասնակիցների քանակը՝ 261 անձ:</w:t>
            </w:r>
          </w:p>
          <w:p w14:paraId="718C9B57" w14:textId="77777777" w:rsidR="00C463DD" w:rsidRPr="00EF079D" w:rsidRDefault="00C463DD" w:rsidP="00A64BED">
            <w:pPr>
              <w:ind w:left="78" w:right="145"/>
              <w:jc w:val="both"/>
              <w:rPr>
                <w:rFonts w:ascii="GHEA Grapalat" w:hAnsi="GHEA Grapalat" w:cs="GHEA Grapalat"/>
                <w:sz w:val="2"/>
                <w:szCs w:val="2"/>
                <w:lang w:val="hy-AM"/>
              </w:rPr>
            </w:pPr>
          </w:p>
          <w:p w14:paraId="3A304F71" w14:textId="77777777" w:rsidR="00C463D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Ծառայությունների մատուցումը պետք է իրականացվի հաշվի առնելով, որ՝</w:t>
            </w:r>
          </w:p>
          <w:p w14:paraId="6A647F2F" w14:textId="77777777" w:rsidR="00C463DD" w:rsidRPr="00350550" w:rsidRDefault="00C463DD" w:rsidP="0033245D">
            <w:pPr>
              <w:pStyle w:val="ListParagraph"/>
              <w:numPr>
                <w:ilvl w:val="0"/>
                <w:numId w:val="35"/>
              </w:numPr>
              <w:ind w:right="145"/>
              <w:jc w:val="both"/>
              <w:rPr>
                <w:rFonts w:ascii="GHEA Grapalat" w:hAnsi="GHEA Grapalat" w:cs="GHEA Grapalat"/>
                <w:sz w:val="16"/>
                <w:szCs w:val="16"/>
                <w:lang w:val="hy-AM"/>
              </w:rPr>
            </w:pPr>
            <w:r>
              <w:rPr>
                <w:rFonts w:ascii="GHEA Grapalat" w:hAnsi="GHEA Grapalat" w:cs="GHEA Grapalat"/>
                <w:sz w:val="16"/>
                <w:szCs w:val="16"/>
                <w:lang w:val="hy-AM"/>
              </w:rPr>
              <w:t xml:space="preserve">Հյուրանոցը պետք է գտնվի՝ </w:t>
            </w:r>
            <w:r w:rsidRPr="00350550">
              <w:rPr>
                <w:rFonts w:ascii="GHEA Grapalat" w:hAnsi="GHEA Grapalat" w:cs="GHEA Grapalat"/>
                <w:sz w:val="16"/>
                <w:szCs w:val="16"/>
                <w:lang w:val="hy-AM"/>
              </w:rPr>
              <w:t>ՀՀ, Կոտայքի մարզի ք. Ծաղկաձորում:</w:t>
            </w:r>
          </w:p>
          <w:p w14:paraId="2C7025D0" w14:textId="77777777" w:rsidR="00C463DD" w:rsidRPr="00F9221D" w:rsidRDefault="00C463DD" w:rsidP="0033245D">
            <w:pPr>
              <w:pStyle w:val="ListParagraph"/>
              <w:numPr>
                <w:ilvl w:val="0"/>
                <w:numId w:val="35"/>
              </w:numPr>
              <w:ind w:right="145"/>
              <w:jc w:val="both"/>
              <w:rPr>
                <w:rFonts w:ascii="GHEA Grapalat" w:hAnsi="GHEA Grapalat" w:cs="Sylfaen"/>
                <w:sz w:val="16"/>
                <w:szCs w:val="16"/>
                <w:lang w:val="hy-AM"/>
              </w:rPr>
            </w:pPr>
            <w:r w:rsidRPr="005470AF">
              <w:rPr>
                <w:rFonts w:ascii="GHEA Grapalat" w:hAnsi="GHEA Grapalat" w:cs="Calibri"/>
                <w:color w:val="000000"/>
                <w:sz w:val="16"/>
                <w:szCs w:val="16"/>
                <w:lang w:val="hy-AM"/>
              </w:rPr>
              <w:t xml:space="preserve">2025 թվականի </w:t>
            </w:r>
            <w:r>
              <w:rPr>
                <w:rFonts w:ascii="GHEA Grapalat" w:hAnsi="GHEA Grapalat" w:cs="Calibri"/>
                <w:color w:val="000000"/>
                <w:sz w:val="16"/>
                <w:szCs w:val="16"/>
                <w:lang w:val="hy-AM"/>
              </w:rPr>
              <w:t>նոյեմբերի</w:t>
            </w:r>
            <w:r w:rsidRPr="005470AF">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22</w:t>
            </w:r>
            <w:r w:rsidRPr="005470AF">
              <w:rPr>
                <w:rFonts w:ascii="GHEA Grapalat" w:hAnsi="GHEA Grapalat" w:cs="Calibri"/>
                <w:color w:val="000000"/>
                <w:sz w:val="16"/>
                <w:szCs w:val="16"/>
                <w:lang w:val="hy-AM"/>
              </w:rPr>
              <w:t xml:space="preserve">-ից </w:t>
            </w:r>
            <w:r>
              <w:rPr>
                <w:rFonts w:ascii="GHEA Grapalat" w:hAnsi="GHEA Grapalat" w:cs="Calibri"/>
                <w:color w:val="000000"/>
                <w:sz w:val="16"/>
                <w:szCs w:val="16"/>
                <w:lang w:val="hy-AM"/>
              </w:rPr>
              <w:t>նոյեմբերի</w:t>
            </w:r>
            <w:r w:rsidRPr="005470AF">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23</w:t>
            </w:r>
            <w:r w:rsidRPr="005470AF">
              <w:rPr>
                <w:rFonts w:ascii="GHEA Grapalat" w:hAnsi="GHEA Grapalat" w:cs="Calibri"/>
                <w:color w:val="000000"/>
                <w:sz w:val="16"/>
                <w:szCs w:val="16"/>
                <w:lang w:val="hy-AM"/>
              </w:rPr>
              <w:t xml:space="preserve">-ը </w:t>
            </w:r>
            <w:r w:rsidRPr="00F9221D">
              <w:rPr>
                <w:rFonts w:ascii="GHEA Grapalat" w:hAnsi="GHEA Grapalat" w:cs="Sylfaen"/>
                <w:sz w:val="16"/>
                <w:szCs w:val="16"/>
                <w:lang w:val="hy-AM"/>
              </w:rPr>
              <w:t>ընկած ժամանկահատվածում պետք է կազմակերպվի գիշերակաց և</w:t>
            </w:r>
            <w:r>
              <w:rPr>
                <w:rFonts w:ascii="GHEA Grapalat" w:hAnsi="GHEA Grapalat" w:cs="Sylfaen"/>
                <w:sz w:val="16"/>
                <w:szCs w:val="16"/>
                <w:lang w:val="hy-AM"/>
              </w:rPr>
              <w:t xml:space="preserve"> </w:t>
            </w:r>
            <w:r>
              <w:rPr>
                <w:rFonts w:ascii="GHEA Grapalat" w:hAnsi="GHEA Grapalat" w:cs="GHEA Grapalat"/>
                <w:sz w:val="16"/>
                <w:szCs w:val="16"/>
                <w:lang w:val="hy-AM"/>
              </w:rPr>
              <w:t>3-անգամյա</w:t>
            </w:r>
            <w:r w:rsidRPr="00F9221D">
              <w:rPr>
                <w:rFonts w:ascii="GHEA Grapalat" w:hAnsi="GHEA Grapalat" w:cs="Sylfaen"/>
                <w:sz w:val="16"/>
                <w:szCs w:val="16"/>
                <w:lang w:val="hy-AM"/>
              </w:rPr>
              <w:t xml:space="preserve"> սնունդ </w:t>
            </w:r>
            <w:r w:rsidRPr="005470AF">
              <w:rPr>
                <w:rFonts w:ascii="GHEA Grapalat" w:hAnsi="GHEA Grapalat" w:cs="Calibri"/>
                <w:color w:val="000000"/>
                <w:sz w:val="16"/>
                <w:szCs w:val="16"/>
                <w:lang w:val="hy-AM"/>
              </w:rPr>
              <w:t>261</w:t>
            </w:r>
            <w:r w:rsidRPr="00F9221D">
              <w:rPr>
                <w:rFonts w:ascii="GHEA Grapalat" w:hAnsi="GHEA Grapalat" w:cs="Sylfaen"/>
                <w:sz w:val="16"/>
                <w:szCs w:val="16"/>
                <w:lang w:val="hy-AM"/>
              </w:rPr>
              <w:t xml:space="preserve"> մասնակցի համար</w:t>
            </w:r>
          </w:p>
          <w:p w14:paraId="65675A14" w14:textId="77777777" w:rsidR="00C463DD" w:rsidRPr="00F9221D" w:rsidRDefault="00C463DD" w:rsidP="0033245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 xml:space="preserve">Մեկ սենյակում բնակվողների քանակը չի կարող գերազանցել </w:t>
            </w:r>
            <w:r>
              <w:rPr>
                <w:rFonts w:ascii="GHEA Grapalat" w:hAnsi="GHEA Grapalat" w:cs="GHEA Grapalat"/>
                <w:sz w:val="16"/>
                <w:szCs w:val="16"/>
                <w:lang w:val="hy-AM"/>
              </w:rPr>
              <w:t>3</w:t>
            </w:r>
            <w:r w:rsidRPr="00F9221D">
              <w:rPr>
                <w:rFonts w:ascii="GHEA Grapalat" w:hAnsi="GHEA Grapalat" w:cs="GHEA Grapalat"/>
                <w:sz w:val="16"/>
                <w:szCs w:val="16"/>
                <w:lang w:val="hy-AM"/>
              </w:rPr>
              <w:t>-ը</w:t>
            </w:r>
          </w:p>
          <w:p w14:paraId="48F78FFA" w14:textId="77777777" w:rsidR="00C463DD" w:rsidRPr="00F9221D" w:rsidRDefault="00C463DD" w:rsidP="0033245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Իգական սեռի համար պետք է տրամադրվի առանձին սենյակներ</w:t>
            </w:r>
          </w:p>
          <w:p w14:paraId="5C5B3413" w14:textId="2D40EF5B" w:rsidR="00C463DD" w:rsidRDefault="00C463DD" w:rsidP="0033245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Գիշերակացի և</w:t>
            </w:r>
            <w:r>
              <w:rPr>
                <w:rFonts w:ascii="GHEA Grapalat" w:hAnsi="GHEA Grapalat" w:cs="GHEA Grapalat"/>
                <w:sz w:val="16"/>
                <w:szCs w:val="16"/>
                <w:lang w:val="hy-AM"/>
              </w:rPr>
              <w:t xml:space="preserve"> 3-անգամյա</w:t>
            </w:r>
            <w:r w:rsidRPr="00F9221D">
              <w:rPr>
                <w:rFonts w:ascii="GHEA Grapalat" w:hAnsi="GHEA Grapalat" w:cs="GHEA Grapalat"/>
                <w:sz w:val="16"/>
                <w:szCs w:val="16"/>
                <w:lang w:val="hy-AM"/>
              </w:rPr>
              <w:t xml:space="preserve"> սննդի ապահովումը պետք է իրականացվի մեկ վայրում, որը պետք է գտնվի </w:t>
            </w:r>
            <w:r w:rsidRPr="00350550">
              <w:rPr>
                <w:rFonts w:ascii="GHEA Grapalat" w:hAnsi="GHEA Grapalat" w:cs="GHEA Grapalat"/>
                <w:sz w:val="16"/>
                <w:szCs w:val="16"/>
                <w:lang w:val="hy-AM"/>
              </w:rPr>
              <w:t>ՀՀ, Կոտայքի մարզի Ծաղկաձոր</w:t>
            </w:r>
            <w:r w:rsidRPr="00F9221D">
              <w:rPr>
                <w:rFonts w:ascii="GHEA Grapalat" w:hAnsi="GHEA Grapalat" w:cs="GHEA Grapalat"/>
                <w:sz w:val="16"/>
                <w:szCs w:val="16"/>
                <w:lang w:val="hy-AM"/>
              </w:rPr>
              <w:t xml:space="preserve"> քաղաքում</w:t>
            </w:r>
            <w:r>
              <w:rPr>
                <w:rFonts w:ascii="GHEA Grapalat" w:hAnsi="GHEA Grapalat" w:cs="GHEA Grapalat"/>
                <w:sz w:val="16"/>
                <w:szCs w:val="16"/>
                <w:lang w:val="hy-AM"/>
              </w:rPr>
              <w:t>,</w:t>
            </w:r>
          </w:p>
          <w:p w14:paraId="2F2B5166" w14:textId="71196F59" w:rsidR="0033245D" w:rsidRPr="0033245D" w:rsidRDefault="0033245D" w:rsidP="0033245D">
            <w:pPr>
              <w:pStyle w:val="ListParagraph"/>
              <w:numPr>
                <w:ilvl w:val="0"/>
                <w:numId w:val="35"/>
              </w:numPr>
              <w:ind w:right="145"/>
              <w:jc w:val="both"/>
              <w:rPr>
                <w:rFonts w:ascii="GHEA Grapalat" w:hAnsi="GHEA Grapalat" w:cs="GHEA Grapalat"/>
                <w:sz w:val="16"/>
                <w:szCs w:val="16"/>
                <w:lang w:val="hy-AM"/>
              </w:rPr>
            </w:pPr>
            <w:r>
              <w:rPr>
                <w:rFonts w:ascii="GHEA Grapalat" w:hAnsi="GHEA Grapalat" w:cs="GHEA Grapalat"/>
                <w:sz w:val="16"/>
                <w:szCs w:val="16"/>
                <w:lang w:val="hy-AM"/>
              </w:rPr>
              <w:t xml:space="preserve">Լողավազանի առկայություն </w:t>
            </w:r>
            <w:r w:rsidRPr="00AB431F">
              <w:rPr>
                <w:rFonts w:ascii="GHEA Grapalat" w:hAnsi="GHEA Grapalat" w:cs="GHEA Grapalat"/>
                <w:sz w:val="16"/>
                <w:szCs w:val="16"/>
                <w:lang w:val="hy-AM"/>
              </w:rPr>
              <w:t>(</w:t>
            </w:r>
            <w:r w:rsidRPr="004334CD">
              <w:rPr>
                <w:rFonts w:ascii="GHEA Grapalat" w:hAnsi="GHEA Grapalat"/>
                <w:sz w:val="16"/>
                <w:szCs w:val="16"/>
                <w:lang w:val="hy-AM"/>
              </w:rPr>
              <w:t xml:space="preserve">առնվազն </w:t>
            </w:r>
            <w:r w:rsidRPr="00AB431F">
              <w:rPr>
                <w:rFonts w:ascii="GHEA Grapalat" w:hAnsi="GHEA Grapalat"/>
                <w:sz w:val="16"/>
                <w:szCs w:val="16"/>
                <w:lang w:val="hy-AM"/>
              </w:rPr>
              <w:t>25</w:t>
            </w:r>
            <w:r w:rsidRPr="004334CD">
              <w:rPr>
                <w:rFonts w:ascii="GHEA Grapalat" w:hAnsi="GHEA Grapalat"/>
                <w:sz w:val="16"/>
                <w:szCs w:val="16"/>
                <w:lang w:val="hy-AM"/>
              </w:rPr>
              <w:t xml:space="preserve"> մետր երկարությ</w:t>
            </w:r>
            <w:r>
              <w:rPr>
                <w:rFonts w:ascii="GHEA Grapalat" w:hAnsi="GHEA Grapalat"/>
                <w:sz w:val="16"/>
                <w:szCs w:val="16"/>
                <w:lang w:val="hy-AM"/>
              </w:rPr>
              <w:t>ան</w:t>
            </w:r>
            <w:r w:rsidRPr="004334CD">
              <w:rPr>
                <w:rFonts w:ascii="GHEA Grapalat" w:hAnsi="GHEA Grapalat"/>
                <w:sz w:val="16"/>
                <w:szCs w:val="16"/>
                <w:lang w:val="hy-AM"/>
              </w:rPr>
              <w:t>, բաժանված լին</w:t>
            </w:r>
            <w:r>
              <w:rPr>
                <w:rFonts w:ascii="GHEA Grapalat" w:hAnsi="GHEA Grapalat"/>
                <w:sz w:val="16"/>
                <w:szCs w:val="16"/>
                <w:lang w:val="hy-AM"/>
              </w:rPr>
              <w:t>ի</w:t>
            </w:r>
            <w:r w:rsidRPr="004334CD">
              <w:rPr>
                <w:rFonts w:ascii="GHEA Grapalat" w:hAnsi="GHEA Grapalat"/>
                <w:sz w:val="16"/>
                <w:szCs w:val="16"/>
                <w:lang w:val="hy-AM"/>
              </w:rPr>
              <w:t xml:space="preserve"> առնվազն 3 գոտիներով</w:t>
            </w:r>
            <w:r w:rsidRPr="00AB431F">
              <w:rPr>
                <w:rFonts w:ascii="GHEA Grapalat" w:hAnsi="GHEA Grapalat" w:cs="GHEA Grapalat"/>
                <w:sz w:val="16"/>
                <w:szCs w:val="16"/>
                <w:lang w:val="hy-AM"/>
              </w:rPr>
              <w:t>)</w:t>
            </w:r>
          </w:p>
          <w:p w14:paraId="31E996F8" w14:textId="77777777" w:rsidR="00C463DD" w:rsidRPr="005470AF" w:rsidRDefault="00C463DD" w:rsidP="00A64BED">
            <w:pPr>
              <w:ind w:right="145"/>
              <w:jc w:val="both"/>
              <w:rPr>
                <w:rFonts w:ascii="GHEA Grapalat" w:hAnsi="GHEA Grapalat" w:cs="GHEA Grapalat"/>
                <w:b/>
                <w:sz w:val="4"/>
                <w:szCs w:val="4"/>
                <w:lang w:val="hy-AM"/>
              </w:rPr>
            </w:pPr>
          </w:p>
          <w:p w14:paraId="6951684E" w14:textId="77777777" w:rsidR="00C463DD" w:rsidRPr="00F9221D" w:rsidRDefault="00C463DD" w:rsidP="00A64BED">
            <w:pPr>
              <w:ind w:left="78" w:right="145"/>
              <w:jc w:val="both"/>
              <w:rPr>
                <w:rFonts w:ascii="GHEA Grapalat" w:hAnsi="GHEA Grapalat" w:cs="GHEA Grapalat"/>
                <w:b/>
                <w:sz w:val="16"/>
                <w:szCs w:val="16"/>
                <w:lang w:val="hy-AM"/>
              </w:rPr>
            </w:pPr>
            <w:r w:rsidRPr="00F9221D">
              <w:rPr>
                <w:rFonts w:ascii="GHEA Grapalat" w:hAnsi="GHEA Grapalat" w:cs="GHEA Grapalat"/>
                <w:b/>
                <w:sz w:val="16"/>
                <w:szCs w:val="16"/>
                <w:lang w:val="hy-AM"/>
              </w:rPr>
              <w:t xml:space="preserve">Սենյակի պայմանները՝ </w:t>
            </w:r>
          </w:p>
          <w:p w14:paraId="731B6BB9"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Pr>
                <w:rFonts w:ascii="GHEA Grapalat" w:hAnsi="GHEA Grapalat" w:cs="GHEA Grapalat"/>
                <w:bCs/>
                <w:sz w:val="16"/>
                <w:szCs w:val="16"/>
                <w:lang w:val="hy-AM"/>
              </w:rPr>
              <w:t>Մահճակալները յուրաքանչյուր անձի համար պետք է լինի առանձին</w:t>
            </w:r>
            <w:r w:rsidRPr="00F9221D">
              <w:rPr>
                <w:rFonts w:ascii="GHEA Grapalat" w:hAnsi="GHEA Grapalat" w:cs="GHEA Grapalat"/>
                <w:bCs/>
                <w:sz w:val="16"/>
                <w:szCs w:val="16"/>
                <w:lang w:val="hy-AM"/>
              </w:rPr>
              <w:t>,</w:t>
            </w:r>
          </w:p>
          <w:p w14:paraId="7E008DEA"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Կառավարվող օդափոխման համակարգ,</w:t>
            </w:r>
          </w:p>
          <w:p w14:paraId="765157FE"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Առանձնացված լոգախցիկ՝ մշտական տաք և սառը ջրով</w:t>
            </w:r>
          </w:p>
          <w:p w14:paraId="29A9B392"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Շորերի պահարան,</w:t>
            </w:r>
          </w:p>
          <w:p w14:paraId="6E5AAB19"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Լոգանքի պարագաներ, հողաթափեր</w:t>
            </w:r>
          </w:p>
          <w:p w14:paraId="2762CDBA"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Լոգանքի, լվացվելու սրբիչներ՝ յուրաքանչյուր անձնի համար առնվազն մեկական,</w:t>
            </w:r>
          </w:p>
          <w:p w14:paraId="147B24ED" w14:textId="77777777" w:rsidR="00C463DD" w:rsidRPr="00F9221D" w:rsidRDefault="00C463DD" w:rsidP="0033245D">
            <w:pPr>
              <w:pStyle w:val="ListParagraph"/>
              <w:numPr>
                <w:ilvl w:val="0"/>
                <w:numId w:val="35"/>
              </w:num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Ինտերնետ</w:t>
            </w:r>
          </w:p>
          <w:p w14:paraId="53444F18" w14:textId="77777777" w:rsidR="00C463DD" w:rsidRPr="005470AF" w:rsidRDefault="00C463DD" w:rsidP="00A64BED">
            <w:pPr>
              <w:pStyle w:val="ListParagraph"/>
              <w:shd w:val="clear" w:color="auto" w:fill="FFFFFF"/>
              <w:ind w:left="78" w:right="145"/>
              <w:jc w:val="both"/>
              <w:rPr>
                <w:rFonts w:ascii="GHEA Grapalat" w:hAnsi="GHEA Grapalat" w:cs="GHEA Grapalat"/>
                <w:bCs/>
                <w:sz w:val="4"/>
                <w:szCs w:val="4"/>
                <w:lang w:val="hy-AM"/>
              </w:rPr>
            </w:pPr>
          </w:p>
          <w:p w14:paraId="7E9B31FE" w14:textId="77777777" w:rsidR="00C463DD" w:rsidRPr="00F9221D" w:rsidRDefault="00C463DD" w:rsidP="00A64BED">
            <w:p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
                <w:sz w:val="16"/>
                <w:szCs w:val="16"/>
                <w:lang w:val="hy-AM"/>
              </w:rPr>
              <w:t>Սենյակի մաքրությունը՝</w:t>
            </w:r>
            <w:r w:rsidRPr="00F9221D">
              <w:rPr>
                <w:rFonts w:ascii="GHEA Grapalat" w:hAnsi="GHEA Grapalat" w:cs="GHEA Grapalat"/>
                <w:bCs/>
                <w:sz w:val="16"/>
                <w:szCs w:val="16"/>
                <w:lang w:val="hy-AM"/>
              </w:rPr>
              <w:t xml:space="preserve"> ամենօրյա։</w:t>
            </w:r>
          </w:p>
          <w:p w14:paraId="22D9DB28" w14:textId="77777777" w:rsidR="00C463DD" w:rsidRPr="005470AF" w:rsidRDefault="00C463DD" w:rsidP="00A64BED">
            <w:pPr>
              <w:pStyle w:val="ListParagraph"/>
              <w:shd w:val="clear" w:color="auto" w:fill="FFFFFF"/>
              <w:ind w:left="0"/>
              <w:jc w:val="both"/>
              <w:rPr>
                <w:rFonts w:ascii="GHEA Grapalat" w:hAnsi="GHEA Grapalat" w:cs="GHEA Grapalat"/>
                <w:b/>
                <w:sz w:val="4"/>
                <w:szCs w:val="4"/>
                <w:lang w:val="hy-AM"/>
              </w:rPr>
            </w:pPr>
          </w:p>
          <w:p w14:paraId="1AB94701" w14:textId="77777777" w:rsidR="00C463DD" w:rsidRPr="00F9221D" w:rsidRDefault="00C463DD" w:rsidP="00A64BED">
            <w:pPr>
              <w:pStyle w:val="ListParagraph"/>
              <w:shd w:val="clear" w:color="auto" w:fill="FFFFFF"/>
              <w:ind w:left="0"/>
              <w:jc w:val="both"/>
              <w:rPr>
                <w:rFonts w:ascii="GHEA Grapalat" w:hAnsi="GHEA Grapalat" w:cs="GHEA Grapalat"/>
                <w:b/>
                <w:sz w:val="16"/>
                <w:szCs w:val="16"/>
                <w:lang w:val="hy-AM"/>
              </w:rPr>
            </w:pPr>
            <w:r w:rsidRPr="00F9221D">
              <w:rPr>
                <w:rFonts w:ascii="GHEA Grapalat" w:hAnsi="GHEA Grapalat" w:cs="GHEA Grapalat"/>
                <w:b/>
                <w:sz w:val="16"/>
                <w:szCs w:val="16"/>
                <w:lang w:val="hy-AM"/>
              </w:rPr>
              <w:t>Սննդի կազմակերպման ժամերը և ճաշացանկը՝</w:t>
            </w:r>
          </w:p>
          <w:p w14:paraId="50E5B10D" w14:textId="77777777" w:rsidR="00C463DD" w:rsidRPr="00F9221D" w:rsidRDefault="00C463DD" w:rsidP="0033245D">
            <w:pPr>
              <w:pStyle w:val="ListParagraph"/>
              <w:numPr>
                <w:ilvl w:val="0"/>
                <w:numId w:val="35"/>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 xml:space="preserve">Նախաճաշ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w:t>
            </w:r>
          </w:p>
          <w:p w14:paraId="16C628B3"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08:00</w:t>
            </w:r>
          </w:p>
          <w:p w14:paraId="4B1420DC"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5E3D7CD9"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կարագ, ջեմ,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xml:space="preserve">), միրգ (բանան և խնձոր՝ 2 </w:t>
            </w:r>
            <w:r w:rsidRPr="00F9221D">
              <w:rPr>
                <w:rFonts w:ascii="GHEA Grapalat" w:hAnsi="GHEA Grapalat" w:cs="GHEA Grapalat"/>
                <w:bCs/>
                <w:sz w:val="16"/>
                <w:szCs w:val="16"/>
                <w:lang w:val="hy-AM"/>
              </w:rPr>
              <w:lastRenderedPageBreak/>
              <w:t>հատ) ջուր/հյութ (330մլ), թեյ, սուրճ։ Քաշերը կարող են տատանվել +-10%.</w:t>
            </w:r>
          </w:p>
          <w:p w14:paraId="77EB845E" w14:textId="77777777" w:rsidR="00C463DD" w:rsidRPr="005470AF" w:rsidRDefault="00C463DD" w:rsidP="00A64BED">
            <w:pPr>
              <w:pStyle w:val="ListParagraph"/>
              <w:shd w:val="clear" w:color="auto" w:fill="FFFFFF"/>
              <w:jc w:val="both"/>
              <w:rPr>
                <w:rFonts w:ascii="GHEA Grapalat" w:hAnsi="GHEA Grapalat" w:cs="GHEA Grapalat"/>
                <w:b/>
                <w:sz w:val="2"/>
                <w:szCs w:val="2"/>
                <w:lang w:val="hy-AM"/>
              </w:rPr>
            </w:pPr>
          </w:p>
          <w:p w14:paraId="21420DCD" w14:textId="77777777" w:rsidR="00C463DD" w:rsidRPr="00F9221D" w:rsidRDefault="00C463DD" w:rsidP="0033245D">
            <w:pPr>
              <w:pStyle w:val="ListParagraph"/>
              <w:numPr>
                <w:ilvl w:val="0"/>
                <w:numId w:val="35"/>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 xml:space="preserve">Ճաշ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 xml:space="preserve">. </w:t>
            </w:r>
          </w:p>
          <w:p w14:paraId="7E182A7D"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13:00</w:t>
            </w:r>
          </w:p>
          <w:p w14:paraId="00230662"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5AB89293"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միրգ (բանան և խնձոր՝ 2 հատ) ջուր/հյութ (330մլ)։ Քաշերը կարող են տատանվել +-10%.</w:t>
            </w:r>
          </w:p>
          <w:p w14:paraId="75DBFB59" w14:textId="77777777" w:rsidR="00C463DD" w:rsidRPr="005470AF" w:rsidRDefault="00C463DD" w:rsidP="00A64BED">
            <w:pPr>
              <w:shd w:val="clear" w:color="auto" w:fill="FFFFFF"/>
              <w:jc w:val="both"/>
              <w:rPr>
                <w:rFonts w:ascii="GHEA Grapalat" w:hAnsi="GHEA Grapalat" w:cs="GHEA Grapalat"/>
                <w:b/>
                <w:sz w:val="2"/>
                <w:szCs w:val="2"/>
                <w:lang w:val="hy-AM"/>
              </w:rPr>
            </w:pPr>
          </w:p>
          <w:p w14:paraId="13468DC8" w14:textId="77777777" w:rsidR="00C463DD" w:rsidRPr="00F9221D" w:rsidRDefault="00C463DD" w:rsidP="0033245D">
            <w:pPr>
              <w:pStyle w:val="ListParagraph"/>
              <w:numPr>
                <w:ilvl w:val="0"/>
                <w:numId w:val="35"/>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 xml:space="preserve">Ընթրիք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w:t>
            </w:r>
          </w:p>
          <w:p w14:paraId="14B9DC4B"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19:00</w:t>
            </w:r>
          </w:p>
          <w:p w14:paraId="3944EA49"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23DCBF79"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միրգ (բանան և խնձոր՝ 2 հատ) ջուր/հյութ (330մլ)։ Քաշերը կարող են տատանվել +-10%.</w:t>
            </w:r>
          </w:p>
          <w:p w14:paraId="66AA4D56" w14:textId="77777777" w:rsidR="00C463DD" w:rsidRPr="005470AF" w:rsidRDefault="00C463DD" w:rsidP="00A64BED">
            <w:pPr>
              <w:shd w:val="clear" w:color="auto" w:fill="FFFFFF"/>
              <w:jc w:val="both"/>
              <w:rPr>
                <w:rFonts w:ascii="GHEA Grapalat" w:hAnsi="GHEA Grapalat" w:cs="GHEA Grapalat"/>
                <w:b/>
                <w:sz w:val="4"/>
                <w:szCs w:val="4"/>
                <w:lang w:val="hy-AM"/>
              </w:rPr>
            </w:pPr>
          </w:p>
          <w:p w14:paraId="2E65C7EA" w14:textId="77777777" w:rsidR="00C463DD" w:rsidRPr="00F9221D" w:rsidRDefault="00C463DD" w:rsidP="00A64BED">
            <w:pPr>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Այլ պայմաններ.</w:t>
            </w:r>
          </w:p>
          <w:p w14:paraId="11B33686" w14:textId="77777777" w:rsidR="00C463DD" w:rsidRPr="00F9221D" w:rsidRDefault="00C463DD" w:rsidP="00A64BED">
            <w:pPr>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233F7658" w14:textId="77777777" w:rsidR="00C463DD" w:rsidRPr="00F9221D" w:rsidRDefault="00C463DD" w:rsidP="00A64BED">
            <w:pPr>
              <w:jc w:val="both"/>
              <w:rPr>
                <w:rFonts w:ascii="GHEA Grapalat" w:hAnsi="GHEA Grapalat" w:cs="Calibri"/>
                <w:sz w:val="16"/>
                <w:szCs w:val="16"/>
                <w:lang w:val="hy-AM"/>
              </w:rPr>
            </w:pPr>
            <w:r w:rsidRPr="00F9221D">
              <w:rPr>
                <w:rFonts w:ascii="GHEA Grapalat" w:hAnsi="GHEA Grapalat" w:cs="GHEA Grapalat"/>
                <w:bCs/>
                <w:sz w:val="16"/>
                <w:szCs w:val="16"/>
                <w:lang w:val="hy-AM"/>
              </w:rPr>
              <w:t>Սնունդը պետք է մատուցվի համապատասխան սպասքով (ըստ համապատասխան սննդամթերքի): Ընդ որումը սպասքը պետք է լինի ոչ միանգամյա օգտագործման՝ ափսեները կերամիկական, դանակ, պատառաքաղ, գդալ՝ մետաղական, բաժակները ապակե և կերամիկական:</w:t>
            </w:r>
          </w:p>
        </w:tc>
        <w:tc>
          <w:tcPr>
            <w:tcW w:w="1144" w:type="dxa"/>
            <w:vAlign w:val="center"/>
          </w:tcPr>
          <w:p w14:paraId="54ABC245" w14:textId="77777777" w:rsidR="00C463DD" w:rsidRPr="0069660E" w:rsidRDefault="00C463DD" w:rsidP="00A64BED">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57" w:type="dxa"/>
            <w:vAlign w:val="center"/>
          </w:tcPr>
          <w:p w14:paraId="5C48A2A9" w14:textId="77777777" w:rsidR="00C463DD" w:rsidRPr="0069660E" w:rsidRDefault="00C463DD" w:rsidP="00A64BED">
            <w:pPr>
              <w:jc w:val="center"/>
              <w:rPr>
                <w:rFonts w:ascii="GHEA Grapalat" w:hAnsi="GHEA Grapalat"/>
                <w:sz w:val="16"/>
                <w:szCs w:val="16"/>
                <w:lang w:val="hy-AM"/>
              </w:rPr>
            </w:pPr>
          </w:p>
        </w:tc>
        <w:tc>
          <w:tcPr>
            <w:tcW w:w="1289" w:type="dxa"/>
            <w:vAlign w:val="center"/>
          </w:tcPr>
          <w:p w14:paraId="6995262D" w14:textId="77777777" w:rsidR="00C463DD" w:rsidRPr="0069660E" w:rsidRDefault="00C463DD" w:rsidP="00A64BED">
            <w:pPr>
              <w:jc w:val="center"/>
              <w:rPr>
                <w:rFonts w:ascii="GHEA Grapalat" w:hAnsi="GHEA Grapalat"/>
                <w:sz w:val="16"/>
                <w:szCs w:val="16"/>
                <w:lang w:val="hy-AM"/>
              </w:rPr>
            </w:pPr>
            <w:r w:rsidRPr="0069660E">
              <w:rPr>
                <w:rFonts w:ascii="GHEA Grapalat" w:hAnsi="GHEA Grapalat"/>
                <w:sz w:val="16"/>
                <w:szCs w:val="16"/>
                <w:lang w:val="hy-AM"/>
              </w:rPr>
              <w:t>1</w:t>
            </w:r>
          </w:p>
        </w:tc>
      </w:tr>
      <w:bookmarkEnd w:id="24"/>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5BF6CE4C" w:rsidR="00BC7F42" w:rsidRDefault="00BC7F42"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16"/>
        <w:gridCol w:w="442"/>
        <w:gridCol w:w="442"/>
        <w:gridCol w:w="442"/>
        <w:gridCol w:w="442"/>
        <w:gridCol w:w="442"/>
        <w:gridCol w:w="442"/>
        <w:gridCol w:w="442"/>
        <w:gridCol w:w="442"/>
        <w:gridCol w:w="442"/>
        <w:gridCol w:w="442"/>
        <w:gridCol w:w="442"/>
        <w:gridCol w:w="442"/>
        <w:gridCol w:w="1192"/>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F12C1" w14:paraId="29778976" w14:textId="77777777" w:rsidTr="00C463DD">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03"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509"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C463DD">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03"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442"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205"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C463DD" w:rsidRPr="00064ADD" w14:paraId="44883A54" w14:textId="77777777" w:rsidTr="00C463DD">
        <w:trPr>
          <w:cantSplit/>
          <w:trHeight w:val="1476"/>
        </w:trPr>
        <w:tc>
          <w:tcPr>
            <w:tcW w:w="1314" w:type="dxa"/>
            <w:vAlign w:val="center"/>
          </w:tcPr>
          <w:p w14:paraId="6C9C7196" w14:textId="6DC6E9E7" w:rsidR="00C463DD" w:rsidRPr="00FA655A" w:rsidRDefault="00C463DD" w:rsidP="00C463DD">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08956763" w:rsidR="00C463DD" w:rsidRPr="00C463DD" w:rsidRDefault="00C463DD" w:rsidP="00C463DD">
            <w:pPr>
              <w:jc w:val="center"/>
              <w:rPr>
                <w:rFonts w:ascii="GHEA Grapalat" w:hAnsi="GHEA Grapalat"/>
                <w:color w:val="000000"/>
                <w:sz w:val="16"/>
                <w:szCs w:val="16"/>
                <w:lang w:val="hy-AM"/>
              </w:rPr>
            </w:pPr>
            <w:r w:rsidRPr="00C463DD">
              <w:rPr>
                <w:rFonts w:ascii="GHEA Grapalat" w:hAnsi="GHEA Grapalat" w:cs="Calibri"/>
                <w:color w:val="000000"/>
                <w:sz w:val="16"/>
                <w:szCs w:val="16"/>
              </w:rPr>
              <w:t>55111300/1</w:t>
            </w:r>
          </w:p>
        </w:tc>
        <w:tc>
          <w:tcPr>
            <w:tcW w:w="1503" w:type="dxa"/>
            <w:vAlign w:val="center"/>
          </w:tcPr>
          <w:p w14:paraId="4EDEBB34" w14:textId="6D298C17" w:rsidR="00C463DD" w:rsidRPr="00C463DD" w:rsidRDefault="00C463DD" w:rsidP="00C463DD">
            <w:pPr>
              <w:rPr>
                <w:rFonts w:ascii="GHEA Grapalat" w:hAnsi="GHEA Grapalat"/>
                <w:sz w:val="16"/>
                <w:szCs w:val="16"/>
                <w:lang w:val="es-ES"/>
              </w:rPr>
            </w:pPr>
            <w:r w:rsidRPr="00C463DD">
              <w:rPr>
                <w:rFonts w:ascii="GHEA Grapalat" w:hAnsi="GHEA Grapalat" w:cs="Calibri"/>
                <w:color w:val="000000"/>
                <w:sz w:val="16"/>
                <w:szCs w:val="16"/>
                <w:lang w:val="hy-AM"/>
              </w:rPr>
              <w:t>այլ հյուրանոցային ծառայություններ</w:t>
            </w:r>
            <w:r w:rsidRPr="00C463DD">
              <w:rPr>
                <w:rFonts w:ascii="GHEA Grapalat" w:hAnsi="GHEA Grapalat" w:cs="Calibri"/>
                <w:color w:val="000000"/>
                <w:sz w:val="16"/>
                <w:szCs w:val="16"/>
                <w:lang w:val="hy-AM"/>
              </w:rPr>
              <w:br/>
              <w:t>(Գիշերակացի և սննդի ծառայություններ)</w:t>
            </w:r>
          </w:p>
        </w:tc>
        <w:tc>
          <w:tcPr>
            <w:tcW w:w="442" w:type="dxa"/>
            <w:vAlign w:val="center"/>
          </w:tcPr>
          <w:p w14:paraId="263F13E0" w14:textId="0F257DB7" w:rsidR="00C463DD" w:rsidRPr="00FA655A" w:rsidRDefault="00C463DD" w:rsidP="00C463DD">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C463DD" w:rsidRPr="00FA655A" w:rsidRDefault="00C463DD" w:rsidP="00C463DD">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CDA49D6"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7951904F"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0B619CF2"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26F70721"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4124EB64"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4E7E7D7"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65C0CA0C"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094D3E75" w:rsidR="00C463DD" w:rsidRPr="00FA655A" w:rsidRDefault="00C463DD" w:rsidP="00C463DD">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442" w:type="dxa"/>
            <w:textDirection w:val="btLr"/>
            <w:vAlign w:val="center"/>
          </w:tcPr>
          <w:p w14:paraId="78BDEB4F" w14:textId="303DFB10" w:rsidR="00C463DD" w:rsidRPr="00FA655A" w:rsidRDefault="00C463DD" w:rsidP="00C463DD">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03F9DC17" w14:textId="54D55194" w:rsidR="00C463DD" w:rsidRPr="00FA655A" w:rsidRDefault="00C463DD" w:rsidP="00C463DD">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205" w:type="dxa"/>
            <w:textDirection w:val="btLr"/>
            <w:vAlign w:val="center"/>
          </w:tcPr>
          <w:p w14:paraId="54CFD76C" w14:textId="16A78085" w:rsidR="00C463DD" w:rsidRPr="00FA655A" w:rsidRDefault="00C463DD" w:rsidP="00C463DD">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F12C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2"/>
  </w:num>
  <w:num w:numId="33">
    <w:abstractNumId w:val="9"/>
  </w:num>
  <w:num w:numId="34">
    <w:abstractNumId w:val="18"/>
  </w:num>
  <w:num w:numId="35">
    <w:abstractNumId w:val="25"/>
  </w:num>
  <w:num w:numId="36">
    <w:abstractNumId w:val="29"/>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2C1"/>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45D"/>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2E"/>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12D"/>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558"/>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59A7-B726-40CA-874B-9DBC245B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53</Pages>
  <Words>15270</Words>
  <Characters>119131</Characters>
  <Application>Microsoft Office Word</Application>
  <DocSecurity>0</DocSecurity>
  <Lines>992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35</cp:revision>
  <cp:lastPrinted>2018-02-16T07:12:00Z</cp:lastPrinted>
  <dcterms:created xsi:type="dcterms:W3CDTF">2025-03-04T12:44:00Z</dcterms:created>
  <dcterms:modified xsi:type="dcterms:W3CDTF">2025-10-21T14:48:00Z</dcterms:modified>
</cp:coreProperties>
</file>