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873381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1F91E45D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333645" w:rsidRPr="00333645">
        <w:rPr>
          <w:rFonts w:ascii="GHEA Grapalat" w:hAnsi="GHEA Grapalat"/>
          <w:b/>
          <w:sz w:val="20"/>
          <w:lang w:val="hy-AM"/>
        </w:rPr>
        <w:t>Երևան քաղաքի  Էրեբունի վարչական շրջանի հ.64 մանկապարտեզի հիմնանորոգման և բակի բարեկարգման</w:t>
      </w:r>
      <w:r w:rsidR="009A298C">
        <w:rPr>
          <w:rFonts w:ascii="GHEA Grapalat" w:hAnsi="GHEA Grapalat"/>
          <w:b/>
          <w:sz w:val="20"/>
          <w:lang w:val="hy-AM"/>
        </w:rPr>
        <w:t xml:space="preserve"> </w:t>
      </w:r>
      <w:r w:rsidR="00333645" w:rsidRPr="00333645">
        <w:rPr>
          <w:rFonts w:ascii="GHEA Grapalat" w:hAnsi="GHEA Grapalat"/>
          <w:b/>
          <w:sz w:val="20"/>
          <w:lang w:val="hy-AM"/>
        </w:rPr>
        <w:t>նախագծանախահաշվային փաստաթղթերի կազմման խորհրդատվական</w:t>
      </w:r>
      <w:r w:rsidR="00F03817">
        <w:rPr>
          <w:rFonts w:ascii="GHEA Grapalat" w:hAnsi="GHEA Grapalat"/>
          <w:b/>
          <w:sz w:val="20"/>
          <w:lang w:val="hy-AM"/>
        </w:rPr>
        <w:t xml:space="preserve"> </w:t>
      </w:r>
      <w:r w:rsidR="008C3C05" w:rsidRPr="008C3C05">
        <w:rPr>
          <w:rFonts w:ascii="GHEA Grapalat" w:hAnsi="GHEA Grapalat"/>
          <w:b/>
          <w:sz w:val="20"/>
          <w:lang w:val="hy-AM"/>
        </w:rPr>
        <w:t>աշխատանքներ</w:t>
      </w:r>
      <w:r w:rsidR="00F33F49" w:rsidRPr="00891D39">
        <w:rPr>
          <w:rFonts w:ascii="GHEA Grapalat" w:hAnsi="GHEA Grapalat"/>
          <w:b/>
          <w:sz w:val="20"/>
          <w:lang w:val="hy-AM"/>
        </w:rPr>
        <w:t>ի</w:t>
      </w:r>
      <w:r w:rsidR="00B745DF" w:rsidRPr="00891D39">
        <w:rPr>
          <w:rFonts w:ascii="GHEA Grapalat" w:hAnsi="GHEA Grapalat" w:cs="Sylfaen"/>
          <w:sz w:val="20"/>
          <w:lang w:val="hy-AM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նպատակով</w:t>
      </w:r>
      <w:r w:rsidRPr="00646A62">
        <w:rPr>
          <w:rFonts w:ascii="GHEA Grapalat" w:hAnsi="GHEA Grapalat" w:cs="Sylfaen"/>
          <w:lang w:val="hy-AM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կազմակերպվա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D14A78">
        <w:rPr>
          <w:rFonts w:ascii="GHEA Grapalat" w:hAnsi="GHEA Grapalat" w:cs="Sylfaen"/>
          <w:sz w:val="20"/>
          <w:szCs w:val="20"/>
          <w:lang w:val="hy-AM"/>
        </w:rPr>
        <w:t>ԵՔ-ԲՄԽԱՇՁԲ-24/4-1</w:t>
      </w:r>
      <w:r w:rsidR="00054827"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336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 կնքված պայմանագրի մասին տեղեկատվությունը`</w:t>
      </w:r>
      <w:r w:rsidR="0033364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33645">
        <w:rPr>
          <w:rFonts w:ascii="GHEA Grapalat" w:hAnsi="GHEA Grapalat" w:cs="Calibri"/>
          <w:color w:val="000000"/>
          <w:sz w:val="20"/>
          <w:szCs w:val="20"/>
          <w:lang w:val="af-ZA"/>
        </w:rPr>
        <w:t>Мэрия г.Еревана ниже представляет информацию о договоре  заключенном наименование заказчика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  </w:t>
      </w:r>
      <w:r w:rsidR="00333645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9A298C">
        <w:rPr>
          <w:rFonts w:ascii="GHEA Grapalat" w:hAnsi="GHEA Grapalat" w:cs="Calibri"/>
          <w:color w:val="000000"/>
          <w:sz w:val="20"/>
          <w:lang w:val="af-ZA"/>
        </w:rPr>
        <w:t>EQ-BMKhAshDzB-24/4-1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333645" w:rsidRPr="00333645">
        <w:rPr>
          <w:rFonts w:ascii="GHEA Grapalat" w:hAnsi="GHEA Grapalat"/>
          <w:b/>
          <w:szCs w:val="18"/>
          <w:lang w:val="ru-RU" w:eastAsia="en-AU"/>
        </w:rPr>
        <w:t xml:space="preserve">Консультационные работы по подготовке проектно-сметной документации на капитальный ремонт и благоустройство двора детского сада №64 административного района Эребуни города Еревана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634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567"/>
        <w:gridCol w:w="1170"/>
        <w:gridCol w:w="190"/>
        <w:gridCol w:w="341"/>
        <w:gridCol w:w="189"/>
        <w:gridCol w:w="314"/>
        <w:gridCol w:w="136"/>
        <w:gridCol w:w="920"/>
        <w:gridCol w:w="73"/>
        <w:gridCol w:w="1127"/>
        <w:gridCol w:w="67"/>
        <w:gridCol w:w="14"/>
        <w:gridCol w:w="499"/>
        <w:gridCol w:w="24"/>
        <w:gridCol w:w="387"/>
        <w:gridCol w:w="154"/>
        <w:gridCol w:w="490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B649E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654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22631D" w14:paraId="796D388F" w14:textId="77777777" w:rsidTr="00B649E8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лота</w:t>
            </w:r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63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 наименование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B649E8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649E8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C50BC" w:rsidRPr="00EB4CFA" w14:paraId="6CB0AC86" w14:textId="77777777" w:rsidTr="00B649E8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4C50BC" w:rsidRPr="00853202" w:rsidRDefault="004C50BC" w:rsidP="004C50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5122C82" w:rsidR="004C50BC" w:rsidRPr="004C50BC" w:rsidRDefault="004C50BC" w:rsidP="004C50BC">
            <w:pPr>
              <w:ind w:left="0" w:hanging="64"/>
              <w:rPr>
                <w:rFonts w:ascii="GHEA Grapalat" w:hAnsi="GHEA Grapalat" w:cs="Calibri"/>
                <w:sz w:val="10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</w:rPr>
              <w:t xml:space="preserve"> </w:t>
            </w:r>
            <w:r w:rsidRPr="00242F48">
              <w:rPr>
                <w:rFonts w:ascii="GHEA Grapalat" w:hAnsi="GHEA Grapalat"/>
                <w:sz w:val="18"/>
                <w:lang w:val="hy-AM"/>
              </w:rPr>
              <w:t>Երևան քաղաքի Էրեբունի վարչական շրջանի հ.64 մանկապարտեզի հիմնանորոգման և բակի բարեկարգման նախագծանախահաշվային փաստաթղթերի կազմման խորհրդատվական աշխատանքներ</w:t>
            </w:r>
            <w:r w:rsidRPr="004C50B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4C50BC">
              <w:rPr>
                <w:rFonts w:ascii="GHEA Grapalat" w:hAnsi="GHEA Grapalat"/>
                <w:sz w:val="16"/>
                <w:lang w:val="hy-AM"/>
              </w:rPr>
              <w:t>Консультационные работы по подготовке проектно-сметной документации на капитальный ремонт детского сада №64 административного района Эребуни и благоустройство двора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80D2C" w14:textId="674E48DD" w:rsidR="004C50BC" w:rsidRPr="00A961E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 xml:space="preserve"> դրամ</w:t>
            </w:r>
          </w:p>
          <w:p w14:paraId="5C08EE47" w14:textId="68CA26DB" w:rsidR="004C50BC" w:rsidRPr="00FF25BD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 xml:space="preserve">  драм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3A9EB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DC164A6" w14:textId="580A736B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3EEC4BB0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A2061B4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750E3CD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53FE5CC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B65F52E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17BCCE4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5DAA0F81" w14:textId="23FAA3B8" w:rsidR="004C50BC" w:rsidRPr="00A961E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E109502" w14:textId="77777777" w:rsidR="004C50BC" w:rsidRPr="00A961E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F5F9109" w14:textId="61678722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9576A0E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498C541B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2783726B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78C927D8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01EA92E1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1F117298" w14:textId="77777777" w:rsidR="004C50BC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</w:p>
          <w:p w14:paraId="6021AF6A" w14:textId="204BDC84" w:rsidR="004C50BC" w:rsidRPr="00A961E3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961E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C5856DA" w:rsidR="004C50BC" w:rsidRPr="008C1BFE" w:rsidRDefault="004C50BC" w:rsidP="004C50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5000000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F493" w14:textId="2BA410EE" w:rsidR="004C50BC" w:rsidRPr="00C71A1A" w:rsidRDefault="004C50BC" w:rsidP="004C50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5000000</w:t>
            </w:r>
          </w:p>
        </w:tc>
        <w:tc>
          <w:tcPr>
            <w:tcW w:w="6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7281C" w14:textId="77777777" w:rsidR="00597A4C" w:rsidRPr="00597A4C" w:rsidRDefault="00597A4C" w:rsidP="00597A4C">
            <w:pPr>
              <w:pStyle w:val="ListParagraph"/>
              <w:numPr>
                <w:ilvl w:val="0"/>
                <w:numId w:val="46"/>
              </w:numPr>
              <w:spacing w:before="0" w:after="0"/>
              <w:ind w:left="0" w:hanging="60"/>
              <w:rPr>
                <w:rFonts w:ascii="GHEA Grapalat" w:hAnsi="GHEA Grapalat"/>
                <w:b/>
                <w:sz w:val="16"/>
                <w:szCs w:val="17"/>
                <w:u w:val="single"/>
                <w:lang w:val="hy-AM"/>
              </w:rPr>
            </w:pPr>
            <w:r w:rsidRPr="00597A4C">
              <w:rPr>
                <w:rFonts w:ascii="GHEA Grapalat" w:hAnsi="GHEA Grapalat"/>
                <w:b/>
                <w:sz w:val="16"/>
                <w:szCs w:val="17"/>
                <w:u w:val="single"/>
                <w:lang w:val="hy-AM"/>
              </w:rPr>
              <w:t xml:space="preserve">Նախատեսել՝ </w:t>
            </w:r>
          </w:p>
          <w:p w14:paraId="440A749E" w14:textId="77777777" w:rsidR="00597A4C" w:rsidRPr="00597A4C" w:rsidRDefault="00597A4C" w:rsidP="00597A4C">
            <w:pPr>
              <w:pStyle w:val="ListParagraph"/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u w:val="single"/>
              </w:rPr>
            </w:pPr>
          </w:p>
          <w:p w14:paraId="60289EF3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Սանհանգույցների հիմնանորոգում՝ հատակի և պատերի խեցեսալերի և կերամիկական սալերի, զուգարանակոնքերի և  լվացարանների փոխարինման աշխատանքներ,</w:t>
            </w:r>
          </w:p>
          <w:p w14:paraId="1166AA0B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Կախովի առաստաղ</w:t>
            </w:r>
          </w:p>
          <w:p w14:paraId="2A9632B4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Օդի նախնական տաքացմամբ օդափոխման ագրեգատների տեղադրում,</w:t>
            </w:r>
          </w:p>
          <w:p w14:paraId="5F23DA89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Ջրամատակարարման և ջրահեռացման խողովակների փոխարինում նորով,</w:t>
            </w:r>
          </w:p>
          <w:p w14:paraId="7D83ADFB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Արտաքին և ներքին կոյուղու խողովակների փոխարինում նորով։ Արտաքին կոյուղու ցանցի ստուգում, անհրաժեշտության դեպքում  նոր խողովակաշարի կառուցում </w:t>
            </w:r>
          </w:p>
          <w:p w14:paraId="3FB66BD2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 Հին դռների և լուսամուտների  փոխարինում մետաղապլաստով,  լուսամուտների արտաքին շեպերի ց/ավազե սվաղ և բազալտե պատուհանագոգերի տեղադրում,</w:t>
            </w:r>
          </w:p>
          <w:p w14:paraId="54533805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Աստիճանավանդակների նորոգում, երեսապատում պրեսգրանիտով կամ չսահող այլ ծածկույթով, մետաղական բազրիքների փոխում ալյումինե բազրիքներով,</w:t>
            </w:r>
          </w:p>
          <w:p w14:paraId="179904C4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Տարհանման աստիճանների և ելքերի իրականացում / ըստ նորմի և անհրաժեշտության / տեղում  առկա աստճանների ձևափոխում,</w:t>
            </w:r>
          </w:p>
          <w:p w14:paraId="64588AB9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Ներքին հարդարման աշխատանքներ՝ պատերի և առաստաղների սվաղ, ծեփամածկում, ներկում որակյալ լատեքսային ներկով, </w:t>
            </w:r>
          </w:p>
          <w:p w14:paraId="33CECBE6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Վինիլե, լամինատե, պրեսգրանիտե հատակների իրականացում,</w:t>
            </w:r>
          </w:p>
          <w:p w14:paraId="1F711797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Էլեկտրական համակարգի վերանորոգում, նախատեսելով էներգախնայող ԼԵԴ տիպի լամպեր, լարերի և էլեկտրական սարքերի փոխում,</w:t>
            </w:r>
          </w:p>
          <w:p w14:paraId="50A2B7F3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lastRenderedPageBreak/>
              <w:t>Հակահրդեհային համակարգի իրականացում,</w:t>
            </w:r>
          </w:p>
          <w:p w14:paraId="0D77B2AF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Ջեռուցման համակարգի ուսումնասիրում անհրաժեշտության դեպքում մարտկոցների ավելացում, կաթսաների փոփոխությունը նորով,</w:t>
            </w:r>
          </w:p>
          <w:p w14:paraId="440E890A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Անվտանգության տեսախցիկների տեղադրում շենքի ներսում և դրսում</w:t>
            </w:r>
          </w:p>
          <w:p w14:paraId="7CAC1793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Նկուղի նորոգում, պատերի սվաղ, հատակի բետոնացում, սանհանգույց, լուսավորություն, օդափոխություն,</w:t>
            </w:r>
          </w:p>
          <w:p w14:paraId="71116586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Նկուղի առաստաղի ջերմամեկուսացում, </w:t>
            </w:r>
          </w:p>
          <w:p w14:paraId="4370C116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Դեպի նկուղ իջնող արտաքին մետաղական դռների փոխարինում նորով</w:t>
            </w:r>
          </w:p>
          <w:p w14:paraId="57AC4920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Տանիքի հիմնանորոգում, ջերմամեկուսացումով,</w:t>
            </w:r>
          </w:p>
          <w:p w14:paraId="077E2C31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Արտաքին  պատերից բացակայող քարերի տեղադրում, թուլացած քարերի ամրացում</w:t>
            </w:r>
          </w:p>
          <w:p w14:paraId="0E7205EE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2-րդ հարկում  բաց պատշգամբների փակում մետաղապլաստե լուսամուտներով / հնարավորության դեպքում բացվածքների փոքրացում /</w:t>
            </w:r>
          </w:p>
          <w:p w14:paraId="475A42CB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Անհրաժեշտության դեպքում ներքին հատակագծային փոփոխությունների իրականացում</w:t>
            </w:r>
          </w:p>
          <w:p w14:paraId="6CC13C96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Շին.աղբի մաքրում, հավաքում, բարձում ավտոինքնաթափ և տեղափոխում թափոնատեղ, </w:t>
            </w:r>
          </w:p>
          <w:p w14:paraId="4C3E3456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Նախագծման ընթացքում առաջնորդվել շենքի տեխնիկական վիճակի վերաբերյալ եզրակացությամբ:</w:t>
            </w:r>
          </w:p>
          <w:p w14:paraId="096AAC2D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5C5BE129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Նախագծի էսքիզները համապատասխանեցնել պատվիրատուի հետ: </w:t>
            </w:r>
          </w:p>
          <w:p w14:paraId="4BD9BF2E" w14:textId="77777777" w:rsidR="00597A4C" w:rsidRPr="00597A4C" w:rsidRDefault="00597A4C" w:rsidP="00597A4C">
            <w:pPr>
              <w:pStyle w:val="ListParagraph"/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7B882704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u w:val="single"/>
                <w:lang w:val="hy-AM"/>
              </w:rPr>
            </w:pPr>
            <w:r w:rsidRPr="00597A4C">
              <w:rPr>
                <w:rFonts w:ascii="GHEA Grapalat" w:hAnsi="GHEA Grapalat"/>
                <w:b/>
                <w:sz w:val="16"/>
                <w:szCs w:val="17"/>
                <w:u w:val="single"/>
                <w:lang w:val="hy-AM"/>
              </w:rPr>
              <w:t>II. Բակի բարեկարգում</w:t>
            </w:r>
            <w:r w:rsidRPr="00597A4C">
              <w:rPr>
                <w:rFonts w:ascii="GHEA Grapalat" w:hAnsi="GHEA Grapalat"/>
                <w:sz w:val="16"/>
                <w:szCs w:val="17"/>
                <w:u w:val="single"/>
                <w:lang w:val="hy-AM"/>
              </w:rPr>
              <w:t>.</w:t>
            </w:r>
          </w:p>
          <w:p w14:paraId="314DC674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6"/>
                <w:szCs w:val="8"/>
                <w:u w:val="single"/>
                <w:lang w:val="hy-AM"/>
              </w:rPr>
            </w:pPr>
          </w:p>
          <w:p w14:paraId="0FC32FAD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Ցանկապատի կառուցում փոքր դռնակներերի հետ միասին, ներկում, էսքիզի համաձայնեցում Պատվիրատուի հետ,</w:t>
            </w:r>
          </w:p>
          <w:p w14:paraId="4E08CA07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Դարպասների կառուցում,</w:t>
            </w:r>
          </w:p>
          <w:p w14:paraId="423B41A3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ՆՈՒՀ-ի շուրջ սալվածքների իրականացում,</w:t>
            </w:r>
          </w:p>
          <w:p w14:paraId="7651F4E9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Տարածքի ջրամատակարարման, կոյուղու և այլ կոմունիկացիաների դիտահորերի նիշերի ուղղում ըստ տեղանքի, նոր ցանցի կառուցում,</w:t>
            </w:r>
          </w:p>
          <w:p w14:paraId="412D81A9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Տարածքի ասֆալտապատում  (անձրևաջրերի,                                              և այլ մակերեսային ջրերի ուղղորդված ջրահեռացում):</w:t>
            </w:r>
          </w:p>
          <w:p w14:paraId="09D40358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Անհրաժեշտության դեպքում նոր արահետների կառուցում՝ երեսպատում բետոնե ձևավոր սալերով,</w:t>
            </w:r>
          </w:p>
          <w:p w14:paraId="2590FD5E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Եզրաքարերի փոխարինում</w:t>
            </w:r>
          </w:p>
          <w:p w14:paraId="4654D40B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Կանաչապատում, նոր ծառերի նախատեսում՝ համաձայնեցնելով ԿՇՄՊ ՀՈԱԿ-ի հետ,</w:t>
            </w:r>
          </w:p>
          <w:p w14:paraId="3F577C1E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Նստարանների կառուցում  կամ պատրաստի նստարանների տեղադրում,</w:t>
            </w:r>
          </w:p>
          <w:p w14:paraId="1A4167BD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Աղբամանների կառուցում կամ պատրաստիի  տեղադրում,</w:t>
            </w:r>
          </w:p>
          <w:p w14:paraId="5A357328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Ցայտաղբյուրի տեղադրում,</w:t>
            </w:r>
          </w:p>
          <w:p w14:paraId="4F8FB9E5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Տաղավարների նախատեսում,</w:t>
            </w:r>
          </w:p>
          <w:p w14:paraId="57DB6367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Եզրաքարերի փոխում նորով,</w:t>
            </w:r>
          </w:p>
          <w:p w14:paraId="16813EC3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Ոռոգման ցանցի նախատեսում, ուսումնասիրել կաթիլայինի տարբերակը</w:t>
            </w:r>
          </w:p>
          <w:p w14:paraId="7751783B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Գեոդեզիական հանույթի իրականացում,</w:t>
            </w:r>
          </w:p>
          <w:p w14:paraId="0B7E74E2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Նախագծի մեջ ներառել բոլոր այն աշխատանքները, որոնք անհրաժեշտ են  ՆՈՒՀ-ի մասնաշենքերը և տարածքը լիարժեք բարեկարգ տեսքի բերելու համար,</w:t>
            </w:r>
          </w:p>
          <w:p w14:paraId="0D56C8EA" w14:textId="77777777" w:rsidR="00597A4C" w:rsidRPr="00597A4C" w:rsidRDefault="00597A4C" w:rsidP="00597A4C">
            <w:pPr>
              <w:pStyle w:val="ListParagraph"/>
              <w:numPr>
                <w:ilvl w:val="0"/>
                <w:numId w:val="45"/>
              </w:num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Բարեկարգման էսքիզային տարբերակը համաձայնեցնել պատվիրատուի հետ,</w:t>
            </w:r>
          </w:p>
          <w:p w14:paraId="55665F12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535A19DE" w14:textId="351E4F49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•Իրականացնել ինժեներաերկրաբանական հետազոտություն,</w:t>
            </w:r>
          </w:p>
          <w:p w14:paraId="429F3BCE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71C625B9" w14:textId="7D450D58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lastRenderedPageBreak/>
              <w:t>•Համաձայանագրի կնքումից 30 օր ժամկետում ներկայացնել պատվիրատուին նախագծի էսքիզը, իրավիճակային հատակագիծը 1:500, 1:2000 մասշտաբի և այլ անհրաժեշտ փաստաթղթեր ճարտարապետահատակագծային առաջադրանք ստանալու համար,</w:t>
            </w:r>
          </w:p>
          <w:p w14:paraId="59A22CE1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3DA0AB8D" w14:textId="60FF9DDD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•Նախագծում պարտադիր պետք է նշված լինեն բոլոր անհրաժեշտ չափադրումները և մակարեսները,</w:t>
            </w:r>
          </w:p>
          <w:p w14:paraId="57E204B5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14DB6E58" w14:textId="51CB07CD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•Նախագիծում պետք է լինեն բոլոր աշխատանքների մասնագրերը:</w:t>
            </w:r>
          </w:p>
          <w:p w14:paraId="41584199" w14:textId="77777777" w:rsidR="00597A4C" w:rsidRPr="00597A4C" w:rsidRDefault="00597A4C" w:rsidP="00597A4C">
            <w:pPr>
              <w:shd w:val="clear" w:color="auto" w:fill="FFFFFF"/>
              <w:spacing w:before="0" w:after="0"/>
              <w:ind w:left="0" w:hanging="60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Նախագծի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մշակում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ըստ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նորմատիվային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պահանջների՝</w:t>
            </w:r>
          </w:p>
          <w:p w14:paraId="71D9597B" w14:textId="77777777" w:rsidR="00597A4C" w:rsidRPr="00597A4C" w:rsidRDefault="00597A4C" w:rsidP="00597A4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կառավարության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19.03.2015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.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թիվ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596-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որոշում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&lt;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կառուցապատման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նպատակով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թույլտվությունների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և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այլ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փաստաթղթերի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տրամադրման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կարգը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հաստատելու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և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կառավարության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մի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շարք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որոշումներ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ուժը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կորցրած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ճանաչելու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մասին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>&gt;,</w:t>
            </w:r>
          </w:p>
          <w:p w14:paraId="3A4AA7CA" w14:textId="77777777" w:rsidR="00597A4C" w:rsidRPr="00597A4C" w:rsidRDefault="00597A4C" w:rsidP="00597A4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ԿԱ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քաղաքաշինության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պետական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կոմիտեի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13.04.2017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N56-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հրամանով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հաստատված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&lt;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Արհեստական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և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բնական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լուսավորում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&gt;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շինարարական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նորմերով</w:t>
            </w:r>
          </w:p>
          <w:p w14:paraId="5D13BDA2" w14:textId="77777777" w:rsidR="00597A4C" w:rsidRPr="00597A4C" w:rsidRDefault="00597A4C" w:rsidP="00597A4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քաղաքաշինության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կոմիտեի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նախագահի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21.06.2022  N12-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հրամանով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հաստատված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&lt;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Տարածքի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բարեկարգում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>&gt;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շինարարական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նորմերով</w:t>
            </w:r>
          </w:p>
          <w:p w14:paraId="595ED41B" w14:textId="77777777" w:rsidR="00597A4C" w:rsidRPr="00597A4C" w:rsidRDefault="00597A4C" w:rsidP="00597A4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առողջապահության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նախարարի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2017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թվականի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մարտի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28-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թիվ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12-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և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2018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թվականի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հոկտեմբերի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27-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թիվ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25-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հրամանները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>:</w:t>
            </w:r>
          </w:p>
          <w:p w14:paraId="25FBEB00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Նախագծանախահաշվային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փաստաթղթերի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կազմը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և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բովանդակությունը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սահմանող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կանոնների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b/>
                <w:sz w:val="16"/>
                <w:szCs w:val="18"/>
              </w:rPr>
              <w:t>ապահովում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՝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         </w:t>
            </w:r>
          </w:p>
          <w:p w14:paraId="4C7314A6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af-ZA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ՀՀ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քաղաքաշինության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նախարարի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11.09.2017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թ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N128-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հրամանի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համաձայն</w:t>
            </w:r>
          </w:p>
          <w:p w14:paraId="75EC003D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597A4C">
              <w:rPr>
                <w:rFonts w:ascii="GHEA Grapalat" w:hAnsi="GHEA Grapalat" w:cs="Sylfaen"/>
                <w:sz w:val="16"/>
                <w:szCs w:val="18"/>
              </w:rPr>
              <w:t>Նախագծային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աշխատանքների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իրականացում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«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Աշխատանքային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Նախագիծ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>» 1 (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մեկ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) </w:t>
            </w:r>
            <w:r w:rsidRPr="00597A4C">
              <w:rPr>
                <w:rFonts w:ascii="GHEA Grapalat" w:hAnsi="GHEA Grapalat" w:cs="Sylfaen"/>
                <w:sz w:val="16"/>
                <w:szCs w:val="18"/>
              </w:rPr>
              <w:t>փուլով</w:t>
            </w:r>
            <w:r w:rsidRPr="00597A4C">
              <w:rPr>
                <w:rFonts w:ascii="GHEA Grapalat" w:hAnsi="GHEA Grapalat" w:cs="Sylfaen"/>
                <w:sz w:val="16"/>
                <w:szCs w:val="18"/>
                <w:lang w:val="hy-AM"/>
              </w:rPr>
              <w:t>:</w:t>
            </w:r>
          </w:p>
          <w:p w14:paraId="79D21F7D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</w:p>
          <w:p w14:paraId="0D0EFE04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 w:cs="Sylfaen"/>
                <w:sz w:val="16"/>
                <w:szCs w:val="17"/>
                <w:lang w:val="hy-AM"/>
              </w:rPr>
              <w:t xml:space="preserve">2. </w:t>
            </w: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Ներկայացնել մանրամասնորեն կատարած ուսումնասիրությունների արդյունում հիմնավորված աշխատանքային ծավալներ:</w:t>
            </w:r>
          </w:p>
          <w:p w14:paraId="13339FD2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3E86EFE4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59ADC4EF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7A68ED1F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265DB879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747AB752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7, Ծավալաթերթ-նախահաշիվը ներկայացնել նաև ռուսերեն լեզվով:</w:t>
            </w:r>
          </w:p>
          <w:p w14:paraId="22D7BBED" w14:textId="77777777" w:rsidR="00597A4C" w:rsidRPr="00597A4C" w:rsidRDefault="00597A4C" w:rsidP="00597A4C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597A4C">
              <w:rPr>
                <w:rFonts w:ascii="GHEA Grapalat" w:hAnsi="GHEA Grapalat"/>
                <w:sz w:val="16"/>
                <w:szCs w:val="17"/>
                <w:lang w:val="hy-AM"/>
              </w:rPr>
              <w:t>8. Աշխատանքների վճարումը կիրականացվի դրական փորձաքննության եզրակացությունը ստանալուց հետո:</w:t>
            </w:r>
          </w:p>
          <w:p w14:paraId="7F9BAF1A" w14:textId="77777777" w:rsidR="009B721F" w:rsidRDefault="00597A4C" w:rsidP="009B721F">
            <w:pPr>
              <w:spacing w:before="0" w:after="0"/>
              <w:jc w:val="both"/>
              <w:rPr>
                <w:rFonts w:ascii="GHEA Grapalat" w:eastAsiaTheme="minorEastAsia" w:hAnsi="GHEA Grapalat" w:cstheme="minorBidi"/>
                <w:sz w:val="16"/>
                <w:szCs w:val="18"/>
                <w:lang w:val="hy-AM"/>
              </w:rPr>
            </w:pPr>
            <w:r w:rsidRPr="00597A4C">
              <w:rPr>
                <w:rFonts w:ascii="GHEA Grapalat" w:eastAsiaTheme="minorEastAsia" w:hAnsi="GHEA Grapalat" w:cstheme="minorBidi"/>
                <w:sz w:val="16"/>
                <w:szCs w:val="18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  <w:r w:rsidR="009B721F" w:rsidRPr="009B721F">
              <w:rPr>
                <w:rFonts w:ascii="GHEA Grapalat" w:eastAsiaTheme="minorEastAsia" w:hAnsi="GHEA Grapalat" w:cstheme="minorBidi"/>
                <w:sz w:val="16"/>
                <w:szCs w:val="18"/>
                <w:lang w:val="hy-AM"/>
              </w:rPr>
              <w:t xml:space="preserve"> </w:t>
            </w:r>
          </w:p>
          <w:p w14:paraId="27353FD2" w14:textId="6BA0AA9F" w:rsidR="009B721F" w:rsidRPr="009B721F" w:rsidRDefault="009B721F" w:rsidP="009B721F">
            <w:pPr>
              <w:spacing w:before="0" w:after="0"/>
              <w:jc w:val="both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B9394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I. Обеспечить:</w:t>
            </w:r>
          </w:p>
          <w:p w14:paraId="40DE2B9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Ремонт ванных комнат: замена напольной и настенной плитки и керамической плитки, унитазов и раковин,</w:t>
            </w:r>
          </w:p>
          <w:p w14:paraId="263BF516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Подвесной потолок</w:t>
            </w:r>
          </w:p>
          <w:p w14:paraId="653618AB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Монтаж вентиляционных установок с предварительным подогревом воздуха,</w:t>
            </w:r>
          </w:p>
          <w:p w14:paraId="675D437E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Замена водопроводных и дренажных труб на новые,</w:t>
            </w:r>
          </w:p>
          <w:p w14:paraId="7FF31DC6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Замена старых дверей и окон на металлопластиковые, песко/песчаная штукатурка подоконников и установка базальтовых подоконников,</w:t>
            </w:r>
          </w:p>
          <w:p w14:paraId="2CCA2F70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lastRenderedPageBreak/>
              <w:t>- Ремонт лестниц, облицовка прегранитом, замена металлических перил на алюминиевые,</w:t>
            </w:r>
          </w:p>
          <w:p w14:paraId="638AB4E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Реализация эвакуационных ступеней, модификация существующих лестниц на месте,</w:t>
            </w:r>
          </w:p>
          <w:p w14:paraId="5B4BCEC0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Внутренние отделочные работы: штукатурка стен и потолков, штукатурка, покраска качественной водоэмульсионной краской,</w:t>
            </w:r>
          </w:p>
          <w:p w14:paraId="06476FC0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Реализация виниловых, ламинированных, прегранитных полов,</w:t>
            </w:r>
          </w:p>
          <w:p w14:paraId="7D96BD9C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Ремонт электросистемы, установка энергосберегающих светодиодных светильников, замена проводов и электроприборов,</w:t>
            </w:r>
          </w:p>
          <w:p w14:paraId="1AF517F7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Внедрение противопожарной системы,</w:t>
            </w:r>
          </w:p>
          <w:p w14:paraId="47A50FCF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Обследование системы отопления, добавление батарей при необходимости, замена котлов на новые,</w:t>
            </w:r>
          </w:p>
          <w:p w14:paraId="225C511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Солнечная фотоэлектрическая станция</w:t>
            </w:r>
          </w:p>
          <w:p w14:paraId="4A9EBCFC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Ремонт подвала, штукатурка стен, бетонирование пола, санузла, освещения, вентиляции,</w:t>
            </w:r>
          </w:p>
          <w:p w14:paraId="46C4F826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Теплоизоляция потолка подвала,</w:t>
            </w:r>
          </w:p>
          <w:p w14:paraId="0D70932A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Капитальный ремонт кровли с теплоизоляцией,</w:t>
            </w:r>
          </w:p>
          <w:p w14:paraId="32CA5F1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Наружные стены, теплоизоляция, штукатурка, оштукатуривание, покраска водостойкой водоэмульсионной краской,</w:t>
            </w:r>
          </w:p>
          <w:p w14:paraId="18ADDA7B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Уборка строительного мусора, сбор, погрузка в самосвал и вывоз на полигон,</w:t>
            </w:r>
          </w:p>
          <w:p w14:paraId="60A36936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При проектировании руководствоваться заключением о техническом состоянии.</w:t>
            </w:r>
          </w:p>
          <w:p w14:paraId="78083639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Согласовать эскизы проекта с заказчиком.</w:t>
            </w:r>
          </w:p>
          <w:p w14:paraId="6E152157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  <w:p w14:paraId="3BACF187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b/>
                <w:sz w:val="16"/>
                <w:szCs w:val="18"/>
                <w:u w:val="single"/>
                <w:lang w:val="hy-AM"/>
              </w:rPr>
            </w:pPr>
            <w:r w:rsidRPr="009B721F">
              <w:rPr>
                <w:rFonts w:ascii="GHEA Grapalat" w:hAnsi="GHEA Grapalat"/>
                <w:b/>
                <w:sz w:val="16"/>
                <w:szCs w:val="18"/>
                <w:u w:val="single"/>
                <w:lang w:val="hy-AM"/>
              </w:rPr>
              <w:t>II. Благоустройство двора.</w:t>
            </w:r>
          </w:p>
          <w:p w14:paraId="74BAA9AC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  <w:p w14:paraId="380C1F53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Строительство забора вместе с дверцами, покраска, согласование эскиза с Заказчиком,</w:t>
            </w:r>
          </w:p>
          <w:p w14:paraId="441A8619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Строительство ворот,</w:t>
            </w:r>
          </w:p>
          <w:p w14:paraId="489749D8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Устройство тротуаров вокруг НУХ,</w:t>
            </w:r>
          </w:p>
          <w:p w14:paraId="6EF8B85C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Исправление разметки колодцев водопровода, канализации и других коммуникаций на участке в соответствии с расположением, строительство новой сети,</w:t>
            </w:r>
          </w:p>
          <w:p w14:paraId="56C599E8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Асфальтирование территории (направленный отвод дождевых и других поверхностных вод).</w:t>
            </w:r>
          </w:p>
          <w:p w14:paraId="75AE361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При необходимости устройство новых дорожек, облицовка бетонными фигурными плитами,</w:t>
            </w:r>
          </w:p>
          <w:p w14:paraId="375EF8C3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Ландшафтный дизайн, планировка новых деревьев по согласованию с Национальной лесохозяйственной ассоциацией Украины,</w:t>
            </w:r>
          </w:p>
          <w:p w14:paraId="517A1EF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Строительство скамеек или установка готовых скамеек,</w:t>
            </w:r>
          </w:p>
          <w:p w14:paraId="5503BB0F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Строительство мусорных баков или установка готовых,</w:t>
            </w:r>
          </w:p>
          <w:p w14:paraId="0B2BFE8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Установка фонтана,</w:t>
            </w:r>
          </w:p>
          <w:p w14:paraId="31D1215E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Предоставление киосков,</w:t>
            </w:r>
          </w:p>
          <w:p w14:paraId="3EF9EB3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Замена тумбы на новую,</w:t>
            </w:r>
          </w:p>
          <w:p w14:paraId="14C07AB0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Планирование оросительной сети, изучить вариант капельного орошения</w:t>
            </w:r>
          </w:p>
          <w:p w14:paraId="372F7B25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Осуществление геодезических работ,</w:t>
            </w:r>
          </w:p>
          <w:p w14:paraId="3393FFA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Включить в проект все работы, необходимые для приведения зданий и территории Национального университета Украины в благоустроенное состояние,</w:t>
            </w:r>
          </w:p>
          <w:p w14:paraId="4FC46364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Согласовать эскизный вариант благоустройства с заказчиком,</w:t>
            </w:r>
          </w:p>
          <w:p w14:paraId="3C25E179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При проектировании руководствоваться заключением о техническом состоянии здания.</w:t>
            </w:r>
          </w:p>
          <w:p w14:paraId="276DBC64" w14:textId="77777777" w:rsidR="009B721F" w:rsidRPr="009B721F" w:rsidRDefault="009B721F" w:rsidP="009B721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• Провести инженерно-геологические изыскания,</w:t>
            </w:r>
          </w:p>
          <w:p w14:paraId="37E118C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  <w:p w14:paraId="51814D75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• В течение 30 дней с момента подписания совместного договора предоставить заказчику эскиз проекта, ситуационный план в масштабе 1:500, 1:2000 и другие необходимые документы для получения архитектурного задания.</w:t>
            </w:r>
          </w:p>
          <w:p w14:paraId="68856B4D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  <w:p w14:paraId="7A3757AD" w14:textId="3EB6C1FC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• Все необходимые размеры и поверхности должны быть указаны в проекте,</w:t>
            </w:r>
          </w:p>
          <w:p w14:paraId="77C77B36" w14:textId="043CA99B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• Проект должен включать спецификации на все работы.</w:t>
            </w:r>
          </w:p>
          <w:p w14:paraId="3ACEB06B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b/>
                <w:bCs/>
                <w:sz w:val="16"/>
                <w:szCs w:val="18"/>
                <w:u w:val="single"/>
                <w:lang w:val="hy-AM"/>
              </w:rPr>
            </w:pPr>
            <w:r w:rsidRPr="009B721F">
              <w:rPr>
                <w:rFonts w:ascii="GHEA Grapalat" w:hAnsi="GHEA Grapalat"/>
                <w:b/>
                <w:bCs/>
                <w:sz w:val="16"/>
                <w:szCs w:val="18"/>
                <w:u w:val="single"/>
                <w:lang w:val="hy-AM"/>
              </w:rPr>
              <w:t>Разработка проекта согласно нормативным требованиям:</w:t>
            </w:r>
          </w:p>
          <w:p w14:paraId="2652BEA2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- 19.03.2015г. Правительство РА Постановление № 596-Н &lt;Об утверждении порядка выдачи разрешительных и иных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4F680473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Согласно строительным нормам «Искусственное и естественное освещение», утвержденным приказом N56-N от 13.04.2017 Государственного комитета по градостроительству Республики Армения.</w:t>
            </w:r>
          </w:p>
          <w:p w14:paraId="647F8113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Строительные нормы, утвержденные приказом N12-N Председателя Комитета по градостроительству РА от 21.06.2022.</w:t>
            </w:r>
          </w:p>
          <w:p w14:paraId="0A8792D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- Приказы Министра здравоохранения РА № 12-Н от 28 марта 2017 г. и № 25-Н от 27 октября 2018 г.</w:t>
            </w:r>
          </w:p>
          <w:p w14:paraId="0E181865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Положение правил, определяющих состав и содержание проектов сметных документов:</w:t>
            </w:r>
          </w:p>
          <w:p w14:paraId="4D6CA492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Согласно приказу министра градостроительства РА N128-N от 11.09.2017г.</w:t>
            </w:r>
          </w:p>
          <w:p w14:paraId="5BF252A0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Выполнение проектных работ в «Рабочий проект» 1 (один) этап.</w:t>
            </w:r>
          </w:p>
          <w:p w14:paraId="7A5898F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  <w:p w14:paraId="33F04711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2. Представить объемы работ, обоснованные в результате детальных исследований.</w:t>
            </w:r>
          </w:p>
          <w:p w14:paraId="23E33836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3. Разработать проект согласно требованиям действующих норм.</w:t>
            </w:r>
          </w:p>
          <w:p w14:paraId="5EF02BB5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4. На каждую часть представить проект в 6-ти экземплярах, смету - в 3-х, также в электронной версии;</w:t>
            </w:r>
          </w:p>
          <w:p w14:paraId="3EC9B285" w14:textId="77777777" w:rsidR="009B721F" w:rsidRPr="009B721F" w:rsidRDefault="009B721F" w:rsidP="009B721F">
            <w:pPr>
              <w:spacing w:before="0" w:after="0"/>
              <w:ind w:left="0" w:firstLine="25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5. Представить кабельный объект, его отдельные части (конструкции и т.п.) и</w:t>
            </w:r>
          </w:p>
          <w:p w14:paraId="5AD26424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требования к гарантийным срокам используемых материалов.</w:t>
            </w:r>
          </w:p>
          <w:p w14:paraId="5458B263" w14:textId="77777777" w:rsidR="009B721F" w:rsidRPr="009B721F" w:rsidRDefault="009B721F" w:rsidP="009B721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6. Представить требования к лицензии, техническим средствам, трудовым ресурсам и профессиональным качествам, необходимым для выполнения работ.</w:t>
            </w:r>
          </w:p>
          <w:p w14:paraId="69C05CB9" w14:textId="77777777" w:rsidR="009B721F" w:rsidRPr="009B721F" w:rsidRDefault="009B721F" w:rsidP="009B721F">
            <w:pPr>
              <w:spacing w:before="0" w:after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7. Представить Смету-смету также на русском языке.</w:t>
            </w:r>
          </w:p>
          <w:p w14:paraId="13B22078" w14:textId="77777777" w:rsidR="009B721F" w:rsidRPr="009B721F" w:rsidRDefault="009B721F" w:rsidP="009B721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8. Оплата работ производится после получения положительного заключения экспертизы.</w:t>
            </w:r>
          </w:p>
          <w:p w14:paraId="5152B32D" w14:textId="2643569C" w:rsidR="004C50BC" w:rsidRPr="009B721F" w:rsidRDefault="009B721F" w:rsidP="009B721F">
            <w:pPr>
              <w:spacing w:before="0" w:after="0"/>
              <w:ind w:left="0" w:hanging="60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9B721F">
              <w:rPr>
                <w:rFonts w:ascii="GHEA Grapalat" w:hAnsi="GHEA Grapalat"/>
                <w:sz w:val="16"/>
                <w:szCs w:val="18"/>
                <w:lang w:val="ru-RU"/>
              </w:rPr>
              <w:t xml:space="preserve"> </w:t>
            </w:r>
            <w:r w:rsidRPr="009B721F">
              <w:rPr>
                <w:rFonts w:ascii="GHEA Grapalat" w:hAnsi="GHEA Grapalat"/>
                <w:sz w:val="16"/>
                <w:szCs w:val="18"/>
                <w:lang w:val="hy-AM"/>
              </w:rPr>
              <w:t>9. Планировать календарный график сроков выполнения отдельных видов работ, этапов и объемов.</w:t>
            </w:r>
          </w:p>
        </w:tc>
      </w:tr>
      <w:tr w:rsidR="009B721F" w:rsidRPr="00EB4CFA" w14:paraId="4B8BC031" w14:textId="2CF5FFF6" w:rsidTr="00B649E8">
        <w:trPr>
          <w:trHeight w:val="45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451180EC" w14:textId="73AB47D5" w:rsidR="009B721F" w:rsidRPr="00C4466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EB4CFA" w14:paraId="24C3B0CB" w14:textId="77777777" w:rsidTr="00B649E8">
        <w:trPr>
          <w:trHeight w:val="137"/>
        </w:trPr>
        <w:tc>
          <w:tcPr>
            <w:tcW w:w="56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9B721F" w:rsidRPr="00054827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B79E2" w14:textId="77777777" w:rsidR="00CC2F73" w:rsidRDefault="00CC2F73" w:rsidP="00CC2F73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«Գնումների մասին» ՀՀ օրենքի 20-րդ հոդվածի համաձայն կիրառելով 15-րդ հոդվածի 6-րդ կետը</w:t>
            </w:r>
          </w:p>
          <w:p w14:paraId="078FA035" w14:textId="77777777" w:rsidR="00CC2F73" w:rsidRDefault="00CC2F73" w:rsidP="00CC2F73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Согласно статье 20 закона РА «О закупках», применяя пункт 6 статьи 15</w:t>
            </w:r>
          </w:p>
          <w:p w14:paraId="2C5DC7B8" w14:textId="2C01C136" w:rsidR="009B721F" w:rsidRPr="00054827" w:rsidRDefault="00CC2F73" w:rsidP="00CC2F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9B721F" w:rsidRPr="00EB4CFA" w14:paraId="075EEA57" w14:textId="77777777" w:rsidTr="00B649E8">
        <w:trPr>
          <w:trHeight w:val="196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B721F" w:rsidRPr="001C4E63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81596E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29A2EE5" w:rsidR="009B721F" w:rsidRPr="001475E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B72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29.11.23թ.</w:t>
            </w:r>
          </w:p>
        </w:tc>
      </w:tr>
      <w:tr w:rsidR="009B721F" w:rsidRPr="00C71A1A" w14:paraId="199F948A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9B721F" w:rsidRPr="00A9220F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C71A1A" w14:paraId="6EE9B008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13FE412E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9B721F" w:rsidRPr="00161935" w14:paraId="321D26CF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68E691E2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8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B721F" w:rsidRPr="00161935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161935" w14:paraId="30B89418" w14:textId="77777777" w:rsidTr="00B649E8">
        <w:trPr>
          <w:trHeight w:val="54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E2319C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EB4CFA" w14:paraId="10DC4861" w14:textId="77777777" w:rsidTr="00B649E8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421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31" w:type="dxa"/>
            <w:gridSpan w:val="21"/>
            <w:shd w:val="clear" w:color="auto" w:fill="auto"/>
            <w:vAlign w:val="center"/>
          </w:tcPr>
          <w:p w14:paraId="1FD38684" w14:textId="2FA1F403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9B721F" w:rsidRPr="00161935" w14:paraId="3FD00E3A" w14:textId="77777777" w:rsidTr="00B649E8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  <w:vAlign w:val="center"/>
          </w:tcPr>
          <w:p w14:paraId="7835142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0" w:type="dxa"/>
            <w:gridSpan w:val="10"/>
            <w:shd w:val="clear" w:color="auto" w:fill="auto"/>
            <w:vAlign w:val="center"/>
          </w:tcPr>
          <w:p w14:paraId="27542D69" w14:textId="6E9980A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635EE2FE" w14:textId="244DB0ED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9B721F" w:rsidRPr="00161935" w14:paraId="4DA511EC" w14:textId="77777777" w:rsidTr="00B649E8">
        <w:trPr>
          <w:trHeight w:val="592"/>
        </w:trPr>
        <w:tc>
          <w:tcPr>
            <w:tcW w:w="1563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0792E1F1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9B721F" w:rsidRPr="00161935" w14:paraId="50825522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E69" w14:textId="77777777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50AD5B95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AEC6" w14:textId="77777777" w:rsidR="009B721F" w:rsidRPr="009B721F" w:rsidRDefault="009B721F" w:rsidP="009B721F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</w:p>
          <w:p w14:paraId="259F3C98" w14:textId="112DB720" w:rsidR="009B721F" w:rsidRPr="00F50511" w:rsidRDefault="009B721F" w:rsidP="009B721F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ООО  ЭЛЬЗА ПРОДЖЕКТС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07C73C5D" w:rsidR="009B721F" w:rsidRPr="00910EC7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18"/>
                <w:lang w:val="hy-AM"/>
              </w:rPr>
            </w:pPr>
            <w:r w:rsidRPr="00242F48">
              <w:rPr>
                <w:rFonts w:ascii="GHEA Grapalat" w:hAnsi="GHEA Grapalat" w:cs="Arial"/>
                <w:lang w:val="hy-AM"/>
              </w:rPr>
              <w:t>3990000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383378F3" w:rsidR="009B721F" w:rsidRPr="0029722E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0163769C" w:rsidR="009B721F" w:rsidRPr="00EF1E77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</w:rPr>
            </w:pPr>
            <w:r w:rsidRPr="00242F48">
              <w:rPr>
                <w:rFonts w:ascii="GHEA Grapalat" w:hAnsi="GHEA Grapalat" w:cs="Arial"/>
                <w:lang w:val="hy-AM"/>
              </w:rPr>
              <w:t>3990000</w:t>
            </w:r>
          </w:p>
        </w:tc>
      </w:tr>
      <w:tr w:rsidR="009B721F" w:rsidRPr="00161935" w14:paraId="460D059C" w14:textId="77777777" w:rsidTr="00B649E8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BA18" w14:textId="5FC9E256" w:rsidR="009B721F" w:rsidRP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1022" w14:textId="77777777" w:rsidR="009B721F" w:rsidRPr="00F81C5C" w:rsidRDefault="009B721F" w:rsidP="009B721F">
            <w:pPr>
              <w:spacing w:before="0" w:after="0"/>
              <w:rPr>
                <w:rFonts w:ascii="GHEA Grapalat" w:hAnsi="GHEA Grapalat" w:cs="Sylfaen"/>
                <w:lang w:val="hy-AM"/>
              </w:rPr>
            </w:pPr>
            <w:r w:rsidRPr="00F81C5C">
              <w:rPr>
                <w:rFonts w:ascii="GHEA Grapalat" w:hAnsi="GHEA Grapalat" w:cs="Sylfaen"/>
                <w:lang w:val="hy-AM"/>
              </w:rPr>
              <w:t>«</w:t>
            </w:r>
            <w:r w:rsidRPr="00365C49">
              <w:rPr>
                <w:rFonts w:ascii="GHEA Grapalat" w:hAnsi="GHEA Grapalat" w:cs="Sylfaen"/>
                <w:lang w:val="hy-AM"/>
              </w:rPr>
              <w:t>Օհանյան Ինդասթրիզ</w:t>
            </w:r>
            <w:r w:rsidRPr="00F81C5C">
              <w:rPr>
                <w:rFonts w:ascii="GHEA Grapalat" w:hAnsi="GHEA Grapalat" w:cs="Sylfaen"/>
                <w:lang w:val="hy-AM"/>
              </w:rPr>
              <w:t>» ՍՊԸ</w:t>
            </w:r>
          </w:p>
          <w:p w14:paraId="5760F798" w14:textId="614BD3F2" w:rsidR="009B721F" w:rsidRPr="00EA052F" w:rsidRDefault="009B721F" w:rsidP="009B721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F81C5C">
              <w:rPr>
                <w:rFonts w:ascii="GHEA Grapalat" w:hAnsi="GHEA Grapalat" w:cs="Sylfaen"/>
                <w:lang w:val="hy-AM"/>
              </w:rPr>
              <w:t xml:space="preserve">ООО </w:t>
            </w:r>
            <w:r w:rsidRPr="00365C49">
              <w:rPr>
                <w:rFonts w:ascii="GHEA Grapalat" w:hAnsi="GHEA Grapalat" w:cs="Sylfaen"/>
                <w:lang w:val="hy-AM"/>
              </w:rPr>
              <w:t>Оганян Индастриз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9FF" w14:textId="64E2A518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E04BBC">
              <w:rPr>
                <w:rFonts w:ascii="GHEA Grapalat" w:hAnsi="GHEA Grapalat" w:cs="Arial"/>
                <w:lang w:val="hy-AM"/>
              </w:rPr>
              <w:t>4260000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511" w14:textId="77777777" w:rsidR="009B721F" w:rsidRPr="0029722E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D751" w14:textId="65E47BFB" w:rsidR="009B721F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E04BBC">
              <w:rPr>
                <w:rFonts w:ascii="GHEA Grapalat" w:hAnsi="GHEA Grapalat" w:cs="Arial"/>
                <w:lang w:val="hy-AM"/>
              </w:rPr>
              <w:t>4260000</w:t>
            </w:r>
          </w:p>
        </w:tc>
      </w:tr>
      <w:tr w:rsidR="009B721F" w:rsidRPr="009025A1" w14:paraId="7D3304DC" w14:textId="77777777" w:rsidTr="00B649E8">
        <w:trPr>
          <w:trHeight w:val="233"/>
        </w:trPr>
        <w:tc>
          <w:tcPr>
            <w:tcW w:w="156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9B721F" w:rsidRPr="009025A1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9B721F" w:rsidRPr="009025A1" w14:paraId="700CD07F" w14:textId="77777777" w:rsidTr="00B649E8">
        <w:trPr>
          <w:trHeight w:val="288"/>
        </w:trPr>
        <w:tc>
          <w:tcPr>
            <w:tcW w:w="15634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721F" w:rsidRPr="00EB4CFA" w14:paraId="521126E1" w14:textId="77777777" w:rsidTr="00B649E8">
        <w:trPr>
          <w:trHeight w:val="25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9B721F" w:rsidRPr="00EB4CFA" w14:paraId="552679BF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630" w:type="dxa"/>
            <w:gridSpan w:val="5"/>
            <w:vMerge w:val="restart"/>
            <w:shd w:val="clear" w:color="auto" w:fill="auto"/>
            <w:vAlign w:val="center"/>
          </w:tcPr>
          <w:p w14:paraId="563B2C65" w14:textId="0450DEEC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19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9B721F" w:rsidRPr="0022631D" w14:paraId="3CA6FABC" w14:textId="77777777" w:rsidTr="00B649E8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B721F" w:rsidRPr="00161935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9B721F" w:rsidRPr="0040258B" w:rsidRDefault="009B721F" w:rsidP="009B721F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9B721F" w:rsidRPr="000B2BF6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B721F" w:rsidRPr="0022631D" w14:paraId="5E96A1C5" w14:textId="77777777" w:rsidTr="00B649E8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43F73EF" w14:textId="77777777" w:rsidTr="00B649E8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EB4CFA" w14:paraId="522ACAFB" w14:textId="77777777" w:rsidTr="00B649E8">
        <w:trPr>
          <w:trHeight w:val="331"/>
        </w:trPr>
        <w:tc>
          <w:tcPr>
            <w:tcW w:w="3443" w:type="dxa"/>
            <w:gridSpan w:val="6"/>
            <w:shd w:val="clear" w:color="auto" w:fill="auto"/>
            <w:vAlign w:val="center"/>
          </w:tcPr>
          <w:p w14:paraId="514F7E40" w14:textId="44F8DF9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191" w:type="dxa"/>
            <w:gridSpan w:val="23"/>
            <w:shd w:val="clear" w:color="auto" w:fill="auto"/>
            <w:vAlign w:val="center"/>
          </w:tcPr>
          <w:p w14:paraId="71AB42B3" w14:textId="1C0D79FA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B721F" w:rsidRPr="00EB4CFA" w14:paraId="617248CD" w14:textId="77777777" w:rsidTr="00B649E8">
        <w:trPr>
          <w:trHeight w:val="289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B721F" w:rsidRPr="00B649E8" w14:paraId="1515C769" w14:textId="77777777" w:rsidTr="00B649E8">
        <w:trPr>
          <w:trHeight w:val="346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C0F88D" w:rsidR="009B721F" w:rsidRPr="00B649E8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EB4CFA" w14:paraId="71BEA872" w14:textId="77777777" w:rsidTr="00B649E8">
        <w:trPr>
          <w:trHeight w:val="92"/>
        </w:trPr>
        <w:tc>
          <w:tcPr>
            <w:tcW w:w="6703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B721F" w:rsidRPr="00333645" w14:paraId="04C80107" w14:textId="77777777" w:rsidTr="00B649E8">
        <w:trPr>
          <w:trHeight w:val="50"/>
        </w:trPr>
        <w:tc>
          <w:tcPr>
            <w:tcW w:w="670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177716F" w:rsidR="009B721F" w:rsidRPr="0059651F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254B8ED" w:rsidR="009B721F" w:rsidRPr="00687521" w:rsidRDefault="00B649E8" w:rsidP="00B649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.24</w:t>
            </w:r>
            <w:r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B649E8" w14:paraId="2254FA5C" w14:textId="391362A7" w:rsidTr="00B649E8">
        <w:trPr>
          <w:trHeight w:val="610"/>
        </w:trPr>
        <w:tc>
          <w:tcPr>
            <w:tcW w:w="6703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9B721F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14A7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15E5F631" w:rsidR="009B721F" w:rsidRPr="000709A7" w:rsidRDefault="00B649E8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.24</w:t>
            </w:r>
            <w:r w:rsidR="009B721F" w:rsidRPr="00ED55A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9B721F" w:rsidRPr="0022631D" w14:paraId="3C75DA26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9B721F" w:rsidRPr="00634EE9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D14A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D14A7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F7A41E" w:rsidR="009B721F" w:rsidRPr="006370F9" w:rsidRDefault="006370F9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01.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02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.24</w:t>
            </w:r>
            <w:r w:rsidR="009B721F"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22631D" w14:paraId="0682C6BE" w14:textId="77777777" w:rsidTr="00B649E8">
        <w:trPr>
          <w:trHeight w:val="344"/>
        </w:trPr>
        <w:tc>
          <w:tcPr>
            <w:tcW w:w="6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12AB1FC" w:rsidR="009B721F" w:rsidRPr="000B2BF6" w:rsidRDefault="009B721F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 կողմից պայմանագրի ստորագրման ամսաթիվը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4EE620D" w:rsidR="009B721F" w:rsidRPr="006370F9" w:rsidRDefault="006370F9" w:rsidP="009B72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0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2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02</w:t>
            </w:r>
            <w:r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.24</w:t>
            </w:r>
            <w:r w:rsidR="009B721F" w:rsidRPr="006370F9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721F" w:rsidRPr="0022631D" w14:paraId="79A64497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20F225D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721F" w:rsidRPr="0022631D" w14:paraId="4E4EA255" w14:textId="77777777" w:rsidTr="00B649E8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758" w:type="dxa"/>
            <w:gridSpan w:val="24"/>
            <w:shd w:val="clear" w:color="auto" w:fill="auto"/>
            <w:vAlign w:val="center"/>
          </w:tcPr>
          <w:p w14:paraId="0A5086C3" w14:textId="53CC319C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B721F" w:rsidRPr="0022631D" w14:paraId="11F19FA1" w14:textId="77777777" w:rsidTr="005B3357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2856C5C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9B721F" w:rsidRPr="00C66D5C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903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B721F" w:rsidRPr="000B2BF6" w14:paraId="4DC53241" w14:textId="77777777" w:rsidTr="005B3357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9B721F" w:rsidRPr="0022631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4"/>
            <w:vMerge/>
            <w:shd w:val="clear" w:color="auto" w:fill="auto"/>
            <w:vAlign w:val="center"/>
          </w:tcPr>
          <w:p w14:paraId="078A8417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14:paraId="67FA13FC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FDD9C22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14:paraId="73BBD2A3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4"/>
            <w:vMerge/>
            <w:shd w:val="clear" w:color="auto" w:fill="auto"/>
            <w:vAlign w:val="center"/>
          </w:tcPr>
          <w:p w14:paraId="078CB506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9B721F" w:rsidRPr="0022631D" w14:paraId="75FDA7D8" w14:textId="77777777" w:rsidTr="005B3357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9B721F" w:rsidRPr="0022631D" w14:paraId="1E28D31D" w14:textId="77777777" w:rsidTr="005B3357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9B721F" w:rsidRPr="0022631D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14:paraId="3BD645B8" w14:textId="77777777" w:rsidR="00B649E8" w:rsidRPr="009B721F" w:rsidRDefault="00B649E8" w:rsidP="00B649E8">
            <w:pPr>
              <w:spacing w:after="0"/>
              <w:ind w:left="0" w:firstLine="0"/>
              <w:rPr>
                <w:rFonts w:ascii="GHEA Grapalat" w:hAnsi="GHEA Grapalat" w:cs="Sylfaen"/>
                <w:sz w:val="20"/>
                <w:lang w:val="hy-AM"/>
              </w:rPr>
            </w:pPr>
            <w:r w:rsidRPr="009B721F">
              <w:rPr>
                <w:rFonts w:ascii="GHEA Grapalat" w:hAnsi="GHEA Grapalat" w:cs="Sylfaen"/>
                <w:sz w:val="20"/>
                <w:lang w:val="hy-AM"/>
              </w:rPr>
              <w:t>«ԷԼԶԱ ՓՐՈՋԵՔԹՍ» ՍՊԸ</w:t>
            </w:r>
          </w:p>
          <w:p w14:paraId="391CD0D1" w14:textId="7F94B416" w:rsidR="009B721F" w:rsidRPr="00523C32" w:rsidRDefault="00B649E8" w:rsidP="00B649E8">
            <w:pPr>
              <w:spacing w:before="0" w:after="0"/>
              <w:ind w:left="0" w:right="601" w:hanging="3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ООО </w:t>
            </w:r>
            <w:r w:rsidRPr="009B721F">
              <w:rPr>
                <w:rFonts w:ascii="GHEA Grapalat" w:hAnsi="GHEA Grapalat" w:cs="Sylfaen"/>
                <w:sz w:val="20"/>
                <w:lang w:val="hy-AM"/>
              </w:rPr>
              <w:t>ЭЛЬЗА ПРОДЖЕКТС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183B64C" w14:textId="178085FE" w:rsidR="009B721F" w:rsidRPr="009E50D3" w:rsidRDefault="00D14A78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5B3357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ԵՔ-ԲՄԽԱՇՁԲ-24/4-1</w:t>
            </w:r>
            <w:bookmarkStart w:id="0" w:name="_GoBack"/>
            <w:bookmarkEnd w:id="0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4F54951" w14:textId="267BC0BB" w:rsidR="009B721F" w:rsidRPr="005B3357" w:rsidRDefault="005B3357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highlight w:val="yellow"/>
                <w:lang w:eastAsia="ru-RU"/>
              </w:rPr>
            </w:pPr>
            <w:r w:rsidRPr="00C7743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02.</w:t>
            </w:r>
            <w:r w:rsidRPr="00C7743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02</w:t>
            </w:r>
            <w:r w:rsidRPr="00C7743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.24թ</w:t>
            </w:r>
            <w:r w:rsidR="009B721F" w:rsidRPr="00C7743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.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14:paraId="30126B24" w14:textId="75F51009" w:rsidR="00B649E8" w:rsidRPr="000F3B05" w:rsidRDefault="00B649E8" w:rsidP="00B649E8">
            <w:pPr>
              <w:ind w:left="34" w:firstLine="25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(ֆինանսական միջոցների տրամադրման համաձայնագի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րը) ուժի մեջ մտնելու օրվանից 120</w:t>
            </w:r>
            <w:r w:rsidRPr="000F3B05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  <w:r w:rsidRPr="005B335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на</w:t>
            </w:r>
            <w:r w:rsidRPr="005B3357">
              <w:rPr>
                <w:rFonts w:ascii="GHEA Grapalat" w:hAnsi="GHEA Grapalat" w:cs="Calibri"/>
                <w:sz w:val="16"/>
                <w:szCs w:val="18"/>
              </w:rPr>
              <w:t xml:space="preserve"> 120-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й</w:t>
            </w:r>
            <w:r w:rsidRPr="005B3357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календарный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день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со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дня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вступления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в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силу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договора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(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соглашения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о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предоставлении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финансовых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 xml:space="preserve"> </w:t>
            </w:r>
            <w:r w:rsidRPr="00B649E8">
              <w:rPr>
                <w:rFonts w:ascii="GHEA Grapalat" w:hAnsi="GHEA Grapalat" w:cs="Calibri"/>
                <w:sz w:val="16"/>
                <w:szCs w:val="18"/>
                <w:lang w:val="ru-RU"/>
              </w:rPr>
              <w:t>ресурсов</w:t>
            </w:r>
            <w:r w:rsidRPr="00EB4CFA">
              <w:rPr>
                <w:rFonts w:ascii="GHEA Grapalat" w:hAnsi="GHEA Grapalat" w:cs="Calibri"/>
                <w:sz w:val="16"/>
                <w:szCs w:val="18"/>
              </w:rPr>
              <w:t>)</w:t>
            </w:r>
            <w:r w:rsidRPr="00B649E8">
              <w:rPr>
                <w:rFonts w:ascii="Courier New" w:hAnsi="Courier New" w:cs="Courier New"/>
                <w:sz w:val="16"/>
                <w:szCs w:val="18"/>
                <w:lang w:val="hy-AM"/>
              </w:rPr>
              <w:t> </w:t>
            </w:r>
          </w:p>
          <w:p w14:paraId="610A7BBF" w14:textId="1A55B026" w:rsidR="009B721F" w:rsidRPr="00382050" w:rsidRDefault="009B721F" w:rsidP="009B721F">
            <w:pPr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6A3A27A0" w14:textId="0AF05F56" w:rsidR="009B721F" w:rsidRPr="00EB4CFA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22F298A2" w14:textId="77777777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8F09FB1" w14:textId="77777777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428625DB" w14:textId="722B3B30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F8AA43C" w14:textId="04CB7F1F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DD87C57" w14:textId="4526D24C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D5E8C64" w14:textId="77777777" w:rsidR="009B721F" w:rsidRPr="00EB4CFA" w:rsidRDefault="009B721F" w:rsidP="009B721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21886431" w14:textId="77777777" w:rsidR="00B649E8" w:rsidRPr="00EB4CFA" w:rsidRDefault="00B649E8" w:rsidP="009B721F">
            <w:pPr>
              <w:ind w:left="0" w:firstLine="0"/>
              <w:jc w:val="center"/>
              <w:rPr>
                <w:rFonts w:ascii="GHEA Grapalat" w:eastAsia="Times New Roman" w:hAnsi="GHEA Grapalat"/>
                <w:szCs w:val="18"/>
                <w:lang w:eastAsia="ru-RU"/>
              </w:rPr>
            </w:pPr>
          </w:p>
          <w:p w14:paraId="08787C34" w14:textId="77777777" w:rsidR="00B649E8" w:rsidRPr="00EB4CFA" w:rsidRDefault="00B649E8" w:rsidP="009B721F">
            <w:pPr>
              <w:ind w:left="0" w:firstLine="0"/>
              <w:jc w:val="center"/>
              <w:rPr>
                <w:rFonts w:ascii="GHEA Grapalat" w:eastAsia="Times New Roman" w:hAnsi="GHEA Grapalat"/>
                <w:szCs w:val="18"/>
                <w:lang w:eastAsia="ru-RU"/>
              </w:rPr>
            </w:pPr>
          </w:p>
          <w:p w14:paraId="3D12B745" w14:textId="77777777" w:rsidR="00C77431" w:rsidRDefault="00C77431" w:rsidP="00B649E8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40F0BC7" w14:textId="4BFC1A43" w:rsidR="009B721F" w:rsidRPr="00B649E8" w:rsidRDefault="00B649E8" w:rsidP="00B649E8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  <w:r w:rsidRPr="00B649E8">
              <w:rPr>
                <w:rFonts w:ascii="GHEA Grapalat" w:eastAsia="Times New Roman" w:hAnsi="GHEA Grapalat"/>
                <w:b/>
                <w:szCs w:val="18"/>
                <w:lang w:eastAsia="ru-RU"/>
              </w:rPr>
              <w:t>3990000</w:t>
            </w:r>
          </w:p>
        </w:tc>
        <w:tc>
          <w:tcPr>
            <w:tcW w:w="3123" w:type="dxa"/>
            <w:shd w:val="clear" w:color="auto" w:fill="auto"/>
          </w:tcPr>
          <w:p w14:paraId="6BB6A107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84C8386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0A5EA0CC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6B4B61E9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45F82380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5B76C914" w14:textId="77777777" w:rsidR="00363C70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120D9D39" w14:textId="77777777" w:rsidR="00C77431" w:rsidRDefault="00C77431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2F554E4D" w14:textId="77777777" w:rsidR="00C77431" w:rsidRDefault="00C77431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8"/>
                <w:lang w:eastAsia="ru-RU"/>
              </w:rPr>
            </w:pPr>
          </w:p>
          <w:p w14:paraId="6043A549" w14:textId="4AC4672A" w:rsidR="009B721F" w:rsidRPr="00D60EC3" w:rsidRDefault="00363C70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r w:rsidRPr="00B649E8">
              <w:rPr>
                <w:rFonts w:ascii="GHEA Grapalat" w:eastAsia="Times New Roman" w:hAnsi="GHEA Grapalat"/>
                <w:b/>
                <w:szCs w:val="18"/>
                <w:lang w:eastAsia="ru-RU"/>
              </w:rPr>
              <w:t>3990000</w:t>
            </w:r>
          </w:p>
        </w:tc>
      </w:tr>
      <w:tr w:rsidR="009B721F" w:rsidRPr="00EB4CFA" w14:paraId="41E4ED39" w14:textId="77777777" w:rsidTr="00B649E8">
        <w:trPr>
          <w:trHeight w:val="150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265AE84" w14:textId="732C3938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B721F" w:rsidRPr="00EB4CFA" w14:paraId="1F657639" w14:textId="77777777" w:rsidTr="00B649E8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9B721F" w:rsidRPr="000B2BF6" w:rsidRDefault="009B721F" w:rsidP="009B72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9B721F" w:rsidRPr="009E522D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9B721F" w:rsidRPr="000B2BF6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9B721F" w:rsidRPr="009E41DB" w:rsidRDefault="009B721F" w:rsidP="009B72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571F6E" w:rsidRPr="00363C70" w14:paraId="20BC55B9" w14:textId="77777777" w:rsidTr="00B649E8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571F6E" w:rsidRPr="0022631D" w:rsidRDefault="00571F6E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6B974" w14:textId="77777777" w:rsidR="00571F6E" w:rsidRPr="00363C70" w:rsidRDefault="00571F6E" w:rsidP="00571F6E">
            <w:pPr>
              <w:spacing w:after="0"/>
              <w:ind w:left="0" w:firstLine="0"/>
              <w:rPr>
                <w:rFonts w:ascii="GHEA Grapalat" w:hAnsi="GHEA Grapalat" w:cs="Sylfaen"/>
                <w:sz w:val="18"/>
                <w:lang w:val="hy-AM"/>
              </w:rPr>
            </w:pPr>
            <w:r w:rsidRPr="00363C70">
              <w:rPr>
                <w:rFonts w:ascii="GHEA Grapalat" w:hAnsi="GHEA Grapalat" w:cs="Sylfaen"/>
                <w:sz w:val="18"/>
                <w:lang w:val="hy-AM"/>
              </w:rPr>
              <w:t>«ԷԼԶԱ ՓՐՈՋԵՔԹՍ» ՍՊԸ</w:t>
            </w:r>
          </w:p>
          <w:p w14:paraId="33E09090" w14:textId="68056B35" w:rsidR="00571F6E" w:rsidRPr="00795AE3" w:rsidRDefault="00571F6E" w:rsidP="00571F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63C70">
              <w:rPr>
                <w:rFonts w:ascii="GHEA Grapalat" w:hAnsi="GHEA Grapalat" w:cs="Sylfaen"/>
                <w:sz w:val="18"/>
                <w:lang w:val="hy-AM"/>
              </w:rPr>
              <w:t>ООО ЭЛЬЗА ПРОДЖЕКТС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F59AA" w14:textId="77777777" w:rsidR="00571F6E" w:rsidRPr="00857F0E" w:rsidRDefault="00571F6E" w:rsidP="00571F6E">
            <w:pPr>
              <w:spacing w:after="0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857F0E">
              <w:rPr>
                <w:rFonts w:ascii="GHEA Grapalat" w:hAnsi="GHEA Grapalat" w:cs="Sylfaen"/>
                <w:sz w:val="18"/>
                <w:lang w:val="hy-AM"/>
              </w:rPr>
              <w:t>ք</w:t>
            </w:r>
            <w:r w:rsidRPr="00857F0E">
              <w:rPr>
                <w:rFonts w:ascii="Cambria Math" w:hAnsi="Cambria Math" w:cs="Cambria Math"/>
                <w:sz w:val="18"/>
                <w:lang w:val="hy-AM"/>
              </w:rPr>
              <w:t>․</w:t>
            </w:r>
            <w:r w:rsidRPr="00857F0E">
              <w:rPr>
                <w:rFonts w:ascii="GHEA Grapalat" w:hAnsi="GHEA Grapalat" w:cs="Sylfaen"/>
                <w:sz w:val="18"/>
                <w:lang w:val="hy-AM"/>
              </w:rPr>
              <w:t xml:space="preserve"> Եղվարդ, Արայի 2-րդ փ. տուն 66</w:t>
            </w:r>
          </w:p>
          <w:p w14:paraId="4916BA54" w14:textId="5AAF9BB5" w:rsidR="00571F6E" w:rsidRPr="007547E0" w:rsidRDefault="00571F6E" w:rsidP="00571F6E">
            <w:pPr>
              <w:widowControl w:val="0"/>
              <w:spacing w:before="0" w:after="0"/>
              <w:ind w:left="0" w:firstLine="25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57F0E">
              <w:rPr>
                <w:rFonts w:ascii="GHEA Grapalat" w:hAnsi="GHEA Grapalat" w:cs="Sylfaen"/>
                <w:sz w:val="18"/>
                <w:lang w:val="hy-AM"/>
              </w:rPr>
              <w:t>г. Егвард,  2-я ул. Ара. дом 66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02E5F40" w:rsidR="00571F6E" w:rsidRPr="00363C70" w:rsidRDefault="00571F6E" w:rsidP="00571F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777DE">
              <w:rPr>
                <w:rFonts w:ascii="GHEA Grapalat" w:hAnsi="GHEA Grapalat" w:cs="Sylfaen"/>
                <w:sz w:val="18"/>
                <w:szCs w:val="16"/>
              </w:rPr>
              <w:t>elzaprojects@mail.ru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E090088" w:rsidR="00571F6E" w:rsidRPr="006C79AA" w:rsidRDefault="00571F6E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163228139198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66128F" w:rsidR="00571F6E" w:rsidRPr="006C79AA" w:rsidRDefault="00571F6E" w:rsidP="00571F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03555008</w:t>
            </w:r>
          </w:p>
        </w:tc>
      </w:tr>
      <w:tr w:rsidR="006060A5" w:rsidRPr="00857F0E" w14:paraId="496A046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393BE26B" w14:textId="6E48D633" w:rsidR="006060A5" w:rsidRPr="00753F0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EB4CFA" w14:paraId="3863A00B" w14:textId="77777777" w:rsidTr="00B649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6060A5" w:rsidRPr="00753F08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0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6060A5" w:rsidRPr="009E41DB" w:rsidRDefault="006060A5" w:rsidP="006060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060A5" w:rsidRPr="00EB4CFA" w14:paraId="485BF528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60FF974B" w14:textId="77777777" w:rsidR="006060A5" w:rsidRPr="009E41DB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EB4CFA" w14:paraId="7DB42300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0AD8E25E" w14:textId="289D1C54" w:rsidR="006060A5" w:rsidRPr="00211526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Ինչպես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8"/>
                <w:szCs w:val="14"/>
                <w:u w:val="single"/>
                <w:lang w:val="ru-RU" w:eastAsia="ru-RU"/>
              </w:rPr>
              <w:t>5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u w:val="single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u w:val="single"/>
                <w:lang w:val="hy-AM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6060A5" w:rsidRPr="0021152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6060A5" w:rsidRPr="00A13341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7148D76B" w:rsidR="006060A5" w:rsidRPr="00123728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</w:t>
            </w:r>
            <w:r w:rsidRPr="00D36C8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 xml:space="preserve"> 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khoren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grigoryan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@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yerevan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.</w:t>
            </w:r>
            <w:r w:rsidR="00D36C85" w:rsidRPr="00D36C85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am</w:t>
            </w:r>
            <w:r w:rsidR="00D36C8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6060A5" w:rsidRPr="008D1463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6060A5" w:rsidRPr="00C44666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6060A5" w:rsidRPr="0040258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6060A5" w:rsidRPr="009E41DB" w:rsidRDefault="006060A5" w:rsidP="006060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6060A5" w:rsidRPr="009E41DB" w:rsidRDefault="006060A5" w:rsidP="006060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6060A5" w:rsidRPr="00EB4CFA" w14:paraId="3CC8B38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2AFA8BF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84FA73" w14:textId="77777777" w:rsidTr="00B649E8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6060A5" w:rsidRPr="008D146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6060A5" w:rsidRPr="007C5703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6060A5" w:rsidRPr="00C44666" w14:paraId="5A7FED5D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0C88E286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0B30E88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060A5" w:rsidRPr="0022631D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541BD7F7" w14:textId="77777777" w:rsidTr="00B649E8">
        <w:trPr>
          <w:trHeight w:val="288"/>
        </w:trPr>
        <w:tc>
          <w:tcPr>
            <w:tcW w:w="15634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060A5" w:rsidRPr="0022631D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4DE14D25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6060A5" w:rsidRPr="00F97BF4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060A5" w:rsidRPr="00E56328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060A5" w:rsidRPr="00C44666" w14:paraId="1DAD5D5C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57597369" w14:textId="77777777" w:rsidR="006060A5" w:rsidRPr="00E56328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EB4CFA" w14:paraId="5F667D89" w14:textId="77777777" w:rsidTr="00B649E8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0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6060A5" w:rsidRPr="00354A19" w:rsidRDefault="006060A5" w:rsidP="006060A5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6060A5" w:rsidRPr="00EB4CFA" w14:paraId="406B68D6" w14:textId="77777777" w:rsidTr="00B649E8">
        <w:trPr>
          <w:trHeight w:val="288"/>
        </w:trPr>
        <w:tc>
          <w:tcPr>
            <w:tcW w:w="15634" w:type="dxa"/>
            <w:gridSpan w:val="29"/>
            <w:shd w:val="clear" w:color="auto" w:fill="99CCFF"/>
            <w:vAlign w:val="center"/>
          </w:tcPr>
          <w:p w14:paraId="79EAD146" w14:textId="77777777" w:rsidR="006060A5" w:rsidRPr="00AA6E8C" w:rsidRDefault="006060A5" w:rsidP="006060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60A5" w:rsidRPr="00EB4CFA" w14:paraId="1A2BD291" w14:textId="77777777" w:rsidTr="00B649E8">
        <w:trPr>
          <w:trHeight w:val="227"/>
        </w:trPr>
        <w:tc>
          <w:tcPr>
            <w:tcW w:w="15634" w:type="dxa"/>
            <w:gridSpan w:val="29"/>
            <w:shd w:val="clear" w:color="auto" w:fill="auto"/>
            <w:vAlign w:val="center"/>
          </w:tcPr>
          <w:p w14:paraId="73A19DB3" w14:textId="61ECFAF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060A5" w:rsidRPr="00EB4CFA" w14:paraId="002AF1AD" w14:textId="77777777" w:rsidTr="00B649E8">
        <w:trPr>
          <w:trHeight w:val="47"/>
        </w:trPr>
        <w:tc>
          <w:tcPr>
            <w:tcW w:w="46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6060A5" w:rsidRPr="00EC02AD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44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6060A5" w:rsidRPr="008D1463" w:rsidRDefault="006060A5" w:rsidP="006060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6060A5" w:rsidRPr="00B0551A" w14:paraId="6C6C269C" w14:textId="77777777" w:rsidTr="00B649E8">
        <w:trPr>
          <w:trHeight w:val="47"/>
        </w:trPr>
        <w:tc>
          <w:tcPr>
            <w:tcW w:w="4613" w:type="dxa"/>
            <w:gridSpan w:val="7"/>
            <w:shd w:val="clear" w:color="auto" w:fill="auto"/>
            <w:vAlign w:val="center"/>
          </w:tcPr>
          <w:p w14:paraId="0A862370" w14:textId="25C36277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35" w:type="dxa"/>
            <w:gridSpan w:val="14"/>
            <w:shd w:val="clear" w:color="auto" w:fill="auto"/>
            <w:vAlign w:val="center"/>
          </w:tcPr>
          <w:p w14:paraId="570A2BE5" w14:textId="3F79E499" w:rsidR="006060A5" w:rsidRPr="00643B59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14:paraId="3C42DEDA" w14:textId="6701F0E4" w:rsidR="006060A5" w:rsidRPr="00B0551A" w:rsidRDefault="006060A5" w:rsidP="006060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7355" w14:textId="77777777" w:rsidR="00CC0F72" w:rsidRDefault="00CC0F72" w:rsidP="0022631D">
      <w:pPr>
        <w:spacing w:before="0" w:after="0"/>
      </w:pPr>
      <w:r>
        <w:separator/>
      </w:r>
    </w:p>
  </w:endnote>
  <w:endnote w:type="continuationSeparator" w:id="0">
    <w:p w14:paraId="532D0819" w14:textId="77777777" w:rsidR="00CC0F72" w:rsidRDefault="00CC0F7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28883" w14:textId="77777777" w:rsidR="00CC0F72" w:rsidRDefault="00CC0F72" w:rsidP="0022631D">
      <w:pPr>
        <w:spacing w:before="0" w:after="0"/>
      </w:pPr>
      <w:r>
        <w:separator/>
      </w:r>
    </w:p>
  </w:footnote>
  <w:footnote w:type="continuationSeparator" w:id="0">
    <w:p w14:paraId="6C5D1DAA" w14:textId="77777777" w:rsidR="00CC0F72" w:rsidRDefault="00CC0F72" w:rsidP="0022631D">
      <w:pPr>
        <w:spacing w:before="0" w:after="0"/>
      </w:pPr>
      <w:r>
        <w:continuationSeparator/>
      </w:r>
    </w:p>
  </w:footnote>
  <w:footnote w:id="1">
    <w:p w14:paraId="73E33F31" w14:textId="77777777" w:rsidR="00F93FF8" w:rsidRPr="00541A77" w:rsidRDefault="00F93FF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F93FF8" w:rsidRPr="00116266" w:rsidRDefault="00F93FF8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F93FF8" w:rsidRPr="002D0BF6" w:rsidRDefault="00F93FF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B721F" w:rsidRPr="002D0BF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9B721F" w:rsidRPr="004F6EEB" w:rsidRDefault="009B721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9B721F" w:rsidRPr="002D0BF6" w:rsidRDefault="009B721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9B721F" w:rsidRPr="004F6EEB" w:rsidRDefault="009B721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9B721F" w:rsidRPr="00871366" w:rsidRDefault="009B721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9B721F" w:rsidRPr="00263338" w:rsidRDefault="009B721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9B721F" w:rsidRPr="002D0BF6" w:rsidRDefault="009B721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9B721F" w:rsidRPr="00263338" w:rsidRDefault="009B721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6060A5" w:rsidRPr="0078682E" w:rsidRDefault="006060A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060A5" w:rsidRPr="0078682E" w:rsidRDefault="006060A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060A5" w:rsidRPr="00005B9C" w:rsidRDefault="006060A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6060A5" w:rsidRPr="000E649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6060A5" w:rsidRPr="009E41DB" w:rsidRDefault="006060A5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FA9"/>
    <w:multiLevelType w:val="hybridMultilevel"/>
    <w:tmpl w:val="56882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F0EED"/>
    <w:multiLevelType w:val="hybridMultilevel"/>
    <w:tmpl w:val="917A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FB2E98"/>
    <w:multiLevelType w:val="hybridMultilevel"/>
    <w:tmpl w:val="929E25E6"/>
    <w:lvl w:ilvl="0" w:tplc="9388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CE0"/>
    <w:multiLevelType w:val="hybridMultilevel"/>
    <w:tmpl w:val="D6F2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AF82DEC"/>
    <w:multiLevelType w:val="hybridMultilevel"/>
    <w:tmpl w:val="ED789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06EFE"/>
    <w:multiLevelType w:val="hybridMultilevel"/>
    <w:tmpl w:val="B91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45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BB0065E"/>
    <w:multiLevelType w:val="hybridMultilevel"/>
    <w:tmpl w:val="DDAE0440"/>
    <w:lvl w:ilvl="0" w:tplc="2E221FE8">
      <w:start w:val="12"/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46439E8"/>
    <w:multiLevelType w:val="hybridMultilevel"/>
    <w:tmpl w:val="8B8AD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5BD54673"/>
    <w:multiLevelType w:val="hybridMultilevel"/>
    <w:tmpl w:val="DE7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93661"/>
    <w:multiLevelType w:val="hybridMultilevel"/>
    <w:tmpl w:val="8F88017A"/>
    <w:lvl w:ilvl="0" w:tplc="ED44EEB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7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0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2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1"/>
  </w:num>
  <w:num w:numId="4">
    <w:abstractNumId w:val="40"/>
  </w:num>
  <w:num w:numId="5">
    <w:abstractNumId w:val="34"/>
  </w:num>
  <w:num w:numId="6">
    <w:abstractNumId w:val="39"/>
  </w:num>
  <w:num w:numId="7">
    <w:abstractNumId w:val="38"/>
  </w:num>
  <w:num w:numId="8">
    <w:abstractNumId w:val="32"/>
  </w:num>
  <w:num w:numId="9">
    <w:abstractNumId w:val="45"/>
  </w:num>
  <w:num w:numId="10">
    <w:abstractNumId w:val="7"/>
  </w:num>
  <w:num w:numId="11">
    <w:abstractNumId w:val="42"/>
  </w:num>
  <w:num w:numId="12">
    <w:abstractNumId w:val="37"/>
  </w:num>
  <w:num w:numId="13">
    <w:abstractNumId w:val="44"/>
  </w:num>
  <w:num w:numId="14">
    <w:abstractNumId w:val="28"/>
  </w:num>
  <w:num w:numId="15">
    <w:abstractNumId w:val="29"/>
  </w:num>
  <w:num w:numId="16">
    <w:abstractNumId w:val="24"/>
  </w:num>
  <w:num w:numId="17">
    <w:abstractNumId w:val="1"/>
  </w:num>
  <w:num w:numId="18">
    <w:abstractNumId w:val="25"/>
  </w:num>
  <w:num w:numId="19">
    <w:abstractNumId w:val="4"/>
  </w:num>
  <w:num w:numId="20">
    <w:abstractNumId w:val="9"/>
  </w:num>
  <w:num w:numId="21">
    <w:abstractNumId w:val="17"/>
  </w:num>
  <w:num w:numId="22">
    <w:abstractNumId w:val="26"/>
  </w:num>
  <w:num w:numId="23">
    <w:abstractNumId w:val="23"/>
  </w:num>
  <w:num w:numId="24">
    <w:abstractNumId w:val="41"/>
  </w:num>
  <w:num w:numId="25">
    <w:abstractNumId w:val="5"/>
  </w:num>
  <w:num w:numId="26">
    <w:abstractNumId w:val="36"/>
  </w:num>
  <w:num w:numId="27">
    <w:abstractNumId w:val="12"/>
  </w:num>
  <w:num w:numId="28">
    <w:abstractNumId w:val="3"/>
  </w:num>
  <w:num w:numId="29">
    <w:abstractNumId w:val="35"/>
  </w:num>
  <w:num w:numId="30">
    <w:abstractNumId w:val="33"/>
  </w:num>
  <w:num w:numId="31">
    <w:abstractNumId w:val="14"/>
  </w:num>
  <w:num w:numId="32">
    <w:abstractNumId w:val="11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8"/>
  </w:num>
  <w:num w:numId="37">
    <w:abstractNumId w:val="22"/>
  </w:num>
  <w:num w:numId="38">
    <w:abstractNumId w:val="16"/>
  </w:num>
  <w:num w:numId="39">
    <w:abstractNumId w:val="8"/>
  </w:num>
  <w:num w:numId="40">
    <w:abstractNumId w:val="13"/>
  </w:num>
  <w:num w:numId="41">
    <w:abstractNumId w:val="31"/>
    <w:lvlOverride w:ilvl="0">
      <w:startOverride w:val="2"/>
    </w:lvlOverride>
    <w:lvlOverride w:ilvl="1"/>
    <w:lvlOverride w:ilvl="2">
      <w:startOverride w:val="8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0"/>
  </w:num>
  <w:num w:numId="44">
    <w:abstractNumId w:val="0"/>
  </w:num>
  <w:num w:numId="45">
    <w:abstractNumId w:val="19"/>
  </w:num>
  <w:num w:numId="46">
    <w:abstractNumId w:val="1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037D"/>
    <w:rsid w:val="0001199B"/>
    <w:rsid w:val="00012170"/>
    <w:rsid w:val="00015963"/>
    <w:rsid w:val="00024E54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612C"/>
    <w:rsid w:val="0007090E"/>
    <w:rsid w:val="000709A7"/>
    <w:rsid w:val="00073D66"/>
    <w:rsid w:val="0007402E"/>
    <w:rsid w:val="000778F7"/>
    <w:rsid w:val="000949ED"/>
    <w:rsid w:val="000A5C4B"/>
    <w:rsid w:val="000B0199"/>
    <w:rsid w:val="000B02B5"/>
    <w:rsid w:val="000B2BF6"/>
    <w:rsid w:val="000D4198"/>
    <w:rsid w:val="000D4B23"/>
    <w:rsid w:val="000E42C0"/>
    <w:rsid w:val="000E4FF1"/>
    <w:rsid w:val="000F2787"/>
    <w:rsid w:val="000F376D"/>
    <w:rsid w:val="000F57D2"/>
    <w:rsid w:val="000F7AC1"/>
    <w:rsid w:val="001021B0"/>
    <w:rsid w:val="00112045"/>
    <w:rsid w:val="00122C42"/>
    <w:rsid w:val="00123728"/>
    <w:rsid w:val="001353D1"/>
    <w:rsid w:val="00144C70"/>
    <w:rsid w:val="001451FC"/>
    <w:rsid w:val="001475EB"/>
    <w:rsid w:val="00151D37"/>
    <w:rsid w:val="00155644"/>
    <w:rsid w:val="00157405"/>
    <w:rsid w:val="00161935"/>
    <w:rsid w:val="00175D35"/>
    <w:rsid w:val="00181394"/>
    <w:rsid w:val="0018422F"/>
    <w:rsid w:val="001A1999"/>
    <w:rsid w:val="001A243B"/>
    <w:rsid w:val="001A32C2"/>
    <w:rsid w:val="001B6520"/>
    <w:rsid w:val="001B7E8E"/>
    <w:rsid w:val="001C05FB"/>
    <w:rsid w:val="001C1BE1"/>
    <w:rsid w:val="001C4E63"/>
    <w:rsid w:val="001C5129"/>
    <w:rsid w:val="001D6F8F"/>
    <w:rsid w:val="001D7013"/>
    <w:rsid w:val="001E0091"/>
    <w:rsid w:val="00211526"/>
    <w:rsid w:val="00222660"/>
    <w:rsid w:val="00223EB8"/>
    <w:rsid w:val="0022631D"/>
    <w:rsid w:val="00240745"/>
    <w:rsid w:val="002418F1"/>
    <w:rsid w:val="00263B9A"/>
    <w:rsid w:val="00265198"/>
    <w:rsid w:val="002737A1"/>
    <w:rsid w:val="002740D2"/>
    <w:rsid w:val="00274D46"/>
    <w:rsid w:val="00282922"/>
    <w:rsid w:val="00284F44"/>
    <w:rsid w:val="00285DA0"/>
    <w:rsid w:val="00287F57"/>
    <w:rsid w:val="00291EBA"/>
    <w:rsid w:val="00293C68"/>
    <w:rsid w:val="00295B92"/>
    <w:rsid w:val="0029722E"/>
    <w:rsid w:val="002A6CB8"/>
    <w:rsid w:val="002C3E01"/>
    <w:rsid w:val="002C66D8"/>
    <w:rsid w:val="002D5243"/>
    <w:rsid w:val="002E36F3"/>
    <w:rsid w:val="002E4E6F"/>
    <w:rsid w:val="002F16CC"/>
    <w:rsid w:val="002F1A2A"/>
    <w:rsid w:val="002F1FEB"/>
    <w:rsid w:val="002F7A88"/>
    <w:rsid w:val="003004CD"/>
    <w:rsid w:val="00312A08"/>
    <w:rsid w:val="00313FBF"/>
    <w:rsid w:val="00333645"/>
    <w:rsid w:val="0033543B"/>
    <w:rsid w:val="00350D76"/>
    <w:rsid w:val="00354A19"/>
    <w:rsid w:val="00363C70"/>
    <w:rsid w:val="00371B1D"/>
    <w:rsid w:val="00372408"/>
    <w:rsid w:val="00382050"/>
    <w:rsid w:val="00382AF4"/>
    <w:rsid w:val="003A0F91"/>
    <w:rsid w:val="003A23F2"/>
    <w:rsid w:val="003A41C7"/>
    <w:rsid w:val="003A6DBD"/>
    <w:rsid w:val="003B0416"/>
    <w:rsid w:val="003B1D5B"/>
    <w:rsid w:val="003B2758"/>
    <w:rsid w:val="003D185C"/>
    <w:rsid w:val="003D3A3C"/>
    <w:rsid w:val="003D57EC"/>
    <w:rsid w:val="003D7729"/>
    <w:rsid w:val="003E3D40"/>
    <w:rsid w:val="003E6978"/>
    <w:rsid w:val="003F0DF6"/>
    <w:rsid w:val="00401A39"/>
    <w:rsid w:val="0040258B"/>
    <w:rsid w:val="00417E0B"/>
    <w:rsid w:val="0042526C"/>
    <w:rsid w:val="00430D7A"/>
    <w:rsid w:val="00431862"/>
    <w:rsid w:val="00433E3C"/>
    <w:rsid w:val="00436681"/>
    <w:rsid w:val="00453C98"/>
    <w:rsid w:val="00454549"/>
    <w:rsid w:val="004571B5"/>
    <w:rsid w:val="004620B1"/>
    <w:rsid w:val="0046211A"/>
    <w:rsid w:val="004622F1"/>
    <w:rsid w:val="004674C3"/>
    <w:rsid w:val="00472069"/>
    <w:rsid w:val="00472F06"/>
    <w:rsid w:val="00474C2F"/>
    <w:rsid w:val="0047603F"/>
    <w:rsid w:val="004764CD"/>
    <w:rsid w:val="0048606E"/>
    <w:rsid w:val="004875E0"/>
    <w:rsid w:val="004910A6"/>
    <w:rsid w:val="004A66AF"/>
    <w:rsid w:val="004C024B"/>
    <w:rsid w:val="004C0E3E"/>
    <w:rsid w:val="004C462C"/>
    <w:rsid w:val="004C50BC"/>
    <w:rsid w:val="004D078F"/>
    <w:rsid w:val="004D1C66"/>
    <w:rsid w:val="004D6CC7"/>
    <w:rsid w:val="004E376E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32D8"/>
    <w:rsid w:val="00523C32"/>
    <w:rsid w:val="0052643F"/>
    <w:rsid w:val="00537371"/>
    <w:rsid w:val="0054507D"/>
    <w:rsid w:val="00546023"/>
    <w:rsid w:val="00556B46"/>
    <w:rsid w:val="00557629"/>
    <w:rsid w:val="005609CF"/>
    <w:rsid w:val="005656ED"/>
    <w:rsid w:val="00567A79"/>
    <w:rsid w:val="00571F6E"/>
    <w:rsid w:val="00572B3C"/>
    <w:rsid w:val="005737F9"/>
    <w:rsid w:val="00574D76"/>
    <w:rsid w:val="0058307A"/>
    <w:rsid w:val="005911C3"/>
    <w:rsid w:val="00594CC0"/>
    <w:rsid w:val="0059651F"/>
    <w:rsid w:val="00597A4C"/>
    <w:rsid w:val="005A425F"/>
    <w:rsid w:val="005A5D8F"/>
    <w:rsid w:val="005B00A3"/>
    <w:rsid w:val="005B2F86"/>
    <w:rsid w:val="005B3357"/>
    <w:rsid w:val="005C2925"/>
    <w:rsid w:val="005C53C3"/>
    <w:rsid w:val="005C7947"/>
    <w:rsid w:val="005D3B66"/>
    <w:rsid w:val="005D5FBD"/>
    <w:rsid w:val="005D6B2C"/>
    <w:rsid w:val="005E19A3"/>
    <w:rsid w:val="005E234B"/>
    <w:rsid w:val="005F3D1A"/>
    <w:rsid w:val="00601956"/>
    <w:rsid w:val="006060A5"/>
    <w:rsid w:val="00607C9A"/>
    <w:rsid w:val="00613FFB"/>
    <w:rsid w:val="00621D97"/>
    <w:rsid w:val="006248EA"/>
    <w:rsid w:val="00632D10"/>
    <w:rsid w:val="00634EE9"/>
    <w:rsid w:val="006370F9"/>
    <w:rsid w:val="006376C8"/>
    <w:rsid w:val="00643B59"/>
    <w:rsid w:val="00646760"/>
    <w:rsid w:val="00646A62"/>
    <w:rsid w:val="00656819"/>
    <w:rsid w:val="00657594"/>
    <w:rsid w:val="00667196"/>
    <w:rsid w:val="0068289E"/>
    <w:rsid w:val="00682E7E"/>
    <w:rsid w:val="0068746D"/>
    <w:rsid w:val="00687521"/>
    <w:rsid w:val="00690ECB"/>
    <w:rsid w:val="006A1A0E"/>
    <w:rsid w:val="006A1F7D"/>
    <w:rsid w:val="006A389E"/>
    <w:rsid w:val="006A38B4"/>
    <w:rsid w:val="006A46E2"/>
    <w:rsid w:val="006B26F5"/>
    <w:rsid w:val="006B2E21"/>
    <w:rsid w:val="006C0266"/>
    <w:rsid w:val="006C15A7"/>
    <w:rsid w:val="006C79AA"/>
    <w:rsid w:val="006D37DB"/>
    <w:rsid w:val="006E0D92"/>
    <w:rsid w:val="006E1A83"/>
    <w:rsid w:val="006E2FD0"/>
    <w:rsid w:val="006E43B6"/>
    <w:rsid w:val="006F0817"/>
    <w:rsid w:val="006F2779"/>
    <w:rsid w:val="006F59C3"/>
    <w:rsid w:val="006F6300"/>
    <w:rsid w:val="007060FC"/>
    <w:rsid w:val="0073412A"/>
    <w:rsid w:val="00744605"/>
    <w:rsid w:val="00752105"/>
    <w:rsid w:val="00753F08"/>
    <w:rsid w:val="007547E0"/>
    <w:rsid w:val="007627B4"/>
    <w:rsid w:val="007732E7"/>
    <w:rsid w:val="00781920"/>
    <w:rsid w:val="0078682E"/>
    <w:rsid w:val="0079040C"/>
    <w:rsid w:val="00795AE3"/>
    <w:rsid w:val="00796C22"/>
    <w:rsid w:val="00797A29"/>
    <w:rsid w:val="007A4D17"/>
    <w:rsid w:val="007A4F36"/>
    <w:rsid w:val="007B0100"/>
    <w:rsid w:val="007C4087"/>
    <w:rsid w:val="007C5703"/>
    <w:rsid w:val="007C7264"/>
    <w:rsid w:val="007D450C"/>
    <w:rsid w:val="007D4D77"/>
    <w:rsid w:val="007E238B"/>
    <w:rsid w:val="007E5AF9"/>
    <w:rsid w:val="007E7288"/>
    <w:rsid w:val="007F01CD"/>
    <w:rsid w:val="007F337C"/>
    <w:rsid w:val="00811659"/>
    <w:rsid w:val="00813991"/>
    <w:rsid w:val="0081420B"/>
    <w:rsid w:val="00820D42"/>
    <w:rsid w:val="008410F6"/>
    <w:rsid w:val="00842AC0"/>
    <w:rsid w:val="00853202"/>
    <w:rsid w:val="00857F0E"/>
    <w:rsid w:val="00864E68"/>
    <w:rsid w:val="00873381"/>
    <w:rsid w:val="008861EE"/>
    <w:rsid w:val="00891D39"/>
    <w:rsid w:val="008A4EAF"/>
    <w:rsid w:val="008C1BFE"/>
    <w:rsid w:val="008C3C05"/>
    <w:rsid w:val="008C4E62"/>
    <w:rsid w:val="008C6BDD"/>
    <w:rsid w:val="008D1463"/>
    <w:rsid w:val="008D7948"/>
    <w:rsid w:val="008E303B"/>
    <w:rsid w:val="008E493A"/>
    <w:rsid w:val="008F2539"/>
    <w:rsid w:val="008F5C16"/>
    <w:rsid w:val="009025A1"/>
    <w:rsid w:val="0090425C"/>
    <w:rsid w:val="00910EC7"/>
    <w:rsid w:val="00912682"/>
    <w:rsid w:val="0093506C"/>
    <w:rsid w:val="00943F08"/>
    <w:rsid w:val="00950669"/>
    <w:rsid w:val="009508EF"/>
    <w:rsid w:val="00961A30"/>
    <w:rsid w:val="00977761"/>
    <w:rsid w:val="00986B53"/>
    <w:rsid w:val="009915B3"/>
    <w:rsid w:val="0099665B"/>
    <w:rsid w:val="009A298C"/>
    <w:rsid w:val="009B721F"/>
    <w:rsid w:val="009C5E0F"/>
    <w:rsid w:val="009C6FF2"/>
    <w:rsid w:val="009D52BF"/>
    <w:rsid w:val="009E0E50"/>
    <w:rsid w:val="009E41DB"/>
    <w:rsid w:val="009E50D3"/>
    <w:rsid w:val="009E522D"/>
    <w:rsid w:val="009E75FF"/>
    <w:rsid w:val="009F4D50"/>
    <w:rsid w:val="00A023E1"/>
    <w:rsid w:val="00A1262B"/>
    <w:rsid w:val="00A13341"/>
    <w:rsid w:val="00A17C0F"/>
    <w:rsid w:val="00A20A71"/>
    <w:rsid w:val="00A27D90"/>
    <w:rsid w:val="00A306F5"/>
    <w:rsid w:val="00A31820"/>
    <w:rsid w:val="00A32DE3"/>
    <w:rsid w:val="00A45117"/>
    <w:rsid w:val="00A50736"/>
    <w:rsid w:val="00A53585"/>
    <w:rsid w:val="00A76F6E"/>
    <w:rsid w:val="00A84B76"/>
    <w:rsid w:val="00A87642"/>
    <w:rsid w:val="00A9220F"/>
    <w:rsid w:val="00A95C2B"/>
    <w:rsid w:val="00A961E3"/>
    <w:rsid w:val="00AA32E4"/>
    <w:rsid w:val="00AA6E8C"/>
    <w:rsid w:val="00AB588A"/>
    <w:rsid w:val="00AD07B9"/>
    <w:rsid w:val="00AD59DC"/>
    <w:rsid w:val="00AD7C58"/>
    <w:rsid w:val="00AF03FE"/>
    <w:rsid w:val="00B05354"/>
    <w:rsid w:val="00B0551A"/>
    <w:rsid w:val="00B07541"/>
    <w:rsid w:val="00B27B54"/>
    <w:rsid w:val="00B31840"/>
    <w:rsid w:val="00B342FB"/>
    <w:rsid w:val="00B409E5"/>
    <w:rsid w:val="00B627E7"/>
    <w:rsid w:val="00B62A58"/>
    <w:rsid w:val="00B649E8"/>
    <w:rsid w:val="00B701E1"/>
    <w:rsid w:val="00B745DF"/>
    <w:rsid w:val="00B75762"/>
    <w:rsid w:val="00B81607"/>
    <w:rsid w:val="00B91DE2"/>
    <w:rsid w:val="00B94EA2"/>
    <w:rsid w:val="00BA03B0"/>
    <w:rsid w:val="00BB0A93"/>
    <w:rsid w:val="00BB2D77"/>
    <w:rsid w:val="00BB39DE"/>
    <w:rsid w:val="00BC4C6E"/>
    <w:rsid w:val="00BD152F"/>
    <w:rsid w:val="00BD3D4E"/>
    <w:rsid w:val="00BE4B3C"/>
    <w:rsid w:val="00BE4BBA"/>
    <w:rsid w:val="00BF1465"/>
    <w:rsid w:val="00BF3D0E"/>
    <w:rsid w:val="00BF4745"/>
    <w:rsid w:val="00C131E4"/>
    <w:rsid w:val="00C22309"/>
    <w:rsid w:val="00C2486B"/>
    <w:rsid w:val="00C33BFE"/>
    <w:rsid w:val="00C43182"/>
    <w:rsid w:val="00C43B17"/>
    <w:rsid w:val="00C44666"/>
    <w:rsid w:val="00C47FF9"/>
    <w:rsid w:val="00C5240D"/>
    <w:rsid w:val="00C54D69"/>
    <w:rsid w:val="00C648B0"/>
    <w:rsid w:val="00C66D5C"/>
    <w:rsid w:val="00C66D8C"/>
    <w:rsid w:val="00C71A1A"/>
    <w:rsid w:val="00C736CA"/>
    <w:rsid w:val="00C77431"/>
    <w:rsid w:val="00C81FC9"/>
    <w:rsid w:val="00C84DF7"/>
    <w:rsid w:val="00C87EAE"/>
    <w:rsid w:val="00C93188"/>
    <w:rsid w:val="00C96337"/>
    <w:rsid w:val="00C96BED"/>
    <w:rsid w:val="00CA65EE"/>
    <w:rsid w:val="00CB0339"/>
    <w:rsid w:val="00CB44D2"/>
    <w:rsid w:val="00CC0F72"/>
    <w:rsid w:val="00CC1F23"/>
    <w:rsid w:val="00CC2F73"/>
    <w:rsid w:val="00CE06B6"/>
    <w:rsid w:val="00CE18E1"/>
    <w:rsid w:val="00CE58FE"/>
    <w:rsid w:val="00CE7492"/>
    <w:rsid w:val="00CF0E0E"/>
    <w:rsid w:val="00CF1F70"/>
    <w:rsid w:val="00D046F1"/>
    <w:rsid w:val="00D04ED1"/>
    <w:rsid w:val="00D12AB7"/>
    <w:rsid w:val="00D14A78"/>
    <w:rsid w:val="00D34D15"/>
    <w:rsid w:val="00D350DE"/>
    <w:rsid w:val="00D36189"/>
    <w:rsid w:val="00D36C85"/>
    <w:rsid w:val="00D51D63"/>
    <w:rsid w:val="00D54F87"/>
    <w:rsid w:val="00D60EC3"/>
    <w:rsid w:val="00D61022"/>
    <w:rsid w:val="00D75C04"/>
    <w:rsid w:val="00D80C64"/>
    <w:rsid w:val="00D92D29"/>
    <w:rsid w:val="00DB06B7"/>
    <w:rsid w:val="00DB0DD4"/>
    <w:rsid w:val="00DB3ED2"/>
    <w:rsid w:val="00DC6404"/>
    <w:rsid w:val="00DD005B"/>
    <w:rsid w:val="00DD3523"/>
    <w:rsid w:val="00DE06F1"/>
    <w:rsid w:val="00DF1387"/>
    <w:rsid w:val="00DF1550"/>
    <w:rsid w:val="00E0064F"/>
    <w:rsid w:val="00E243EA"/>
    <w:rsid w:val="00E33A25"/>
    <w:rsid w:val="00E4188B"/>
    <w:rsid w:val="00E46768"/>
    <w:rsid w:val="00E50E2E"/>
    <w:rsid w:val="00E51011"/>
    <w:rsid w:val="00E5394E"/>
    <w:rsid w:val="00E54C4D"/>
    <w:rsid w:val="00E56328"/>
    <w:rsid w:val="00E643C9"/>
    <w:rsid w:val="00E83653"/>
    <w:rsid w:val="00E85B90"/>
    <w:rsid w:val="00E8750A"/>
    <w:rsid w:val="00E950D3"/>
    <w:rsid w:val="00EA01A2"/>
    <w:rsid w:val="00EA052F"/>
    <w:rsid w:val="00EA09C9"/>
    <w:rsid w:val="00EA568C"/>
    <w:rsid w:val="00EA767F"/>
    <w:rsid w:val="00EB3A5D"/>
    <w:rsid w:val="00EB4CFA"/>
    <w:rsid w:val="00EB59EE"/>
    <w:rsid w:val="00EB6BD7"/>
    <w:rsid w:val="00EC02AD"/>
    <w:rsid w:val="00ED55AA"/>
    <w:rsid w:val="00ED76C1"/>
    <w:rsid w:val="00EF16D0"/>
    <w:rsid w:val="00EF1E77"/>
    <w:rsid w:val="00EF6550"/>
    <w:rsid w:val="00EF6E1A"/>
    <w:rsid w:val="00F03817"/>
    <w:rsid w:val="00F06051"/>
    <w:rsid w:val="00F10AFE"/>
    <w:rsid w:val="00F13A80"/>
    <w:rsid w:val="00F14D59"/>
    <w:rsid w:val="00F22F0E"/>
    <w:rsid w:val="00F2332E"/>
    <w:rsid w:val="00F26649"/>
    <w:rsid w:val="00F31004"/>
    <w:rsid w:val="00F33F49"/>
    <w:rsid w:val="00F47C3A"/>
    <w:rsid w:val="00F50511"/>
    <w:rsid w:val="00F628FC"/>
    <w:rsid w:val="00F64167"/>
    <w:rsid w:val="00F6673B"/>
    <w:rsid w:val="00F72CAB"/>
    <w:rsid w:val="00F75367"/>
    <w:rsid w:val="00F777DE"/>
    <w:rsid w:val="00F77AAD"/>
    <w:rsid w:val="00F83B58"/>
    <w:rsid w:val="00F916C4"/>
    <w:rsid w:val="00F92479"/>
    <w:rsid w:val="00F93FF8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6B5A"/>
    <w:rsid w:val="00FD2470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E06B6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06B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06B6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06B6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06B6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06B6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E06B6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6B6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E06B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E06B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06B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06B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06B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06B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E06B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CE06B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E06B6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06B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06B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06B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E06B6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CE06B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E06B6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06B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06B6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E06B6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CE06B6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6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06B6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06B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E06B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06B6"/>
  </w:style>
  <w:style w:type="paragraph" w:customStyle="1" w:styleId="CharCharCharCharCharCharCharCharCharCharCharChar">
    <w:name w:val="Char Char Char Char Char Char Char Char Char Char Char Char"/>
    <w:basedOn w:val="Normal"/>
    <w:rsid w:val="00CE06B6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E06B6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CE06B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06B6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E06B6"/>
    <w:rPr>
      <w:b/>
      <w:bCs/>
    </w:rPr>
  </w:style>
  <w:style w:type="character" w:customStyle="1" w:styleId="CharChar22">
    <w:name w:val="Char Char22"/>
    <w:rsid w:val="00CE06B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06B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06B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06B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06B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E0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6B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E06B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E06B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E06B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E06B6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06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E06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E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E06B6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CE06B6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06B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CE06B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06B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06B6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E06B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06B6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06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CE0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06B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06B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CE06B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06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06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0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CE06B6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06B6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CE06B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06B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06B6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CE06B6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Emphasis">
    <w:name w:val="Emphasis"/>
    <w:qFormat/>
    <w:rsid w:val="00CE06B6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CE06B6"/>
    <w:rPr>
      <w:color w:val="605E5C"/>
      <w:shd w:val="clear" w:color="auto" w:fill="E1DFDD"/>
    </w:rPr>
  </w:style>
  <w:style w:type="character" w:customStyle="1" w:styleId="CharChar4">
    <w:name w:val="Char Char4"/>
    <w:locked/>
    <w:rsid w:val="00CE06B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06B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CE06B6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CE06B6"/>
  </w:style>
  <w:style w:type="character" w:customStyle="1" w:styleId="apple-converted-space">
    <w:name w:val="apple-converted-space"/>
    <w:basedOn w:val="DefaultParagraphFont"/>
    <w:rsid w:val="00CE06B6"/>
  </w:style>
  <w:style w:type="paragraph" w:customStyle="1" w:styleId="Standard">
    <w:name w:val="Standard"/>
    <w:rsid w:val="00CE06B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  <w:style w:type="character" w:customStyle="1" w:styleId="tlid-translation">
    <w:name w:val="tlid-translation"/>
    <w:basedOn w:val="DefaultParagraphFont"/>
    <w:rsid w:val="000D4198"/>
  </w:style>
  <w:style w:type="paragraph" w:styleId="Quote">
    <w:name w:val="Quote"/>
    <w:basedOn w:val="Normal"/>
    <w:next w:val="Normal"/>
    <w:link w:val="QuoteChar"/>
    <w:uiPriority w:val="29"/>
    <w:qFormat/>
    <w:rsid w:val="00B701E1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B701E1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B7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01E1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B701E1"/>
  </w:style>
  <w:style w:type="paragraph" w:customStyle="1" w:styleId="Mariam">
    <w:name w:val="Mariam"/>
    <w:basedOn w:val="Normal"/>
    <w:next w:val="Normal"/>
    <w:autoRedefine/>
    <w:qFormat/>
    <w:rsid w:val="00B701E1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B701E1"/>
    <w:rPr>
      <w:szCs w:val="20"/>
    </w:rPr>
  </w:style>
  <w:style w:type="character" w:customStyle="1" w:styleId="Mariam1Char">
    <w:name w:val="Mariam1 Char"/>
    <w:link w:val="Mariam1"/>
    <w:rsid w:val="00B701E1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0"/>
    <w:autoRedefine/>
    <w:rsid w:val="00B701E1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0">
    <w:name w:val="ԱՋԱՓՆՅԱԿ Char"/>
    <w:link w:val="a"/>
    <w:rsid w:val="00B701E1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2"/>
    <w:autoRedefine/>
    <w:qFormat/>
    <w:rsid w:val="00B701E1"/>
    <w:pPr>
      <w:ind w:firstLine="567"/>
    </w:pPr>
    <w:rPr>
      <w:color w:val="000000"/>
    </w:rPr>
  </w:style>
  <w:style w:type="character" w:customStyle="1" w:styleId="Char2">
    <w:name w:val="ՆՈՐՄԱԼ Char"/>
    <w:link w:val="a0"/>
    <w:rsid w:val="00B701E1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B701E1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B701E1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DE7C-F99E-4D58-8594-3A568C1C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962</cp:revision>
  <cp:lastPrinted>2024-02-02T06:12:00Z</cp:lastPrinted>
  <dcterms:created xsi:type="dcterms:W3CDTF">2021-07-22T10:34:00Z</dcterms:created>
  <dcterms:modified xsi:type="dcterms:W3CDTF">2024-02-05T06:18:00Z</dcterms:modified>
</cp:coreProperties>
</file>