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D3243E9" w:rsidR="0022631D" w:rsidRPr="002F0AEB" w:rsidRDefault="000045BF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0045BF">
        <w:rPr>
          <w:rFonts w:ascii="Arial" w:hAnsi="Arial" w:cs="Arial"/>
          <w:lang w:val="af-ZA"/>
        </w:rPr>
        <w:t xml:space="preserve"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ԽՈՐՀՐԴԱՏՎԱԿԱՆ </w:t>
      </w:r>
      <w:r w:rsidR="00875478" w:rsidRPr="00875478">
        <w:rPr>
          <w:rFonts w:ascii="Arial" w:hAnsi="Arial" w:cs="Arial"/>
          <w:lang w:val="af-ZA"/>
        </w:rPr>
        <w:t>ԾԱՌԱՅՈՒԹՅՈՒՆՆԵՐԻ</w:t>
      </w:r>
      <w:r w:rsidR="00875478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2F0AEB">
        <w:rPr>
          <w:rFonts w:ascii="Arial" w:hAnsi="Arial" w:cs="Arial"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ԳՄՄՀ-ՀԲՄԽԾՁԲ-25/10</w:t>
      </w:r>
      <w:r w:rsidR="00A06E2D" w:rsidRPr="00A06E2D">
        <w:rPr>
          <w:rFonts w:ascii="GHEA Grapalat" w:hAnsi="GHEA Grapalat"/>
          <w:bCs/>
          <w:lang w:val="af-ZA"/>
        </w:rPr>
        <w:t xml:space="preserve"> </w:t>
      </w:r>
      <w:r w:rsidR="002F0AEB" w:rsidRPr="002F0AEB">
        <w:rPr>
          <w:rFonts w:ascii="GHEA Grapalat" w:hAnsi="GHEA Grapalat"/>
          <w:bCs/>
          <w:lang w:val="af-ZA"/>
        </w:rPr>
        <w:t xml:space="preserve">ԾԱԾԿԱԳՐՈՎ </w:t>
      </w:r>
      <w:r>
        <w:rPr>
          <w:rFonts w:ascii="GHEA Grapalat" w:hAnsi="GHEA Grapalat"/>
          <w:bCs/>
          <w:lang w:val="hy-AM"/>
        </w:rPr>
        <w:t xml:space="preserve">ՀՐԱՏԱՊ ԲԱՑ </w:t>
      </w:r>
      <w:r w:rsidR="00C121C7">
        <w:rPr>
          <w:rFonts w:ascii="GHEA Grapalat" w:hAnsi="GHEA Grapalat"/>
          <w:bCs/>
          <w:lang w:val="hy-AM"/>
        </w:rPr>
        <w:t>ՄՐՑՈՒՅԹԻ</w:t>
      </w:r>
      <w:r w:rsidR="002F0AEB" w:rsidRPr="002F0AEB">
        <w:rPr>
          <w:rFonts w:ascii="GHEA Grapalat" w:hAnsi="GHEA Grapalat"/>
          <w:bCs/>
          <w:lang w:val="af-ZA"/>
        </w:rPr>
        <w:t xml:space="preserve"> ՁԵՎՈՎ</w:t>
      </w:r>
      <w:r w:rsidR="002F0AEB" w:rsidRPr="002F0AEB">
        <w:rPr>
          <w:rFonts w:ascii="GHEA Grapalat" w:hAnsi="GHEA Grapalat"/>
          <w:b/>
          <w:lang w:val="af-ZA"/>
        </w:rPr>
        <w:t xml:space="preserve">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2F0AEB">
        <w:rPr>
          <w:rFonts w:ascii="Arial" w:eastAsia="Times New Roman" w:hAnsi="Arial" w:cs="Arial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39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5"/>
      </w:tblGrid>
      <w:tr w:rsidR="002F0AEB" w:rsidRPr="002F0AEB" w14:paraId="3BCB0F4A" w14:textId="77777777" w:rsidTr="00A06E2D">
        <w:trPr>
          <w:trHeight w:val="146"/>
        </w:trPr>
        <w:tc>
          <w:tcPr>
            <w:tcW w:w="976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5" w:type="dxa"/>
            <w:gridSpan w:val="31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A06E2D">
        <w:trPr>
          <w:trHeight w:val="110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5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A06E2D">
        <w:trPr>
          <w:trHeight w:val="175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A06E2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0045BF" w14:paraId="22D02896" w14:textId="77777777" w:rsidTr="00A06E2D">
        <w:trPr>
          <w:trHeight w:val="4492"/>
        </w:trPr>
        <w:tc>
          <w:tcPr>
            <w:tcW w:w="976" w:type="dxa"/>
            <w:gridSpan w:val="2"/>
            <w:tcBorders>
              <w:bottom w:val="single" w:sz="4" w:space="0" w:color="auto"/>
            </w:tcBorders>
            <w:vAlign w:val="center"/>
          </w:tcPr>
          <w:p w14:paraId="43F88EDB" w14:textId="5CAFB0A0" w:rsidR="00404CDA" w:rsidRPr="002F0AEB" w:rsidRDefault="00A06E2D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5" w:type="dxa"/>
            <w:gridSpan w:val="4"/>
            <w:tcBorders>
              <w:bottom w:val="single" w:sz="4" w:space="0" w:color="auto"/>
            </w:tcBorders>
            <w:vAlign w:val="center"/>
          </w:tcPr>
          <w:p w14:paraId="318D515C" w14:textId="7AF3344C" w:rsidR="00404CDA" w:rsidRPr="002F0AEB" w:rsidRDefault="00C121C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121C7">
              <w:rPr>
                <w:rFonts w:ascii="Arial" w:hAnsi="Arial" w:cs="Arial"/>
                <w:sz w:val="14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   խորհրդատվական ծառայություններ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vAlign w:val="center"/>
          </w:tcPr>
          <w:p w14:paraId="5D89EE91" w14:textId="310E806F" w:rsidR="00404CDA" w:rsidRPr="00E1158F" w:rsidRDefault="00C121C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8"/>
              </w:rPr>
              <w:t>593 000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14:paraId="0F921382" w14:textId="24C0FEE7" w:rsidR="00404CDA" w:rsidRPr="00A06E2D" w:rsidRDefault="00C121C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GHEA Grapalat" w:hAnsi="GHEA Grapalat"/>
                <w:b/>
                <w:sz w:val="18"/>
              </w:rPr>
              <w:t>593 000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</w:tcPr>
          <w:p w14:paraId="72032C1A" w14:textId="44436E9F" w:rsidR="00404CDA" w:rsidRPr="002F0AEB" w:rsidRDefault="00C121C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121C7">
              <w:rPr>
                <w:rFonts w:ascii="Arial" w:hAnsi="Arial" w:cs="Arial"/>
                <w:sz w:val="14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   խորհրդատվական ծառայություններ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14:paraId="7EBFE564" w14:textId="10BA8129" w:rsidR="00404CDA" w:rsidRPr="002F0AEB" w:rsidRDefault="00C121C7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C121C7">
              <w:rPr>
                <w:rFonts w:ascii="GHEA Grapalat" w:hAnsi="GHEA Grapalat"/>
                <w:sz w:val="12"/>
                <w:szCs w:val="16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   խորհրդատվական ծառայություններ</w:t>
            </w:r>
          </w:p>
        </w:tc>
      </w:tr>
      <w:tr w:rsidR="00A25242" w:rsidRPr="000045BF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0045BF" w14:paraId="24C3B0CB" w14:textId="77777777" w:rsidTr="00A06E2D">
        <w:trPr>
          <w:trHeight w:val="137"/>
        </w:trPr>
        <w:tc>
          <w:tcPr>
            <w:tcW w:w="499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A25242" w:rsidRPr="000045BF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25242" w:rsidRPr="002F0AEB" w14:paraId="681596E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83242A6" w:rsidR="00A25242" w:rsidRPr="002F0AEB" w:rsidRDefault="00C121C7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04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8</w:t>
            </w:r>
            <w:r w:rsidR="00A25242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A25242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A25242" w:rsidRPr="002F0AEB" w14:paraId="199F948A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EE9B008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3FE412E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A25242" w:rsidRPr="002F0AEB" w14:paraId="321D26CF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68E691E2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A25242" w:rsidRPr="002F0AEB" w:rsidRDefault="00A2524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25242" w:rsidRPr="002F0AEB" w14:paraId="10DC4861" w14:textId="77777777" w:rsidTr="00A06E2D">
        <w:trPr>
          <w:trHeight w:val="605"/>
        </w:trPr>
        <w:tc>
          <w:tcPr>
            <w:tcW w:w="1377" w:type="dxa"/>
            <w:gridSpan w:val="3"/>
            <w:vMerge w:val="restart"/>
            <w:vAlign w:val="center"/>
          </w:tcPr>
          <w:p w14:paraId="34162061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1" w:type="dxa"/>
            <w:gridSpan w:val="6"/>
            <w:vMerge w:val="restart"/>
            <w:vAlign w:val="center"/>
          </w:tcPr>
          <w:p w14:paraId="4FE503E7" w14:textId="29F83DA2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63" w:type="dxa"/>
            <w:gridSpan w:val="24"/>
            <w:vAlign w:val="center"/>
          </w:tcPr>
          <w:p w14:paraId="1FD38684" w14:textId="488F95E4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25242" w:rsidRPr="002F0AEB" w14:paraId="3FD00E3A" w14:textId="77777777" w:rsidTr="00A06E2D">
        <w:trPr>
          <w:trHeight w:val="365"/>
        </w:trPr>
        <w:tc>
          <w:tcPr>
            <w:tcW w:w="1377" w:type="dxa"/>
            <w:gridSpan w:val="3"/>
            <w:vMerge/>
            <w:vAlign w:val="center"/>
          </w:tcPr>
          <w:p w14:paraId="67E5DBFB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6"/>
            <w:vMerge/>
            <w:vAlign w:val="center"/>
          </w:tcPr>
          <w:p w14:paraId="7835142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4" w:type="dxa"/>
            <w:gridSpan w:val="7"/>
            <w:vAlign w:val="center"/>
          </w:tcPr>
          <w:p w14:paraId="4A371FE9" w14:textId="77777777" w:rsidR="00A25242" w:rsidRPr="002F0AEB" w:rsidRDefault="00A25242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A25242" w:rsidRPr="000045BF" w14:paraId="4DA511EC" w14:textId="77777777" w:rsidTr="00A06E2D">
        <w:trPr>
          <w:trHeight w:val="83"/>
        </w:trPr>
        <w:tc>
          <w:tcPr>
            <w:tcW w:w="1377" w:type="dxa"/>
            <w:gridSpan w:val="3"/>
            <w:vAlign w:val="center"/>
          </w:tcPr>
          <w:p w14:paraId="5DBE5B3F" w14:textId="0208002A" w:rsidR="00A25242" w:rsidRPr="00A06E2D" w:rsidRDefault="00A25242" w:rsidP="00A06E2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r w:rsidR="00A06E2D" w:rsidRPr="00A06E2D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9834" w:type="dxa"/>
            <w:gridSpan w:val="30"/>
            <w:vAlign w:val="center"/>
          </w:tcPr>
          <w:p w14:paraId="6ABF72D4" w14:textId="592EEC4D" w:rsidR="00A25242" w:rsidRPr="00A06E2D" w:rsidRDefault="00C121C7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C121C7">
              <w:rPr>
                <w:rFonts w:ascii="Arial" w:hAnsi="Arial" w:cs="Arial"/>
                <w:sz w:val="14"/>
                <w:lang w:val="hy-AM"/>
              </w:rPr>
              <w:t>ՀՀ Գեղարքունիքի մարզի Ներքին Գետաշեն բնակավայրի մշակույթի տան դահլիճի ընթացիկ նորոգման շինարարական աշխատանքների որակի նկատմամբ տեխնիկական հսկողության    խորհրդատվական ծառայություններ</w:t>
            </w:r>
          </w:p>
        </w:tc>
      </w:tr>
      <w:tr w:rsidR="00FE58CC" w:rsidRPr="00FE58CC" w14:paraId="54C1C44E" w14:textId="77777777" w:rsidTr="00B478EC">
        <w:trPr>
          <w:trHeight w:val="655"/>
        </w:trPr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14:paraId="49C7F15D" w14:textId="18F73AB7" w:rsidR="00FE58CC" w:rsidRPr="00E1158F" w:rsidRDefault="00875478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45BF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1" w:type="dxa"/>
            <w:gridSpan w:val="6"/>
            <w:vAlign w:val="center"/>
          </w:tcPr>
          <w:p w14:paraId="16834D7C" w14:textId="6F2B2DF1" w:rsidR="00FE58CC" w:rsidRPr="005476BF" w:rsidRDefault="00C121C7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754322">
              <w:t>«ՏԵԽՆՈ ՇԻՆ» ՍՊԸ</w:t>
            </w:r>
          </w:p>
        </w:tc>
        <w:tc>
          <w:tcPr>
            <w:tcW w:w="2232" w:type="dxa"/>
            <w:gridSpan w:val="7"/>
            <w:vAlign w:val="center"/>
          </w:tcPr>
          <w:p w14:paraId="6903E6C8" w14:textId="77777777" w:rsidR="00C121C7" w:rsidRPr="00C121C7" w:rsidRDefault="00C121C7" w:rsidP="00C121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590000</w:t>
            </w:r>
          </w:p>
          <w:p w14:paraId="46405993" w14:textId="55B97DF1" w:rsidR="00FE58CC" w:rsidRPr="00A06E2D" w:rsidRDefault="00C121C7" w:rsidP="00C121C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/հինգ հարյուր իննսուն հազար/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vAlign w:val="center"/>
          </w:tcPr>
          <w:p w14:paraId="2DB939D7" w14:textId="70462230" w:rsidR="00FE58CC" w:rsidRPr="002F0AEB" w:rsidRDefault="00FE58CC" w:rsidP="00FE58CC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2F0AEB">
              <w:rPr>
                <w:rFonts w:ascii="Arial" w:hAnsi="Arial" w:cs="Arial"/>
                <w:szCs w:val="18"/>
                <w:lang w:val="hy-AM"/>
              </w:rPr>
              <w:t>-</w:t>
            </w:r>
          </w:p>
        </w:tc>
        <w:tc>
          <w:tcPr>
            <w:tcW w:w="2704" w:type="dxa"/>
            <w:gridSpan w:val="8"/>
            <w:vAlign w:val="center"/>
          </w:tcPr>
          <w:p w14:paraId="208F2A07" w14:textId="77777777" w:rsidR="00C121C7" w:rsidRPr="00C121C7" w:rsidRDefault="00C121C7" w:rsidP="00C121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590000</w:t>
            </w:r>
          </w:p>
          <w:p w14:paraId="35ECB3FD" w14:textId="2F4C08B0" w:rsidR="00FE58CC" w:rsidRPr="00A06E2D" w:rsidRDefault="00C121C7" w:rsidP="00C121C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/հինգ հարյուր իննսուն հազար/</w:t>
            </w:r>
          </w:p>
        </w:tc>
      </w:tr>
      <w:tr w:rsidR="00A06E2D" w:rsidRPr="00875478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A06E2D" w:rsidRPr="00A06E2D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A06E2D" w:rsidRPr="002F0AEB" w14:paraId="552679BF" w14:textId="77777777" w:rsidTr="00A06E2D">
        <w:tc>
          <w:tcPr>
            <w:tcW w:w="811" w:type="dxa"/>
            <w:vMerge w:val="restart"/>
            <w:vAlign w:val="center"/>
          </w:tcPr>
          <w:p w14:paraId="770D59C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33" w:type="dxa"/>
            <w:gridSpan w:val="4"/>
            <w:vMerge w:val="restart"/>
            <w:vAlign w:val="center"/>
          </w:tcPr>
          <w:p w14:paraId="563B2C65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7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A06E2D" w:rsidRPr="002F0AEB" w14:paraId="3CA6FABC" w14:textId="77777777" w:rsidTr="00A06E2D"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A06E2D" w:rsidRPr="002F0AEB" w14:paraId="5E96A1C5" w14:textId="77777777" w:rsidTr="00A06E2D">
        <w:tc>
          <w:tcPr>
            <w:tcW w:w="811" w:type="dxa"/>
            <w:tcBorders>
              <w:bottom w:val="single" w:sz="8" w:space="0" w:color="auto"/>
            </w:tcBorders>
          </w:tcPr>
          <w:p w14:paraId="6CEDE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7CD1451B" w14:textId="057569D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04E155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43F73EF" w14:textId="77777777" w:rsidTr="00A06E2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</w:tcPr>
          <w:p w14:paraId="53C8EE9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</w:tcPr>
          <w:p w14:paraId="5E76D4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4"/>
            <w:tcBorders>
              <w:bottom w:val="single" w:sz="8" w:space="0" w:color="auto"/>
            </w:tcBorders>
          </w:tcPr>
          <w:p w14:paraId="5FEDE38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522ACAFB" w14:textId="77777777" w:rsidTr="00A06E2D">
        <w:trPr>
          <w:trHeight w:val="331"/>
        </w:trPr>
        <w:tc>
          <w:tcPr>
            <w:tcW w:w="2244" w:type="dxa"/>
            <w:gridSpan w:val="5"/>
            <w:vAlign w:val="center"/>
          </w:tcPr>
          <w:p w14:paraId="514F7E40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7" w:type="dxa"/>
            <w:gridSpan w:val="28"/>
            <w:vAlign w:val="center"/>
          </w:tcPr>
          <w:p w14:paraId="71AB42B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A06E2D" w:rsidRPr="002F0AEB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515C769" w14:textId="77777777" w:rsidTr="00A06E2D">
        <w:trPr>
          <w:trHeight w:val="346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1BEA872" w14:textId="77777777" w:rsidTr="00A06E2D">
        <w:trPr>
          <w:trHeight w:val="92"/>
        </w:trPr>
        <w:tc>
          <w:tcPr>
            <w:tcW w:w="5603" w:type="dxa"/>
            <w:gridSpan w:val="14"/>
            <w:vMerge w:val="restart"/>
            <w:vAlign w:val="center"/>
          </w:tcPr>
          <w:p w14:paraId="7F8FD23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A06E2D" w:rsidRPr="002F0AEB" w:rsidRDefault="00A06E2D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A06E2D" w:rsidRPr="002F0AEB" w14:paraId="04C80107" w14:textId="77777777" w:rsidTr="00A06E2D">
        <w:trPr>
          <w:trHeight w:val="92"/>
        </w:trPr>
        <w:tc>
          <w:tcPr>
            <w:tcW w:w="560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0735A413" w:rsidR="00A06E2D" w:rsidRPr="001E6F21" w:rsidRDefault="00C121C7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5B3CD79E" w:rsidR="00A06E2D" w:rsidRPr="002F0AEB" w:rsidRDefault="00C121C7" w:rsidP="002D0F08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A06E2D" w:rsidRPr="002F0AEB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7BF00FA" w:rsidR="00A06E2D" w:rsidRPr="002F0AEB" w:rsidRDefault="00A06E2D" w:rsidP="001E6F21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C121C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21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8754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FE58C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A06E2D" w:rsidRPr="002F0AEB" w14:paraId="3C75DA26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310B6A80" w:rsidR="00A06E2D" w:rsidRPr="002F0AEB" w:rsidRDefault="00C121C7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04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9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0682C6BE" w14:textId="77777777" w:rsidTr="00A06E2D">
        <w:trPr>
          <w:trHeight w:val="344"/>
        </w:trPr>
        <w:tc>
          <w:tcPr>
            <w:tcW w:w="5603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8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6C3DC9D5" w:rsidR="00A06E2D" w:rsidRPr="002F0AEB" w:rsidRDefault="00C121C7" w:rsidP="00D45B1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04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9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.202</w:t>
            </w:r>
            <w:r w:rsidR="00FE58CC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A06E2D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A06E2D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06E2D" w:rsidRPr="002F0AEB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4E4EA255" w14:textId="77777777" w:rsidTr="00A06E2D">
        <w:tc>
          <w:tcPr>
            <w:tcW w:w="811" w:type="dxa"/>
            <w:vMerge w:val="restart"/>
            <w:vAlign w:val="center"/>
          </w:tcPr>
          <w:p w14:paraId="7AA249E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14:paraId="3EF9A58A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5" w:type="dxa"/>
            <w:gridSpan w:val="29"/>
            <w:vAlign w:val="center"/>
          </w:tcPr>
          <w:p w14:paraId="0A5086C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A06E2D" w:rsidRPr="002F0AEB" w14:paraId="11F19FA1" w14:textId="77777777" w:rsidTr="00A06E2D">
        <w:trPr>
          <w:trHeight w:val="237"/>
        </w:trPr>
        <w:tc>
          <w:tcPr>
            <w:tcW w:w="811" w:type="dxa"/>
            <w:vMerge/>
            <w:vAlign w:val="center"/>
          </w:tcPr>
          <w:p w14:paraId="39B679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2856C5C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5" w:type="dxa"/>
            <w:gridSpan w:val="6"/>
            <w:vAlign w:val="center"/>
          </w:tcPr>
          <w:p w14:paraId="0911FBB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A06E2D" w:rsidRPr="002F0AEB" w14:paraId="4DC53241" w14:textId="77777777" w:rsidTr="00A06E2D">
        <w:trPr>
          <w:trHeight w:val="238"/>
        </w:trPr>
        <w:tc>
          <w:tcPr>
            <w:tcW w:w="811" w:type="dxa"/>
            <w:vMerge/>
            <w:vAlign w:val="center"/>
          </w:tcPr>
          <w:p w14:paraId="7D858D4B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vAlign w:val="center"/>
          </w:tcPr>
          <w:p w14:paraId="078A8417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5" w:type="dxa"/>
            <w:gridSpan w:val="6"/>
            <w:vAlign w:val="center"/>
          </w:tcPr>
          <w:p w14:paraId="3C0959C2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A06E2D" w:rsidRPr="002F0AEB" w14:paraId="75FDA7D8" w14:textId="77777777" w:rsidTr="00A06E2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vAlign w:val="center"/>
          </w:tcPr>
          <w:p w14:paraId="48A4D14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06E2D" w:rsidRPr="002F0AEB" w14:paraId="0BC27CB3" w14:textId="77777777" w:rsidTr="00A06E2D">
        <w:trPr>
          <w:trHeight w:val="146"/>
        </w:trPr>
        <w:tc>
          <w:tcPr>
            <w:tcW w:w="811" w:type="dxa"/>
            <w:vAlign w:val="center"/>
          </w:tcPr>
          <w:p w14:paraId="1A9CF980" w14:textId="47B0E877" w:rsidR="00A06E2D" w:rsidRPr="00D45B1B" w:rsidRDefault="00D45B1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gridSpan w:val="3"/>
          </w:tcPr>
          <w:p w14:paraId="7F7C8FFF" w14:textId="77777777" w:rsidR="00A06E2D" w:rsidRPr="001E6F21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</w:p>
          <w:p w14:paraId="131C7660" w14:textId="0F839609" w:rsidR="00A06E2D" w:rsidRPr="001E6F21" w:rsidRDefault="00C121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20"/>
                <w:lang w:val="hy-AM"/>
              </w:rPr>
            </w:pPr>
            <w:r w:rsidRPr="00754322">
              <w:t>«ՏԵԽՆՈ ՇԻՆ»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0D9BF5BE" w:rsidR="00A06E2D" w:rsidRPr="001E6F21" w:rsidRDefault="00C121C7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 w:rsidRPr="00C121C7">
              <w:rPr>
                <w:rFonts w:ascii="Arial" w:hAnsi="Arial" w:cs="Arial"/>
                <w:b/>
                <w:sz w:val="18"/>
                <w:lang w:val="af-ZA"/>
              </w:rPr>
              <w:t>ԳՄՄՀ-ՀԲՄԽԾՁԲ-25/10</w:t>
            </w:r>
            <w:r>
              <w:rPr>
                <w:rFonts w:ascii="Arial" w:hAnsi="Arial" w:cs="Arial"/>
                <w:b/>
                <w:sz w:val="18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74F8C6D6" w:rsidR="00A06E2D" w:rsidRPr="001E6F21" w:rsidRDefault="00C121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</w:rPr>
              <w:t>04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</w:t>
            </w:r>
            <w:r w:rsidR="00FE58CC">
              <w:rPr>
                <w:rFonts w:ascii="Arial" w:hAnsi="Arial" w:cs="Arial"/>
                <w:b/>
                <w:sz w:val="18"/>
                <w:lang w:val="hy-AM"/>
              </w:rPr>
              <w:t>0</w:t>
            </w:r>
            <w:r>
              <w:rPr>
                <w:rFonts w:ascii="Arial" w:hAnsi="Arial" w:cs="Arial"/>
                <w:b/>
                <w:sz w:val="18"/>
                <w:lang w:val="hy-AM"/>
              </w:rPr>
              <w:t>9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.202</w:t>
            </w:r>
            <w:r w:rsidR="00FE58CC">
              <w:rPr>
                <w:rFonts w:ascii="Arial" w:hAnsi="Arial" w:cs="Arial"/>
                <w:b/>
                <w:sz w:val="18"/>
                <w:lang w:val="hy-AM"/>
              </w:rPr>
              <w:t>5</w:t>
            </w:r>
            <w:r w:rsidR="00A06E2D" w:rsidRPr="001E6F21">
              <w:rPr>
                <w:rFonts w:ascii="Arial" w:hAnsi="Arial" w:cs="Arial"/>
                <w:b/>
                <w:sz w:val="18"/>
                <w:lang w:val="ru-RU"/>
              </w:rPr>
              <w:t>թ</w:t>
            </w:r>
            <w:r w:rsidR="00A06E2D" w:rsidRPr="001E6F21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43F8B3F2" w:rsidR="00A06E2D" w:rsidRPr="001E6F21" w:rsidRDefault="00875478" w:rsidP="001E6F21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Arial"/>
                <w:b/>
                <w:bCs/>
                <w:sz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03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10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․202</w:t>
            </w:r>
            <w:r w:rsidR="00FE58CC">
              <w:rPr>
                <w:rFonts w:ascii="Cambria Math" w:hAnsi="Cambria Math" w:cs="Arial"/>
                <w:b/>
                <w:bCs/>
                <w:sz w:val="18"/>
                <w:lang w:val="hy-AM"/>
              </w:rPr>
              <w:t>5</w:t>
            </w:r>
            <w:r w:rsidR="00A06E2D" w:rsidRPr="001E6F21">
              <w:rPr>
                <w:rFonts w:ascii="Cambria Math" w:hAnsi="Cambria Math" w:cs="Arial"/>
                <w:b/>
                <w:bCs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09EA573F" w:rsidR="00A06E2D" w:rsidRPr="00C121C7" w:rsidRDefault="00C121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C121C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Պայմանագրի կնքման պահից մինչև շ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ինարարության ավարտ</w:t>
            </w:r>
          </w:p>
        </w:tc>
        <w:tc>
          <w:tcPr>
            <w:tcW w:w="1130" w:type="dxa"/>
            <w:gridSpan w:val="5"/>
            <w:vAlign w:val="center"/>
          </w:tcPr>
          <w:p w14:paraId="5BC2A223" w14:textId="77777777" w:rsidR="00C121C7" w:rsidRPr="00C121C7" w:rsidRDefault="00C121C7" w:rsidP="00C121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590000</w:t>
            </w:r>
          </w:p>
          <w:p w14:paraId="75C3943F" w14:textId="54D2EE0F" w:rsidR="00A06E2D" w:rsidRPr="00CD22C0" w:rsidRDefault="00C121C7" w:rsidP="00C121C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/հինգ հարյուր իննսուն հազար/</w:t>
            </w:r>
          </w:p>
        </w:tc>
        <w:tc>
          <w:tcPr>
            <w:tcW w:w="1315" w:type="dxa"/>
            <w:vAlign w:val="center"/>
          </w:tcPr>
          <w:p w14:paraId="11F902EE" w14:textId="77777777" w:rsidR="00C121C7" w:rsidRPr="00C121C7" w:rsidRDefault="00C121C7" w:rsidP="00C121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590000</w:t>
            </w:r>
          </w:p>
          <w:p w14:paraId="6B1B2760" w14:textId="18F21C36" w:rsidR="00A06E2D" w:rsidRPr="00CD22C0" w:rsidRDefault="00C121C7" w:rsidP="00C121C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121C7">
              <w:rPr>
                <w:rFonts w:ascii="GHEA Grapalat" w:hAnsi="GHEA Grapalat" w:cs="Arial"/>
                <w:sz w:val="18"/>
                <w:szCs w:val="20"/>
                <w:lang w:val="hy-AM"/>
              </w:rPr>
              <w:t>/հինգ հարյուր իննսուն հազար/</w:t>
            </w:r>
          </w:p>
        </w:tc>
      </w:tr>
      <w:tr w:rsidR="00A06E2D" w:rsidRPr="002F0AEB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06E2D" w:rsidRPr="002F0AEB" w14:paraId="1F657639" w14:textId="77777777" w:rsidTr="00A06E2D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6D738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06E2D" w:rsidRPr="002F0AEB" w14:paraId="6C5FD1A5" w14:textId="77777777" w:rsidTr="00A06E2D">
        <w:trPr>
          <w:trHeight w:val="1026"/>
        </w:trPr>
        <w:tc>
          <w:tcPr>
            <w:tcW w:w="811" w:type="dxa"/>
            <w:tcBorders>
              <w:bottom w:val="single" w:sz="8" w:space="0" w:color="auto"/>
            </w:tcBorders>
            <w:vAlign w:val="center"/>
          </w:tcPr>
          <w:p w14:paraId="06EAB954" w14:textId="7F2F6CC9" w:rsidR="00A06E2D" w:rsidRPr="00D45B1B" w:rsidRDefault="00D45B1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08051F31" w:rsidR="00A06E2D" w:rsidRPr="002F0AEB" w:rsidRDefault="00C121C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754322">
              <w:t>«ՏԵԽՆՈ ՇԻՆ»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2C9DD83D" w14:textId="77777777" w:rsidR="00875478" w:rsidRPr="00875478" w:rsidRDefault="00875478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</w:p>
          <w:p w14:paraId="75DED382" w14:textId="107D9312" w:rsidR="00A06E2D" w:rsidRPr="002F0AEB" w:rsidRDefault="00C121C7" w:rsidP="00875478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C121C7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մ</w:t>
            </w:r>
            <w:r w:rsidRPr="00C121C7">
              <w:rPr>
                <w:rFonts w:ascii="MS Gothic" w:eastAsia="MS Gothic" w:hAnsi="MS Gothic" w:cs="MS Gothic" w:hint="eastAsia"/>
                <w:sz w:val="17"/>
                <w:szCs w:val="19"/>
                <w:lang w:val="hy-AM"/>
              </w:rPr>
              <w:t>․</w:t>
            </w:r>
            <w:r w:rsidRPr="00C121C7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Գեղարքունիքի գ</w:t>
            </w:r>
            <w:r w:rsidRPr="00C121C7">
              <w:rPr>
                <w:rFonts w:ascii="MS Gothic" w:eastAsia="MS Gothic" w:hAnsi="MS Gothic" w:cs="MS Gothic" w:hint="eastAsia"/>
                <w:sz w:val="17"/>
                <w:szCs w:val="19"/>
                <w:lang w:val="hy-AM"/>
              </w:rPr>
              <w:t>․</w:t>
            </w:r>
            <w:r w:rsidRPr="00C121C7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Գեղամավան 2 փ.3 նրբ. տ 14.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5CD699F" w14:textId="7EC6B145" w:rsidR="00875478" w:rsidRPr="00D76B6A" w:rsidRDefault="00C121C7" w:rsidP="00875478">
            <w:pPr>
              <w:jc w:val="center"/>
              <w:rPr>
                <w:rFonts w:ascii="GHEA Grapalat" w:hAnsi="GHEA Grapalat"/>
              </w:rPr>
            </w:pPr>
            <w:r w:rsidRPr="00C121C7">
              <w:rPr>
                <w:rFonts w:ascii="GHEA Grapalat" w:hAnsi="GHEA Grapalat"/>
              </w:rPr>
              <w:t>texno.shin@mail.ru</w:t>
            </w:r>
          </w:p>
          <w:p w14:paraId="00652308" w14:textId="6F2F5499" w:rsidR="00A06E2D" w:rsidRPr="002F0AEB" w:rsidRDefault="00A06E2D" w:rsidP="002F0AEB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5333" w14:textId="77777777" w:rsidR="00A06E2D" w:rsidRDefault="00C121C7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220203335934000</w:t>
            </w:r>
          </w:p>
          <w:p w14:paraId="42FDA6AC" w14:textId="699AC0A9" w:rsidR="00C121C7" w:rsidRPr="00A357F6" w:rsidRDefault="00C121C7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2623168467531001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73054E24" w:rsidR="00A06E2D" w:rsidRPr="00A357F6" w:rsidRDefault="00366562" w:rsidP="002F0AEB">
            <w:pPr>
              <w:widowControl w:val="0"/>
              <w:spacing w:before="0" w:after="0"/>
              <w:ind w:left="0" w:firstLine="0"/>
              <w:rPr>
                <w:rFonts w:asciiTheme="minorHAnsi" w:eastAsiaTheme="minorHAnsi" w:hAnsiTheme="minorHAnsi" w:cs="Arial"/>
                <w:sz w:val="19"/>
                <w:szCs w:val="19"/>
              </w:rPr>
            </w:pPr>
            <w:r>
              <w:rPr>
                <w:rFonts w:asciiTheme="minorHAnsi" w:eastAsiaTheme="minorHAnsi" w:hAnsiTheme="minorHAnsi" w:cs="Arial"/>
                <w:sz w:val="19"/>
                <w:szCs w:val="19"/>
              </w:rPr>
              <w:t xml:space="preserve">  </w:t>
            </w:r>
            <w:r w:rsidR="00C121C7">
              <w:rPr>
                <w:rFonts w:asciiTheme="minorHAnsi" w:eastAsiaTheme="minorHAnsi" w:hAnsiTheme="minorHAnsi" w:cs="Arial"/>
                <w:sz w:val="19"/>
                <w:szCs w:val="19"/>
              </w:rPr>
              <w:t>08624633</w:t>
            </w:r>
          </w:p>
        </w:tc>
      </w:tr>
      <w:tr w:rsidR="00A06E2D" w:rsidRPr="002F0AEB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3863A00B" w14:textId="77777777" w:rsidTr="00A0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06E2D" w:rsidRPr="002F0AEB" w:rsidRDefault="00A06E2D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06E2D" w:rsidRPr="002F0AEB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06E2D" w:rsidRPr="002F0AEB" w:rsidRDefault="00A06E2D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6E2D" w:rsidRPr="002F0AEB" w:rsidRDefault="00A06E2D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06E2D" w:rsidRPr="002F0AEB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0045BF" w14:paraId="5484FA73" w14:textId="77777777" w:rsidTr="00A06E2D">
        <w:trPr>
          <w:trHeight w:val="475"/>
        </w:trPr>
        <w:tc>
          <w:tcPr>
            <w:tcW w:w="3173" w:type="dxa"/>
            <w:gridSpan w:val="7"/>
            <w:tcBorders>
              <w:bottom w:val="single" w:sz="8" w:space="0" w:color="auto"/>
            </w:tcBorders>
          </w:tcPr>
          <w:p w14:paraId="7A9CE343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6E2D" w:rsidRPr="000045BF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0045BF" w14:paraId="40B30E88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6E2D" w:rsidRPr="000045BF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06E2D" w:rsidRPr="000045BF" w14:paraId="4DE14D25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6E2D" w:rsidRPr="000045BF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A06E2D" w:rsidRPr="002F0AEB" w14:paraId="5F667D89" w14:textId="77777777" w:rsidTr="00A06E2D">
        <w:trPr>
          <w:trHeight w:val="427"/>
        </w:trPr>
        <w:tc>
          <w:tcPr>
            <w:tcW w:w="3173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8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A06E2D" w:rsidRPr="002F0AEB" w:rsidRDefault="00A06E2D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6E2D" w:rsidRPr="002F0AEB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A06E2D" w:rsidRPr="002F0AEB" w:rsidRDefault="00A06E2D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06E2D" w:rsidRPr="002F0AEB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E2D" w:rsidRPr="002F0AEB" w14:paraId="002AF1AD" w14:textId="77777777" w:rsidTr="00A06E2D">
        <w:trPr>
          <w:trHeight w:val="47"/>
        </w:trPr>
        <w:tc>
          <w:tcPr>
            <w:tcW w:w="396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7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A06E2D" w:rsidRPr="002F0AEB" w14:paraId="622ACAB0" w14:textId="77777777" w:rsidTr="00A06E2D">
        <w:trPr>
          <w:trHeight w:val="47"/>
        </w:trPr>
        <w:tc>
          <w:tcPr>
            <w:tcW w:w="3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A06E2D" w:rsidRPr="002F0AEB" w:rsidRDefault="00A06E2D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26154B0B" w:rsidR="00A06E2D" w:rsidRPr="002F0AEB" w:rsidRDefault="00A06E2D" w:rsidP="00A06E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CD9E" w14:textId="77777777" w:rsidR="00653690" w:rsidRDefault="00653690" w:rsidP="0022631D">
      <w:pPr>
        <w:spacing w:before="0" w:after="0"/>
      </w:pPr>
      <w:r>
        <w:separator/>
      </w:r>
    </w:p>
  </w:endnote>
  <w:endnote w:type="continuationSeparator" w:id="0">
    <w:p w14:paraId="22CDF4B0" w14:textId="77777777" w:rsidR="00653690" w:rsidRDefault="006536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CF38" w14:textId="77777777" w:rsidR="00653690" w:rsidRDefault="00653690" w:rsidP="0022631D">
      <w:pPr>
        <w:spacing w:before="0" w:after="0"/>
      </w:pPr>
      <w:r>
        <w:separator/>
      </w:r>
    </w:p>
  </w:footnote>
  <w:footnote w:type="continuationSeparator" w:id="0">
    <w:p w14:paraId="176E4C78" w14:textId="77777777" w:rsidR="00653690" w:rsidRDefault="00653690" w:rsidP="0022631D">
      <w:pPr>
        <w:spacing w:before="0" w:after="0"/>
      </w:pPr>
      <w:r>
        <w:continuationSeparator/>
      </w:r>
    </w:p>
  </w:footnote>
  <w:footnote w:id="1">
    <w:p w14:paraId="771AD2C5" w14:textId="6A215CAC" w:rsidR="00A06E2D" w:rsidRPr="00871366" w:rsidRDefault="00A06E2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A06E2D" w:rsidRPr="002D0BF6" w:rsidRDefault="00A0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6E2D" w:rsidRPr="0078682E" w:rsidRDefault="00A06E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6E2D" w:rsidRPr="0078682E" w:rsidRDefault="00A06E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6E2D" w:rsidRPr="00005B9C" w:rsidRDefault="00A06E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5773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045BF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A40A1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E6F21"/>
    <w:rsid w:val="001F0009"/>
    <w:rsid w:val="00204124"/>
    <w:rsid w:val="00210C86"/>
    <w:rsid w:val="00216763"/>
    <w:rsid w:val="002252CF"/>
    <w:rsid w:val="0022631D"/>
    <w:rsid w:val="0024652F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D0F08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66562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19C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B96"/>
    <w:rsid w:val="00550CD7"/>
    <w:rsid w:val="00554235"/>
    <w:rsid w:val="0057022A"/>
    <w:rsid w:val="005737F9"/>
    <w:rsid w:val="00575F86"/>
    <w:rsid w:val="005877D5"/>
    <w:rsid w:val="005976DA"/>
    <w:rsid w:val="005A37D6"/>
    <w:rsid w:val="005C5241"/>
    <w:rsid w:val="005C6C14"/>
    <w:rsid w:val="005D5397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3690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131FA"/>
    <w:rsid w:val="0073453D"/>
    <w:rsid w:val="007413E5"/>
    <w:rsid w:val="00772F78"/>
    <w:rsid w:val="007732E7"/>
    <w:rsid w:val="00783E6B"/>
    <w:rsid w:val="0078682E"/>
    <w:rsid w:val="0079210D"/>
    <w:rsid w:val="007923C7"/>
    <w:rsid w:val="007A1008"/>
    <w:rsid w:val="007D3773"/>
    <w:rsid w:val="008070DC"/>
    <w:rsid w:val="0081420B"/>
    <w:rsid w:val="00816AB7"/>
    <w:rsid w:val="00826D7E"/>
    <w:rsid w:val="0084738E"/>
    <w:rsid w:val="00850F85"/>
    <w:rsid w:val="00851DAA"/>
    <w:rsid w:val="00875478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42F9C"/>
    <w:rsid w:val="00990CAB"/>
    <w:rsid w:val="009971F8"/>
    <w:rsid w:val="00997419"/>
    <w:rsid w:val="009A0192"/>
    <w:rsid w:val="009A0F08"/>
    <w:rsid w:val="009B0EC6"/>
    <w:rsid w:val="009B289E"/>
    <w:rsid w:val="009C5E0F"/>
    <w:rsid w:val="009C7DAE"/>
    <w:rsid w:val="009D1575"/>
    <w:rsid w:val="009E75FF"/>
    <w:rsid w:val="00A06E2D"/>
    <w:rsid w:val="00A11EBF"/>
    <w:rsid w:val="00A25242"/>
    <w:rsid w:val="00A306F5"/>
    <w:rsid w:val="00A31820"/>
    <w:rsid w:val="00A357F6"/>
    <w:rsid w:val="00A842AE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22D1"/>
    <w:rsid w:val="00B262C1"/>
    <w:rsid w:val="00B31E01"/>
    <w:rsid w:val="00B60C1A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21C7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2C0"/>
    <w:rsid w:val="00CD6EB9"/>
    <w:rsid w:val="00CF1F70"/>
    <w:rsid w:val="00CF28AF"/>
    <w:rsid w:val="00D03339"/>
    <w:rsid w:val="00D05AE9"/>
    <w:rsid w:val="00D12112"/>
    <w:rsid w:val="00D13B52"/>
    <w:rsid w:val="00D208BF"/>
    <w:rsid w:val="00D350DE"/>
    <w:rsid w:val="00D36189"/>
    <w:rsid w:val="00D36D29"/>
    <w:rsid w:val="00D431CE"/>
    <w:rsid w:val="00D45B1B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E3400"/>
    <w:rsid w:val="00DF60FD"/>
    <w:rsid w:val="00E0204B"/>
    <w:rsid w:val="00E1158F"/>
    <w:rsid w:val="00E243EA"/>
    <w:rsid w:val="00E33A25"/>
    <w:rsid w:val="00E4188B"/>
    <w:rsid w:val="00E51CF6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E58CC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7189FD8-B532-4AAB-A12C-D35B13B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ACD7-3408-434F-93F8-E60D1882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42</cp:revision>
  <cp:lastPrinted>2021-04-06T07:47:00Z</cp:lastPrinted>
  <dcterms:created xsi:type="dcterms:W3CDTF">2024-06-06T12:07:00Z</dcterms:created>
  <dcterms:modified xsi:type="dcterms:W3CDTF">2025-09-05T12:05:00Z</dcterms:modified>
</cp:coreProperties>
</file>