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642" w:rsidRPr="00E0499B" w:rsidRDefault="00AC6642" w:rsidP="00AC6642">
      <w:pPr>
        <w:pStyle w:val="BodyTextIndent"/>
        <w:spacing w:line="240" w:lineRule="auto"/>
        <w:ind w:firstLine="0"/>
        <w:jc w:val="center"/>
        <w:rPr>
          <w:rFonts w:ascii="Times Armenian" w:hAnsi="Times Armenian"/>
          <w:i w:val="0"/>
        </w:rPr>
      </w:pPr>
      <w:r>
        <w:rPr>
          <w:rFonts w:ascii="Times Armenian" w:hAnsi="Times Armenian"/>
          <w:i w:val="0"/>
        </w:rPr>
        <w:t>l</w:t>
      </w:r>
      <w:r w:rsidRPr="00E0499B">
        <w:rPr>
          <w:rFonts w:ascii="Times Armenian" w:hAnsi="Times Armenian"/>
          <w:i w:val="0"/>
        </w:rPr>
        <w:t>ANNOUNCEMENT</w:t>
      </w:r>
    </w:p>
    <w:p w:rsidR="00AC6642" w:rsidRPr="00E0499B" w:rsidRDefault="00AC6642" w:rsidP="00AC6642">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q</w:t>
      </w:r>
      <w:r w:rsidRPr="00545A9C">
        <w:rPr>
          <w:rFonts w:ascii="Times Armenian" w:hAnsi="Times Armenian"/>
          <w:i w:val="0"/>
        </w:rPr>
        <w:t>uotation question</w:t>
      </w:r>
    </w:p>
    <w:p w:rsidR="00AC6642" w:rsidRPr="00E0499B" w:rsidRDefault="00AC6642" w:rsidP="00AC6642">
      <w:pPr>
        <w:pStyle w:val="BodyTextIndent"/>
        <w:spacing w:line="240" w:lineRule="auto"/>
        <w:ind w:firstLine="0"/>
        <w:jc w:val="center"/>
        <w:rPr>
          <w:rFonts w:ascii="Times Armenian" w:hAnsi="Times Armenian"/>
          <w:i w:val="0"/>
        </w:rPr>
      </w:pPr>
    </w:p>
    <w:p w:rsidR="00AC6642" w:rsidRPr="00E0499B" w:rsidRDefault="00AC6642" w:rsidP="00AC6642">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Pr>
          <w:rFonts w:ascii="Times Armenian" w:hAnsi="Times Armenian"/>
          <w:i w:val="0"/>
        </w:rPr>
        <w:t>tender</w:t>
      </w:r>
      <w:r w:rsidRPr="00E0499B">
        <w:rPr>
          <w:rFonts w:ascii="Times Armenian" w:hAnsi="Times Armenian"/>
          <w:i w:val="0"/>
        </w:rPr>
        <w:t xml:space="preserve"> committee</w:t>
      </w:r>
    </w:p>
    <w:p w:rsidR="00AC6642" w:rsidRPr="00E0499B" w:rsidRDefault="00AC6642" w:rsidP="00AC6642">
      <w:pPr>
        <w:pStyle w:val="BodyTextIndent"/>
        <w:spacing w:line="240" w:lineRule="auto"/>
        <w:ind w:firstLine="0"/>
        <w:jc w:val="center"/>
        <w:rPr>
          <w:rFonts w:ascii="Times Armenian" w:hAnsi="Times Armenian"/>
          <w:i w:val="0"/>
        </w:rPr>
      </w:pPr>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 xml:space="preserve">03.08.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AC6642" w:rsidRPr="00E0499B" w:rsidRDefault="00AC6642" w:rsidP="00AC6642">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AC6642" w:rsidRPr="00E0499B" w:rsidRDefault="00AC6642" w:rsidP="00AC6642">
      <w:pPr>
        <w:pStyle w:val="BodyTextIndent"/>
        <w:spacing w:line="240" w:lineRule="auto"/>
        <w:ind w:firstLine="0"/>
        <w:jc w:val="center"/>
        <w:rPr>
          <w:rFonts w:ascii="Times Armenian" w:hAnsi="Times Armenian"/>
          <w:i w:val="0"/>
        </w:rPr>
      </w:pPr>
    </w:p>
    <w:p w:rsidR="00AC6642" w:rsidRPr="00962175" w:rsidRDefault="00AC6642" w:rsidP="00AC6642">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Pr>
          <w:rFonts w:ascii="Sylfaen" w:hAnsi="Sylfaen" w:cs="Sylfaen"/>
          <w:i w:val="0"/>
        </w:rPr>
        <w:t>QQ</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18/46</w:t>
      </w:r>
    </w:p>
    <w:p w:rsidR="00AC6642" w:rsidRPr="00E0499B" w:rsidRDefault="00AC6642" w:rsidP="00AC6642">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&lt;&lt;Nork-Marash&gt;&gt; medical center&gt;&gt;</w:t>
      </w:r>
      <w:r w:rsidRPr="00E0499B">
        <w:rPr>
          <w:rFonts w:ascii="Times Armenian" w:hAnsi="Times Armenian"/>
          <w:i w:val="0"/>
        </w:rPr>
        <w:t xml:space="preserve">, which is located at the </w:t>
      </w:r>
      <w:r>
        <w:rPr>
          <w:rFonts w:ascii="Times Armenian" w:hAnsi="Times Armenian"/>
          <w:i w:val="0"/>
        </w:rPr>
        <w:t>108/4 Armenakyan</w:t>
      </w:r>
      <w:r w:rsidRPr="00E0499B">
        <w:rPr>
          <w:rFonts w:ascii="Times Armenian" w:hAnsi="Times Armenian"/>
          <w:i w:val="0"/>
        </w:rPr>
        <w:t xml:space="preserve"> S</w:t>
      </w:r>
      <w:r w:rsidRPr="00962175">
        <w:rPr>
          <w:rFonts w:ascii="Times Armenian" w:hAnsi="Times Armenian"/>
          <w:i w:val="0"/>
        </w:rPr>
        <w:t>tr</w:t>
      </w:r>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w:t>
      </w:r>
      <w:r w:rsidRPr="00545A9C">
        <w:rPr>
          <w:rFonts w:ascii="Times Armenian" w:hAnsi="Times Armenian"/>
          <w:i w:val="0"/>
        </w:rPr>
        <w:t>Quotation question</w:t>
      </w:r>
      <w:r>
        <w:rPr>
          <w:rFonts w:ascii="Times Armenian" w:hAnsi="Times Armenian"/>
          <w:i w:val="0"/>
        </w:rPr>
        <w:t xml:space="preserve">, </w:t>
      </w:r>
      <w:r w:rsidRPr="00A771EE">
        <w:rPr>
          <w:rFonts w:ascii="Times Armenian" w:hAnsi="Times Armenian"/>
          <w:i w:val="0"/>
        </w:rPr>
        <w:t>is carried out in one round</w:t>
      </w:r>
      <w:r>
        <w:rPr>
          <w:rFonts w:ascii="Times Armenian" w:hAnsi="Times Armenian"/>
          <w:i w:val="0"/>
        </w:rPr>
        <w:t>.</w:t>
      </w:r>
    </w:p>
    <w:p w:rsidR="00AC6642" w:rsidRPr="00E0499B" w:rsidRDefault="00AC6642" w:rsidP="00AC6642">
      <w:pPr>
        <w:pStyle w:val="BodyTextIndent"/>
        <w:spacing w:line="240" w:lineRule="auto"/>
        <w:ind w:firstLine="567"/>
        <w:rPr>
          <w:rFonts w:ascii="Times Armenian" w:hAnsi="Times Armenian"/>
          <w:i w:val="0"/>
        </w:rPr>
      </w:pPr>
      <w:r w:rsidRPr="00E0499B">
        <w:rPr>
          <w:rFonts w:ascii="Times Armenian" w:hAnsi="Times Armenian"/>
          <w:i w:val="0"/>
        </w:rPr>
        <w:t>The participant who w</w:t>
      </w:r>
      <w:r>
        <w:rPr>
          <w:rFonts w:ascii="Times Armenian" w:hAnsi="Times Armenian"/>
          <w:i w:val="0"/>
        </w:rPr>
        <w:t>ill win</w:t>
      </w:r>
      <w:r w:rsidRPr="00E0499B">
        <w:rPr>
          <w:rFonts w:ascii="Times Armenian" w:hAnsi="Times Armenian"/>
          <w:i w:val="0"/>
        </w:rPr>
        <w:t xml:space="preserve"> the </w:t>
      </w:r>
      <w:r>
        <w:rPr>
          <w:rFonts w:ascii="Times Armenian" w:hAnsi="Times Armenian"/>
          <w:i w:val="0"/>
        </w:rPr>
        <w:t>quotation biding</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Pr>
          <w:rFonts w:ascii="Times Armenian" w:hAnsi="Times Armenian"/>
          <w:i w:val="0"/>
        </w:rPr>
        <w:t>Sales</w:t>
      </w:r>
      <w:r w:rsidRPr="00DD3A4E">
        <w:rPr>
          <w:rFonts w:ascii="Times Armenian" w:hAnsi="Times Armenian"/>
          <w:i w:val="0"/>
        </w:rPr>
        <w:t xml:space="preserve"> </w:t>
      </w:r>
      <w:r>
        <w:rPr>
          <w:rFonts w:ascii="Times Armenian" w:hAnsi="Times Armenian"/>
          <w:i w:val="0"/>
        </w:rPr>
        <w:t xml:space="preserve">of  </w:t>
      </w:r>
      <w:r w:rsidRPr="00262C79">
        <w:rPr>
          <w:rFonts w:ascii="Times Armenian" w:hAnsi="Times Armenian"/>
          <w:i w:val="0"/>
        </w:rPr>
        <w:t>fire-fighting equipment</w:t>
      </w:r>
      <w:r w:rsidRPr="00237B8E">
        <w:rPr>
          <w:rFonts w:ascii="Times Armenian" w:hAnsi="Times Armenian"/>
          <w:i w:val="0"/>
        </w:rPr>
        <w:t>”</w:t>
      </w:r>
      <w:r w:rsidRPr="00454C6D">
        <w:rPr>
          <w:rFonts w:ascii="Times Armenian" w:hAnsi="Times Armenian"/>
          <w:i w:val="0"/>
        </w:rPr>
        <w:t xml:space="preserve"> (hereinafter contract).</w:t>
      </w:r>
    </w:p>
    <w:p w:rsidR="00AC6642" w:rsidRDefault="00AC6642" w:rsidP="00AC6642">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AC6642" w:rsidRDefault="00AC6642" w:rsidP="00AC6642">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criteria, are set out in the invitation of this </w:t>
      </w:r>
      <w:r>
        <w:rPr>
          <w:rFonts w:ascii="Times Armenian" w:hAnsi="Times Armenian"/>
          <w:i w:val="0"/>
        </w:rPr>
        <w:t>tender</w:t>
      </w:r>
      <w:r w:rsidRPr="004B71AC">
        <w:rPr>
          <w:rFonts w:ascii="Times Armenian" w:hAnsi="Times Armenian"/>
          <w:i w:val="0"/>
        </w:rPr>
        <w:t>.</w:t>
      </w:r>
    </w:p>
    <w:p w:rsidR="00AC6642" w:rsidRDefault="00AC6642" w:rsidP="00AC6642">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AC6642" w:rsidRPr="00735AF8" w:rsidRDefault="00AC6642" w:rsidP="00AC6642">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i w:val="0"/>
        </w:rPr>
        <w:t xml:space="preserve">7-th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r w:rsidRPr="000E3A92">
        <w:rPr>
          <w:rFonts w:ascii="Times Armenian" w:hAnsi="Times Armenian"/>
          <w:i w:val="0"/>
        </w:rPr>
        <w:t>.</w:t>
      </w:r>
      <w:r w:rsidRPr="00735AF8">
        <w:rPr>
          <w:rFonts w:ascii="Times Armenian" w:hAnsi="Times Armenian"/>
          <w:i w:val="0"/>
        </w:rPr>
        <w:t xml:space="preserve"> </w:t>
      </w:r>
    </w:p>
    <w:p w:rsidR="00AC6642" w:rsidRDefault="00AC6642" w:rsidP="00AC6642">
      <w:pPr>
        <w:pStyle w:val="BodyTextIndent"/>
        <w:spacing w:line="240" w:lineRule="auto"/>
        <w:ind w:firstLine="567"/>
        <w:rPr>
          <w:rFonts w:ascii="Times Armenian" w:hAnsi="Times Armenian"/>
          <w:i w:val="0"/>
        </w:rPr>
      </w:pPr>
      <w:r w:rsidRPr="00F03318">
        <w:rPr>
          <w:rFonts w:ascii="Times Armenian" w:hAnsi="Times Armenian"/>
          <w:i w:val="0"/>
        </w:rPr>
        <w:t>Not an invitation does not limit the participation in the procedure.</w:t>
      </w:r>
    </w:p>
    <w:p w:rsidR="00AC6642" w:rsidRDefault="00AC6642" w:rsidP="00AC6642">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RA, on the </w:t>
      </w:r>
      <w:r>
        <w:rPr>
          <w:rFonts w:ascii="Times Armenian" w:hAnsi="Times Armenian"/>
          <w:i w:val="0"/>
        </w:rPr>
        <w:t>7-</w:t>
      </w:r>
      <w:r w:rsidRPr="00E0499B">
        <w:rPr>
          <w:rFonts w:ascii="Times Armenian" w:hAnsi="Times Armenian"/>
          <w:i w:val="0"/>
        </w:rPr>
        <w:t xml:space="preserve">th day starting from the day of publication of the announcement, at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AC6642" w:rsidRPr="009C6152" w:rsidRDefault="00AC6642" w:rsidP="00AC6642">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RA</w:t>
      </w:r>
      <w:r>
        <w:rPr>
          <w:rFonts w:ascii="Times Armenian" w:hAnsi="Times Armenian"/>
          <w:i w:val="0"/>
        </w:rPr>
        <w:t xml:space="preserve"> , </w:t>
      </w:r>
      <w:r w:rsidRPr="00B72904">
        <w:rPr>
          <w:rFonts w:ascii="Times Armenian" w:hAnsi="Times Armenian"/>
          <w:b/>
          <w:i w:val="0"/>
        </w:rPr>
        <w:t xml:space="preserve">on </w:t>
      </w:r>
      <w:r>
        <w:rPr>
          <w:rFonts w:ascii="Times Armenian" w:hAnsi="Times Armenian"/>
          <w:b/>
          <w:i w:val="0"/>
        </w:rPr>
        <w:t>10</w:t>
      </w:r>
      <w:r w:rsidRPr="00B72904">
        <w:rPr>
          <w:rFonts w:ascii="Times Armenian" w:hAnsi="Times Armenian"/>
          <w:b/>
          <w:i w:val="0"/>
        </w:rPr>
        <w:t>.0</w:t>
      </w:r>
      <w:r>
        <w:rPr>
          <w:rFonts w:ascii="Times Armenian" w:hAnsi="Times Armenian"/>
          <w:b/>
          <w:i w:val="0"/>
        </w:rPr>
        <w:t>8</w:t>
      </w:r>
      <w:r w:rsidRPr="00B72904">
        <w:rPr>
          <w:rFonts w:ascii="Times Armenian" w:hAnsi="Times Armenian"/>
          <w:b/>
          <w:i w:val="0"/>
        </w:rPr>
        <w:t>.201</w:t>
      </w:r>
      <w:r>
        <w:rPr>
          <w:rFonts w:ascii="Times Armenian" w:hAnsi="Times Armenian"/>
          <w:b/>
          <w:i w:val="0"/>
        </w:rPr>
        <w:t>8</w:t>
      </w:r>
      <w:r w:rsidRPr="009C6152">
        <w:rPr>
          <w:rFonts w:ascii="Times Armenian" w:hAnsi="Times Armenian"/>
          <w:i w:val="0"/>
        </w:rPr>
        <w:t>, at 12:00.</w:t>
      </w:r>
    </w:p>
    <w:p w:rsidR="00AC6642" w:rsidRDefault="00AC6642" w:rsidP="00AC6642">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Melik-Adamyan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AC6642" w:rsidRPr="000F47EE" w:rsidRDefault="00AC6642" w:rsidP="00AC6642">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AC6642" w:rsidRPr="000F47EE" w:rsidRDefault="00AC6642" w:rsidP="00AC6642">
      <w:pPr>
        <w:pStyle w:val="BodyTextIndent"/>
        <w:spacing w:line="240" w:lineRule="auto"/>
        <w:ind w:firstLine="567"/>
        <w:rPr>
          <w:rFonts w:ascii="Times Armenian" w:hAnsi="Times Armenian"/>
          <w:i w:val="0"/>
        </w:rPr>
      </w:pPr>
      <w:r w:rsidRPr="000F47EE">
        <w:rPr>
          <w:rFonts w:ascii="Times Armenian" w:hAnsi="Times Armenian"/>
          <w:i w:val="0"/>
        </w:rPr>
        <w:t>For more information on this announcement, you can contact the secretary of the evaluation committee: Karen Drambyan.</w:t>
      </w:r>
    </w:p>
    <w:p w:rsidR="00AC6642" w:rsidRDefault="00AC6642" w:rsidP="00AC6642">
      <w:pPr>
        <w:pStyle w:val="BodyTextIndent"/>
        <w:spacing w:line="240" w:lineRule="auto"/>
        <w:ind w:firstLine="567"/>
        <w:rPr>
          <w:rFonts w:ascii="Sylfaen" w:hAnsi="Sylfaen"/>
          <w:i w:val="0"/>
          <w:lang w:val="hy-AM"/>
        </w:rPr>
      </w:pPr>
    </w:p>
    <w:p w:rsidR="00AC6642" w:rsidRPr="00A45CC6" w:rsidRDefault="00AC6642" w:rsidP="00AC6642">
      <w:pPr>
        <w:pStyle w:val="BodyTextIndent"/>
        <w:spacing w:line="240" w:lineRule="auto"/>
        <w:ind w:firstLine="567"/>
        <w:rPr>
          <w:rFonts w:ascii="Times Armenian" w:hAnsi="Times Armenian"/>
          <w:i w:val="0"/>
        </w:rPr>
      </w:pPr>
    </w:p>
    <w:p w:rsidR="00AC6642" w:rsidRDefault="00AC6642" w:rsidP="00AC6642">
      <w:pPr>
        <w:pStyle w:val="BodyTextIndent"/>
        <w:spacing w:line="240" w:lineRule="auto"/>
        <w:ind w:firstLine="567"/>
        <w:jc w:val="left"/>
        <w:rPr>
          <w:rFonts w:ascii="Times Armenian" w:hAnsi="Times Armenian"/>
          <w:i w:val="0"/>
        </w:rPr>
      </w:pPr>
      <w:r w:rsidRPr="00A45CC6">
        <w:rPr>
          <w:rFonts w:ascii="Times Armenian" w:hAnsi="Times Armenian"/>
          <w:i w:val="0"/>
        </w:rPr>
        <w:t>Tel. 010-650560</w:t>
      </w:r>
      <w:r w:rsidRPr="00A45CC6">
        <w:rPr>
          <w:rFonts w:ascii="Times Armenian" w:hAnsi="Times Armenian"/>
          <w:i w:val="0"/>
        </w:rPr>
        <w:br/>
        <w:t xml:space="preserve">email. </w:t>
      </w:r>
      <w:r>
        <w:rPr>
          <w:rFonts w:ascii="Times Armenian" w:hAnsi="Times Armenian"/>
          <w:i w:val="0"/>
        </w:rPr>
        <w:t>norq-marash-gnumner@mail.ru</w:t>
      </w:r>
      <w:r w:rsidRPr="00A45CC6">
        <w:rPr>
          <w:rFonts w:ascii="Times Armenian" w:hAnsi="Times Armenian"/>
          <w:i w:val="0"/>
        </w:rPr>
        <w:br/>
        <w:t>  Customer: &lt;&lt; Nork-Marash &gt;&gt; medical center &gt;&gt; CJSC</w:t>
      </w:r>
    </w:p>
    <w:p w:rsidR="00B72294" w:rsidRDefault="00B72294"/>
    <w:sectPr w:rsidR="00B722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AC6642"/>
    <w:rsid w:val="00AC6642"/>
    <w:rsid w:val="00B72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AC6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AC6642"/>
  </w:style>
  <w:style w:type="character" w:customStyle="1" w:styleId="BodyTextIndentChar1">
    <w:name w:val="Body Text Indent Char1"/>
    <w:aliases w:val=" Char Char, Char Char Char Char Char1,Body Text Indent Char Char, Char Char Char Char Char Char1,Char Char Char Char Char"/>
    <w:link w:val="BodyTextIndent"/>
    <w:rsid w:val="00AC6642"/>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AC6642"/>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2018-08-03T12:08:00Z</dcterms:created>
  <dcterms:modified xsi:type="dcterms:W3CDTF">2018-08-03T12:08:00Z</dcterms:modified>
</cp:coreProperties>
</file>