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B884" w14:textId="77777777" w:rsidR="00447BB3" w:rsidRPr="00525B56" w:rsidRDefault="00447BB3" w:rsidP="00447BB3">
      <w:pPr>
        <w:rPr>
          <w:rFonts w:ascii="Sylfaen" w:hAnsi="Sylfaen" w:cs="Arial"/>
          <w:color w:val="4472C4" w:themeColor="accent1"/>
          <w:sz w:val="32"/>
          <w:szCs w:val="32"/>
          <w:shd w:val="clear" w:color="auto" w:fill="FFFFFF"/>
          <w:lang w:val="hy-AM"/>
        </w:rPr>
      </w:pPr>
      <w:r w:rsidRPr="00525B56">
        <w:rPr>
          <w:rFonts w:ascii="Sylfaen" w:hAnsi="Sylfaen" w:cs="Arial"/>
          <w:b/>
          <w:color w:val="4472C4" w:themeColor="accent1"/>
          <w:sz w:val="32"/>
          <w:szCs w:val="32"/>
          <w:shd w:val="clear" w:color="auto" w:fill="FFFFFF"/>
          <w:lang w:val="hy-AM"/>
        </w:rPr>
        <w:t>Մասնակցության հրավեր</w:t>
      </w:r>
      <w:r w:rsidRPr="00525B56">
        <w:rPr>
          <w:rFonts w:ascii="Sylfaen" w:hAnsi="Sylfaen" w:cs="Arial"/>
          <w:color w:val="4472C4" w:themeColor="accent1"/>
          <w:sz w:val="32"/>
          <w:szCs w:val="32"/>
          <w:shd w:val="clear" w:color="auto" w:fill="FFFFFF"/>
          <w:lang w:val="hy-AM"/>
        </w:rPr>
        <w:t xml:space="preserve"> </w:t>
      </w:r>
    </w:p>
    <w:p w14:paraId="0AAC8662" w14:textId="77777777" w:rsidR="00447BB3" w:rsidRPr="00525B56" w:rsidRDefault="00447BB3" w:rsidP="00447BB3">
      <w:pPr>
        <w:jc w:val="both"/>
        <w:rPr>
          <w:rFonts w:ascii="Sylfaen" w:hAnsi="Sylfaen" w:cs="Arial"/>
          <w:sz w:val="24"/>
          <w:szCs w:val="24"/>
          <w:shd w:val="clear" w:color="auto" w:fill="FFFFFF"/>
          <w:lang w:val="hy-AM"/>
        </w:rPr>
      </w:pPr>
      <w:r w:rsidRPr="00525B56"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  <w:t>Պատվիրատու՝</w:t>
      </w:r>
      <w:r w:rsidRPr="00525B56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«ՔոնթուրԳլոբալ Հիդրո Կասկադ» ՓԲԸ </w:t>
      </w:r>
    </w:p>
    <w:p w14:paraId="66E9900C" w14:textId="432BF8FF" w:rsidR="00C55307" w:rsidRPr="00E70CBA" w:rsidRDefault="00C55307" w:rsidP="00C55307">
      <w:pPr>
        <w:jc w:val="both"/>
        <w:rPr>
          <w:rFonts w:ascii="Sylfaen" w:hAnsi="Sylfaen" w:cs="Arial"/>
          <w:sz w:val="24"/>
          <w:szCs w:val="24"/>
          <w:shd w:val="clear" w:color="auto" w:fill="FFFFFF"/>
          <w:lang w:val="hy-AM"/>
        </w:rPr>
      </w:pPr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>«ՔոնթուրԳլոբալ Հիդրո Կասկադ» ՓԲԸ-ն, այսուհետ՝ Պատվիրատու, հրավիրում է հայտատուներին ներկայացնել հայտեր ՔոնթուրԳլոբալ Հիդրո Կասկադ ՓԲԸ-ի Շամբ ՀԷԿ-ի տրանսֆորմատորների ռելսուղու վերանորոգման աշխատանքներ</w:t>
      </w:r>
      <w:r w:rsidR="003B688A">
        <w:rPr>
          <w:rFonts w:ascii="Sylfaen" w:hAnsi="Sylfaen" w:cs="Arial"/>
          <w:sz w:val="24"/>
          <w:szCs w:val="24"/>
          <w:shd w:val="clear" w:color="auto" w:fill="FFFFFF"/>
          <w:lang w:val="hy-AM"/>
        </w:rPr>
        <w:t>ի</w:t>
      </w:r>
      <w:r w:rsidRPr="00E70CBA" w:rsidDel="00600864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ձեռքբերման բաց մրցույթի </w:t>
      </w:r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>հետ կապված գնումների համար։</w:t>
      </w:r>
    </w:p>
    <w:p w14:paraId="2947FE4B" w14:textId="77777777" w:rsidR="00C55307" w:rsidRPr="00E70CBA" w:rsidRDefault="00C55307" w:rsidP="00C55307">
      <w:pPr>
        <w:jc w:val="both"/>
        <w:rPr>
          <w:rFonts w:ascii="Sylfaen" w:hAnsi="Sylfaen" w:cs="Arial"/>
          <w:sz w:val="24"/>
          <w:szCs w:val="24"/>
          <w:shd w:val="clear" w:color="auto" w:fill="FFFFFF"/>
          <w:lang w:val="hy-AM"/>
        </w:rPr>
      </w:pPr>
      <w:r w:rsidRPr="00E70CBA">
        <w:rPr>
          <w:rFonts w:ascii="Sylfaen" w:hAnsi="Sylfaen" w:cs="Arial"/>
          <w:b/>
          <w:sz w:val="24"/>
          <w:szCs w:val="24"/>
          <w:shd w:val="clear" w:color="auto" w:fill="FFFFFF"/>
          <w:lang w:val="hy-AM"/>
        </w:rPr>
        <w:t>Բաց մրցույթի հղման համար</w:t>
      </w:r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՝ «ՔԳՀԿ 04/23» </w:t>
      </w:r>
    </w:p>
    <w:p w14:paraId="49F3463B" w14:textId="77777777" w:rsidR="00C55307" w:rsidRPr="00E70CBA" w:rsidRDefault="00C55307" w:rsidP="00C55307">
      <w:pPr>
        <w:jc w:val="both"/>
        <w:rPr>
          <w:rFonts w:ascii="Sylfaen" w:hAnsi="Sylfaen" w:cs="Arial"/>
          <w:sz w:val="24"/>
          <w:szCs w:val="24"/>
          <w:shd w:val="clear" w:color="auto" w:fill="FFFFFF"/>
          <w:lang w:val="hy-AM"/>
        </w:rPr>
      </w:pPr>
      <w:r w:rsidRPr="00E70CBA"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  <w:t>Երկիրը՝</w:t>
      </w:r>
      <w:r w:rsidRPr="00E70CBA">
        <w:rPr>
          <w:rFonts w:ascii="Sylfaen" w:hAnsi="Sylfaen" w:cs="Arial"/>
          <w:b/>
          <w:sz w:val="24"/>
          <w:szCs w:val="24"/>
          <w:shd w:val="clear" w:color="auto" w:fill="FFFFFF"/>
          <w:lang w:val="hy-AM"/>
        </w:rPr>
        <w:t xml:space="preserve"> </w:t>
      </w:r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>Հայաստան</w:t>
      </w:r>
    </w:p>
    <w:p w14:paraId="14DA2E1D" w14:textId="6F68F7DC" w:rsidR="00C55307" w:rsidRPr="00E70CBA" w:rsidRDefault="00C55307" w:rsidP="00C55307">
      <w:pPr>
        <w:jc w:val="both"/>
        <w:rPr>
          <w:rFonts w:ascii="Sylfaen" w:hAnsi="Sylfaen" w:cs="Arial"/>
          <w:sz w:val="24"/>
          <w:szCs w:val="24"/>
          <w:shd w:val="clear" w:color="auto" w:fill="FFFFFF"/>
          <w:lang w:val="hy-AM"/>
        </w:rPr>
      </w:pPr>
      <w:r w:rsidRPr="00E70CBA"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  <w:t>Մրցույթի մեկնարկի ամսաթիվ՝</w:t>
      </w:r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</w:t>
      </w:r>
      <w:r w:rsidR="00F241E7" w:rsidRPr="00F241E7">
        <w:rPr>
          <w:rFonts w:ascii="Sylfaen" w:hAnsi="Sylfaen" w:cs="Arial"/>
          <w:sz w:val="24"/>
          <w:szCs w:val="24"/>
          <w:shd w:val="clear" w:color="auto" w:fill="FFFFFF"/>
          <w:lang w:val="hy-AM"/>
        </w:rPr>
        <w:t>2</w:t>
      </w:r>
      <w:r w:rsidR="005F10BD" w:rsidRPr="005F10BD">
        <w:rPr>
          <w:rFonts w:ascii="Sylfaen" w:hAnsi="Sylfaen" w:cs="Arial"/>
          <w:sz w:val="24"/>
          <w:szCs w:val="24"/>
          <w:shd w:val="clear" w:color="auto" w:fill="FFFFFF"/>
          <w:lang w:val="hy-AM"/>
        </w:rPr>
        <w:t>8</w:t>
      </w:r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-ը մարտի 2023 թ.  </w:t>
      </w:r>
    </w:p>
    <w:p w14:paraId="1127B880" w14:textId="77777777" w:rsidR="00C55307" w:rsidRPr="00E70CBA" w:rsidRDefault="00C55307" w:rsidP="00C55307">
      <w:pPr>
        <w:jc w:val="both"/>
        <w:rPr>
          <w:rFonts w:ascii="Sylfaen" w:hAnsi="Sylfaen" w:cs="Arial"/>
          <w:sz w:val="24"/>
          <w:szCs w:val="24"/>
          <w:shd w:val="clear" w:color="auto" w:fill="FFFFFF"/>
          <w:lang w:val="hy-AM"/>
        </w:rPr>
      </w:pPr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>Հարգելի՛ տիկնայք և պարոնայք,</w:t>
      </w:r>
    </w:p>
    <w:p w14:paraId="3BDDAF30" w14:textId="77777777" w:rsidR="00C55307" w:rsidRPr="00E70CBA" w:rsidRDefault="00C55307" w:rsidP="00C55307">
      <w:pPr>
        <w:jc w:val="both"/>
        <w:rPr>
          <w:rFonts w:ascii="Sylfaen" w:hAnsi="Sylfaen" w:cs="Arial"/>
          <w:sz w:val="24"/>
          <w:szCs w:val="24"/>
          <w:shd w:val="clear" w:color="auto" w:fill="FFFFFF"/>
          <w:lang w:val="hy-AM"/>
        </w:rPr>
      </w:pPr>
      <w:r w:rsidRPr="00E70CBA"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«ՔոնթուրԳլոբալ Հիդրո Կասկադ» </w:t>
      </w:r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ՓԲԸ-ն (Պատվիրատու), հայտարարում է </w:t>
      </w:r>
      <w:r w:rsidRPr="00E70CBA"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«ՔոնթուրԳլոբալ Հիդրո Կասկադ» </w:t>
      </w:r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ՓԲԸ-ի Շամբ ՀԷԿ-ի տրանսֆորմատորների ռելսուղու վերանորոգման աշխատանքների իրականացման համար փորձառու հայտատուի ընտրության մրցույթ: </w:t>
      </w:r>
    </w:p>
    <w:p w14:paraId="4296901E" w14:textId="77777777" w:rsidR="00C55307" w:rsidRPr="00E70CBA" w:rsidRDefault="00C55307" w:rsidP="00C55307">
      <w:pPr>
        <w:pStyle w:val="ListParagraph"/>
        <w:numPr>
          <w:ilvl w:val="0"/>
          <w:numId w:val="1"/>
        </w:numPr>
        <w:jc w:val="both"/>
        <w:rPr>
          <w:rFonts w:ascii="Sylfaen" w:hAnsi="Sylfaen" w:cs="Arial"/>
          <w:sz w:val="24"/>
          <w:szCs w:val="24"/>
          <w:shd w:val="clear" w:color="auto" w:fill="FFFFFF"/>
          <w:lang w:val="hy-AM"/>
        </w:rPr>
      </w:pPr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Բաց մրցույթը կիրականացվի երկու </w:t>
      </w:r>
      <w:r w:rsidRPr="00E70CBA">
        <w:rPr>
          <w:rFonts w:ascii="Sylfaen" w:hAnsi="Sylfaen" w:cs="Times New Roman"/>
          <w:sz w:val="24"/>
          <w:szCs w:val="24"/>
          <w:shd w:val="clear" w:color="auto" w:fill="FFFFFF"/>
          <w:lang w:val="hy-AM"/>
        </w:rPr>
        <w:t>փուլով: Հայտատուները տեխնիկական և ֆինանսական առաջարկները ներկայացնում են միանգամից երկու փակ ծրարներով Coupa էլ</w:t>
      </w:r>
      <w:r w:rsidRPr="00E70CBA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>․</w:t>
      </w:r>
      <w:r w:rsidRPr="00E55AD2">
        <w:rPr>
          <w:rFonts w:ascii="Sylfaen" w:hAnsi="Sylfaen" w:cs="Times New Roman"/>
          <w:sz w:val="24"/>
          <w:szCs w:val="24"/>
          <w:shd w:val="clear" w:color="auto" w:fill="FFFFFF"/>
          <w:lang w:val="hy-AM"/>
        </w:rPr>
        <w:t xml:space="preserve"> գնումների</w:t>
      </w:r>
      <w:r w:rsidRPr="00E70CBA">
        <w:rPr>
          <w:rFonts w:ascii="Sylfaen" w:hAnsi="Sylfaen" w:cs="Times New Roman"/>
          <w:sz w:val="24"/>
          <w:szCs w:val="24"/>
          <w:shd w:val="clear" w:color="auto" w:fill="FFFFFF"/>
          <w:lang w:val="hy-AM"/>
        </w:rPr>
        <w:t xml:space="preserve"> համակարգի միջոցով </w:t>
      </w:r>
      <w:r w:rsidRPr="00E70CBA">
        <w:rPr>
          <w:rFonts w:ascii="Sylfaen" w:hAnsi="Sylfaen" w:cstheme="minorHAnsi"/>
          <w:color w:val="000000" w:themeColor="text1"/>
          <w:lang w:val="hy-AM"/>
        </w:rPr>
        <w:t>(</w:t>
      </w:r>
      <w:hyperlink r:id="rId7" w:history="1">
        <w:r w:rsidRPr="00E70CBA">
          <w:rPr>
            <w:rStyle w:val="Hyperlink"/>
            <w:rFonts w:ascii="Sylfaen" w:hAnsi="Sylfaen" w:cstheme="minorHAnsi"/>
            <w:lang w:val="hy-AM"/>
          </w:rPr>
          <w:t xml:space="preserve">Coupa </w:t>
        </w:r>
        <w:proofErr w:type="spellStart"/>
        <w:r w:rsidRPr="00E70CBA">
          <w:rPr>
            <w:rStyle w:val="Hyperlink"/>
            <w:rFonts w:ascii="Sylfaen" w:hAnsi="Sylfaen" w:cstheme="minorHAnsi"/>
            <w:lang w:val="hy-AM"/>
          </w:rPr>
          <w:t>Supplier</w:t>
        </w:r>
        <w:proofErr w:type="spellEnd"/>
        <w:r w:rsidRPr="00E70CBA">
          <w:rPr>
            <w:rStyle w:val="Hyperlink"/>
            <w:rFonts w:ascii="Sylfaen" w:hAnsi="Sylfaen" w:cstheme="minorHAnsi"/>
            <w:lang w:val="hy-AM"/>
          </w:rPr>
          <w:t xml:space="preserve"> </w:t>
        </w:r>
        <w:proofErr w:type="spellStart"/>
        <w:r w:rsidRPr="00E70CBA">
          <w:rPr>
            <w:rStyle w:val="Hyperlink"/>
            <w:rFonts w:ascii="Sylfaen" w:hAnsi="Sylfaen" w:cstheme="minorHAnsi"/>
            <w:lang w:val="hy-AM"/>
          </w:rPr>
          <w:t>Portal</w:t>
        </w:r>
        <w:proofErr w:type="spellEnd"/>
        <w:r w:rsidRPr="00E70CBA">
          <w:rPr>
            <w:rStyle w:val="Hyperlink"/>
            <w:rFonts w:ascii="Sylfaen" w:hAnsi="Sylfaen" w:cstheme="minorHAnsi"/>
            <w:lang w:val="hy-AM"/>
          </w:rPr>
          <w:t xml:space="preserve"> (coupahost.com)</w:t>
        </w:r>
      </w:hyperlink>
      <w:r w:rsidRPr="00E70CBA">
        <w:rPr>
          <w:rFonts w:ascii="Sylfaen" w:hAnsi="Sylfaen" w:cstheme="minorHAnsi"/>
          <w:color w:val="000000" w:themeColor="text1"/>
          <w:lang w:val="hy-AM"/>
        </w:rPr>
        <w:t>)</w:t>
      </w:r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։  </w:t>
      </w:r>
    </w:p>
    <w:p w14:paraId="252393E9" w14:textId="77777777" w:rsidR="00C55307" w:rsidRPr="00E70CBA" w:rsidRDefault="00C55307" w:rsidP="00C55307">
      <w:pPr>
        <w:pStyle w:val="ListParagraph"/>
        <w:numPr>
          <w:ilvl w:val="0"/>
          <w:numId w:val="1"/>
        </w:numPr>
        <w:jc w:val="both"/>
        <w:rPr>
          <w:rFonts w:ascii="Sylfaen" w:hAnsi="Sylfaen" w:cs="Arial"/>
          <w:sz w:val="24"/>
          <w:szCs w:val="24"/>
          <w:shd w:val="clear" w:color="auto" w:fill="FFFFFF"/>
          <w:lang w:val="hy-AM"/>
        </w:rPr>
      </w:pPr>
      <w:r w:rsidRPr="00E70CBA"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Հայտատուները պետք է իրենց առաջարկները ներկայացնեն էլեկտրոնային եղանակով` օգտագործելով Coupa համակարգը և հաշվի առնելով Coupa-ի օգտագործման  պայմանները, ինչպես նաև սույն փաստաթղթով սահմանված  բաց մրցույթի պայմանները: </w:t>
      </w:r>
    </w:p>
    <w:p w14:paraId="60EE1048" w14:textId="77777777" w:rsidR="00C55307" w:rsidRPr="00E70CBA" w:rsidRDefault="00C55307" w:rsidP="00C55307">
      <w:pPr>
        <w:pStyle w:val="ListParagraph"/>
        <w:numPr>
          <w:ilvl w:val="0"/>
          <w:numId w:val="1"/>
        </w:numPr>
        <w:jc w:val="both"/>
        <w:rPr>
          <w:rFonts w:ascii="Sylfaen" w:hAnsi="Sylfaen" w:cs="Arial"/>
          <w:sz w:val="24"/>
          <w:szCs w:val="24"/>
          <w:shd w:val="clear" w:color="auto" w:fill="FFFFFF"/>
          <w:lang w:val="hy-AM"/>
        </w:rPr>
      </w:pPr>
      <w:r w:rsidRPr="00E70CBA"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Նվազագույն որակավորման տեխնիկական միավորը 100 </w:t>
      </w:r>
      <w:proofErr w:type="spellStart"/>
      <w:r w:rsidRPr="00E70CBA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բալանոց</w:t>
      </w:r>
      <w:proofErr w:type="spellEnd"/>
      <w:r w:rsidRPr="00E70CBA"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 սանդղակով 70 միավոր է: Ցանկացած առաջարկ, որը ստացել է 70/100p-ից պակաս, համարվում է չհամապատասխանող։ Տվյալ հայտատուի ֆինանսական առաջարկը չի կարող դիտարկվել ֆինանսական առաջարկների բացման փուլում: </w:t>
      </w:r>
    </w:p>
    <w:p w14:paraId="27F394AA" w14:textId="6B2D8CFB" w:rsidR="00C55307" w:rsidRPr="00E70CBA" w:rsidRDefault="00C55307" w:rsidP="00C55307">
      <w:pPr>
        <w:pStyle w:val="ListParagraph"/>
        <w:numPr>
          <w:ilvl w:val="0"/>
          <w:numId w:val="1"/>
        </w:numPr>
        <w:jc w:val="both"/>
        <w:rPr>
          <w:rFonts w:ascii="Sylfaen" w:hAnsi="Sylfaen" w:cs="Arial"/>
          <w:sz w:val="24"/>
          <w:szCs w:val="24"/>
          <w:shd w:val="clear" w:color="auto" w:fill="FFFFFF"/>
          <w:lang w:val="hy-AM"/>
        </w:rPr>
      </w:pPr>
      <w:r w:rsidRPr="00E70CBA"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Առաջարկների ներկայացման վերջնաժամկետը 2023 թվականի  </w:t>
      </w:r>
      <w:r w:rsidR="0049640F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մայիսի</w:t>
      </w:r>
      <w:r w:rsidRPr="00E70CBA"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 </w:t>
      </w:r>
      <w:r w:rsidR="0049640F" w:rsidRPr="0049640F">
        <w:rPr>
          <w:rFonts w:ascii="Sylfaen" w:hAnsi="Sylfaen" w:cs="Sylfaen"/>
          <w:color w:val="FF0000"/>
          <w:sz w:val="24"/>
          <w:szCs w:val="24"/>
          <w:shd w:val="clear" w:color="auto" w:fill="FFFFFF"/>
          <w:lang w:val="hy-AM"/>
        </w:rPr>
        <w:t>05</w:t>
      </w:r>
      <w:r w:rsidRPr="00E70CBA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-</w:t>
      </w:r>
      <w:r w:rsidRPr="0049640F">
        <w:rPr>
          <w:rFonts w:ascii="Sylfaen" w:hAnsi="Sylfaen" w:cs="Sylfaen"/>
          <w:color w:val="FF0000"/>
          <w:sz w:val="24"/>
          <w:szCs w:val="24"/>
          <w:shd w:val="clear" w:color="auto" w:fill="FFFFFF"/>
          <w:lang w:val="hy-AM"/>
        </w:rPr>
        <w:t>ը, 17:00-ն</w:t>
      </w:r>
      <w:r w:rsidRPr="00E70CBA"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, </w:t>
      </w:r>
      <w:proofErr w:type="spellStart"/>
      <w:r w:rsidRPr="00E70CBA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Երևանի</w:t>
      </w:r>
      <w:proofErr w:type="spellEnd"/>
      <w:r w:rsidRPr="00E70CBA"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 ժամանակով: Հետաքրքրված</w:t>
      </w:r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</w:t>
      </w:r>
      <w:r w:rsidRPr="00E70CBA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ընկերությունները</w:t>
      </w:r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</w:t>
      </w:r>
      <w:r w:rsidRPr="00E70CBA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կարող</w:t>
      </w:r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</w:t>
      </w:r>
      <w:r w:rsidRPr="00E70CBA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են</w:t>
      </w:r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</w:t>
      </w:r>
      <w:r w:rsidRPr="00E70CBA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լրացուցիչ</w:t>
      </w:r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</w:t>
      </w:r>
      <w:r w:rsidRPr="00E70CBA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տեղեկություններ</w:t>
      </w:r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</w:t>
      </w:r>
      <w:r w:rsidRPr="00E70CBA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և</w:t>
      </w:r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</w:t>
      </w:r>
      <w:r w:rsidRPr="00E70CBA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պարզաբանումներ</w:t>
      </w:r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</w:t>
      </w:r>
      <w:r w:rsidRPr="00E70CBA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ստանալ</w:t>
      </w:r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</w:t>
      </w:r>
      <w:r w:rsidRPr="00E70CBA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սույն</w:t>
      </w:r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բաց մրցույթի </w:t>
      </w:r>
      <w:r w:rsidRPr="00E70CBA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վերաբերյալ՝</w:t>
      </w:r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</w:t>
      </w:r>
      <w:r w:rsidRPr="00E70CBA"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իրենց առաջարկները ուղարկելով գնումների ավագ </w:t>
      </w:r>
      <w:r w:rsidRPr="00E70CBA">
        <w:rPr>
          <w:rFonts w:ascii="Sylfaen" w:hAnsi="Sylfaen" w:cs="Sylfaen"/>
          <w:sz w:val="24"/>
          <w:szCs w:val="24"/>
          <w:shd w:val="clear" w:color="auto" w:fill="FFFFFF"/>
          <w:lang w:val="hy-AM"/>
        </w:rPr>
        <w:lastRenderedPageBreak/>
        <w:t>մասնագետ Ա</w:t>
      </w:r>
      <w:r w:rsidRPr="00E70CBA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>․</w:t>
      </w:r>
      <w:r w:rsidRPr="00E70CBA">
        <w:rPr>
          <w:rFonts w:ascii="Sylfaen" w:hAnsi="Sylfaen" w:cs="Times New Roman"/>
          <w:sz w:val="24"/>
          <w:szCs w:val="24"/>
          <w:shd w:val="clear" w:color="auto" w:fill="FFFFFF"/>
          <w:lang w:val="hy-AM"/>
        </w:rPr>
        <w:t xml:space="preserve"> Պետրոսյան</w:t>
      </w:r>
      <w:r w:rsidRPr="00E70CBA"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 </w:t>
      </w:r>
      <w:hyperlink r:id="rId8" w:history="1">
        <w:r w:rsidRPr="00E70CBA">
          <w:rPr>
            <w:rStyle w:val="Hyperlink"/>
            <w:rFonts w:ascii="Sylfaen" w:hAnsi="Sylfaen" w:cstheme="minorHAnsi"/>
            <w:lang w:val="hy-AM"/>
          </w:rPr>
          <w:t>arman.petrosyan@contourglobal.com</w:t>
        </w:r>
      </w:hyperlink>
      <w:r w:rsidRPr="00E70CBA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70CBA"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 հ</w:t>
      </w:r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ասցեին, Հեռ +37411520029։ </w:t>
      </w:r>
    </w:p>
    <w:p w14:paraId="469B16EC" w14:textId="77777777" w:rsidR="00C55307" w:rsidRPr="00E70CBA" w:rsidRDefault="00C55307" w:rsidP="00C55307">
      <w:pPr>
        <w:pStyle w:val="ListParagraph"/>
        <w:jc w:val="both"/>
        <w:rPr>
          <w:rFonts w:ascii="Sylfaen" w:eastAsia="Times New Roman" w:hAnsi="Sylfaen" w:cs="Arial"/>
          <w:sz w:val="24"/>
          <w:szCs w:val="24"/>
          <w:shd w:val="clear" w:color="auto" w:fill="FFFFFF"/>
          <w:lang w:val="hy-AM"/>
        </w:rPr>
      </w:pPr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>Հայտատուները</w:t>
      </w:r>
      <w:r w:rsidRPr="00E70CBA">
        <w:rPr>
          <w:rFonts w:ascii="Sylfaen" w:eastAsia="Times New Roman" w:hAnsi="Sylfaen" w:cs="Arial"/>
          <w:sz w:val="24"/>
          <w:szCs w:val="24"/>
          <w:shd w:val="clear" w:color="auto" w:fill="FFFFFF"/>
          <w:lang w:val="hy-AM"/>
        </w:rPr>
        <w:t>, ովքեր հետաքրքրված են այս գնում</w:t>
      </w:r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>ով</w:t>
      </w:r>
      <w:r w:rsidRPr="00E70CBA">
        <w:rPr>
          <w:rFonts w:ascii="Sylfaen" w:eastAsia="Times New Roman" w:hAnsi="Sylfaen" w:cs="Arial"/>
          <w:sz w:val="24"/>
          <w:szCs w:val="24"/>
          <w:shd w:val="clear" w:color="auto" w:fill="FFFFFF"/>
          <w:lang w:val="hy-AM"/>
        </w:rPr>
        <w:t xml:space="preserve">, կարող են գրել. </w:t>
      </w:r>
      <w:hyperlink r:id="rId9" w:history="1">
        <w:r w:rsidRPr="00E70CBA">
          <w:rPr>
            <w:rStyle w:val="Hyperlink"/>
            <w:rFonts w:ascii="Sylfaen" w:hAnsi="Sylfaen" w:cstheme="minorHAnsi"/>
            <w:lang w:val="hy-AM"/>
          </w:rPr>
          <w:t>arman.petrosyan@contourglobal.com</w:t>
        </w:r>
      </w:hyperlink>
      <w:r w:rsidRPr="00E70CBA">
        <w:rPr>
          <w:rFonts w:ascii="Sylfaen" w:hAnsi="Sylfaen" w:cstheme="minorHAnsi"/>
          <w:color w:val="000000" w:themeColor="text1"/>
          <w:lang w:val="hy-AM"/>
        </w:rPr>
        <w:t xml:space="preserve"> </w:t>
      </w:r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նշելով իրենց </w:t>
      </w:r>
      <w:r w:rsidRPr="00E70CBA">
        <w:rPr>
          <w:rFonts w:ascii="Sylfaen" w:eastAsia="Times New Roman" w:hAnsi="Sylfaen" w:cs="Arial"/>
          <w:sz w:val="24"/>
          <w:szCs w:val="24"/>
          <w:shd w:val="clear" w:color="auto" w:fill="FFFFFF"/>
          <w:lang w:val="hy-AM"/>
        </w:rPr>
        <w:t>էլ. հասցե</w:t>
      </w:r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>ն</w:t>
      </w:r>
      <w:r w:rsidRPr="00E70CBA">
        <w:rPr>
          <w:rFonts w:ascii="Sylfaen" w:eastAsia="Times New Roman" w:hAnsi="Sylfaen" w:cs="Arial"/>
          <w:sz w:val="24"/>
          <w:szCs w:val="24"/>
          <w:shd w:val="clear" w:color="auto" w:fill="FFFFFF"/>
          <w:lang w:val="hy-AM"/>
        </w:rPr>
        <w:t xml:space="preserve"> հաստատել իրենց հետաքրքրությունը և ստանալ Coupa համակարգին մասնակցելու հրավեր: </w:t>
      </w:r>
    </w:p>
    <w:p w14:paraId="46CB3B6B" w14:textId="77777777" w:rsidR="00C55307" w:rsidRPr="00E70CBA" w:rsidRDefault="00C55307" w:rsidP="00C55307">
      <w:pPr>
        <w:pStyle w:val="ListParagraph"/>
        <w:jc w:val="both"/>
        <w:rPr>
          <w:rFonts w:ascii="Sylfaen" w:eastAsia="Times New Roman" w:hAnsi="Sylfaen" w:cs="Arial"/>
          <w:sz w:val="24"/>
          <w:szCs w:val="24"/>
          <w:shd w:val="clear" w:color="auto" w:fill="FFFFFF"/>
          <w:lang w:val="hy-AM"/>
        </w:rPr>
      </w:pPr>
    </w:p>
    <w:p w14:paraId="7DB34FFC" w14:textId="77777777" w:rsidR="00C55307" w:rsidRPr="00E70CBA" w:rsidRDefault="00C55307" w:rsidP="00C55307">
      <w:pPr>
        <w:pStyle w:val="ListParagraph"/>
        <w:numPr>
          <w:ilvl w:val="0"/>
          <w:numId w:val="1"/>
        </w:numPr>
        <w:jc w:val="both"/>
        <w:rPr>
          <w:rFonts w:ascii="Sylfaen" w:hAnsi="Sylfaen" w:cs="Arial"/>
          <w:sz w:val="24"/>
          <w:szCs w:val="24"/>
          <w:shd w:val="clear" w:color="auto" w:fill="FFFFFF"/>
          <w:lang w:val="hy-AM"/>
        </w:rPr>
      </w:pPr>
      <w:r w:rsidRPr="00E70CBA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Մրցութային փաթեթը կազմվել է «ՔոնթուրԳլոբալ Հիդրո Կասկադ» ՓԲԸ</w:t>
      </w:r>
      <w:r>
        <w:rPr>
          <w:rFonts w:ascii="Sylfaen" w:hAnsi="Sylfaen" w:cs="Sylfaen"/>
          <w:sz w:val="24"/>
          <w:szCs w:val="24"/>
          <w:shd w:val="clear" w:color="auto" w:fill="FFFFFF"/>
          <w:lang w:val="hy-AM"/>
        </w:rPr>
        <w:t>-ի</w:t>
      </w:r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Գնումների ընթացակարգին համապատասխան և Հանրային ծառայությունները կարգավորող հանձնաժողովի 2020 թվականի օգոստոսի 19-ի 273Ա որոշմամբ (</w:t>
      </w:r>
      <w:hyperlink r:id="rId10" w:history="1">
        <w:r w:rsidRPr="00E70CBA">
          <w:rPr>
            <w:rStyle w:val="Hyperlink"/>
            <w:rFonts w:ascii="Sylfaen" w:hAnsi="Sylfaen" w:cs="Arial"/>
            <w:sz w:val="24"/>
            <w:szCs w:val="24"/>
            <w:shd w:val="clear" w:color="auto" w:fill="FFFFFF"/>
            <w:lang w:val="hy-AM"/>
          </w:rPr>
          <w:t>https://eservices.contourglobal.eu/armenia/</w:t>
        </w:r>
      </w:hyperlink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>):  Բաց մրցույթը իրականացվում է Հայաստանի Հանրապետության օրենսդրության և «ՔոնթուրԳլոբալ Հիդրո Կասկադ» ՓԲԸ-ի գնումների ընթացակարգի համաձայն:  Սույն մրցույթից բխող վեճերը ենթակա են քննության Հայաստանի Հանրապետության դատարաններում:</w:t>
      </w:r>
    </w:p>
    <w:p w14:paraId="631067C3" w14:textId="131338CE" w:rsidR="00C55307" w:rsidRPr="00E70CBA" w:rsidRDefault="00C55307" w:rsidP="00C55307">
      <w:pPr>
        <w:jc w:val="both"/>
        <w:rPr>
          <w:rFonts w:ascii="Sylfaen" w:hAnsi="Sylfaen" w:cs="Arial"/>
          <w:sz w:val="24"/>
          <w:szCs w:val="24"/>
          <w:shd w:val="clear" w:color="auto" w:fill="FFFFFF"/>
          <w:lang w:val="hy-AM"/>
        </w:rPr>
      </w:pPr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Մրցութային փաթեթին ամբողջությամբ կարելի է ծանոթանալ հետևյալ </w:t>
      </w:r>
      <w:proofErr w:type="spellStart"/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>հղումով</w:t>
      </w:r>
      <w:proofErr w:type="spellEnd"/>
      <w:r w:rsidRPr="00E70CBA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>․</w:t>
      </w:r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</w:t>
      </w:r>
      <w:bookmarkStart w:id="0" w:name="_Hlk130205437"/>
      <w:r w:rsidR="007B460C">
        <w:rPr>
          <w:rFonts w:ascii="Sylfaen" w:hAnsi="Sylfaen"/>
        </w:rPr>
        <w:fldChar w:fldCharType="begin"/>
      </w:r>
      <w:r w:rsidR="007B460C" w:rsidRPr="008577AC">
        <w:rPr>
          <w:rFonts w:ascii="Sylfaen" w:hAnsi="Sylfaen"/>
          <w:lang w:val="hy-AM"/>
        </w:rPr>
        <w:instrText xml:space="preserve"> HYPERLINK "https://contourglobal.box.com/s/tk01rmxqu7t5r1at9ix84dfrsuv3yz9v" </w:instrText>
      </w:r>
      <w:r w:rsidR="007B460C">
        <w:rPr>
          <w:rFonts w:ascii="Sylfaen" w:hAnsi="Sylfaen"/>
        </w:rPr>
        <w:fldChar w:fldCharType="separate"/>
      </w:r>
      <w:r w:rsidR="007B460C" w:rsidRPr="008577AC">
        <w:rPr>
          <w:rStyle w:val="Hyperlink"/>
          <w:rFonts w:ascii="Sylfaen" w:hAnsi="Sylfaen"/>
          <w:lang w:val="hy-AM"/>
        </w:rPr>
        <w:t>https://contourglobal.box.com/s/tk01rmxqu7t5r1at9ix84dfrsuv3yz9v</w:t>
      </w:r>
      <w:r w:rsidR="007B460C">
        <w:rPr>
          <w:rFonts w:ascii="Sylfaen" w:hAnsi="Sylfaen"/>
        </w:rPr>
        <w:fldChar w:fldCharType="end"/>
      </w:r>
      <w:r w:rsidR="007B460C" w:rsidRPr="007B460C">
        <w:rPr>
          <w:rFonts w:ascii="Sylfaen" w:hAnsi="Sylfaen"/>
          <w:lang w:val="hy-AM"/>
        </w:rPr>
        <w:t xml:space="preserve"> </w:t>
      </w:r>
      <w:r w:rsidRPr="00E70CBA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</w:t>
      </w:r>
      <w:bookmarkEnd w:id="0"/>
    </w:p>
    <w:p w14:paraId="299ED84F" w14:textId="45A85C4B" w:rsidR="008F4563" w:rsidRPr="00447BB3" w:rsidRDefault="008F4563" w:rsidP="00C55307">
      <w:pPr>
        <w:jc w:val="both"/>
        <w:rPr>
          <w:lang w:val="hy-AM"/>
        </w:rPr>
      </w:pPr>
    </w:p>
    <w:sectPr w:rsidR="008F4563" w:rsidRPr="00447BB3" w:rsidSect="00D13013">
      <w:headerReference w:type="defaul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94F1B" w14:textId="77777777" w:rsidR="0090576E" w:rsidRDefault="0090576E" w:rsidP="00C55307">
      <w:pPr>
        <w:spacing w:after="0" w:line="240" w:lineRule="auto"/>
      </w:pPr>
      <w:r>
        <w:separator/>
      </w:r>
    </w:p>
  </w:endnote>
  <w:endnote w:type="continuationSeparator" w:id="0">
    <w:p w14:paraId="713BE4CD" w14:textId="77777777" w:rsidR="0090576E" w:rsidRDefault="0090576E" w:rsidP="00C5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490A5" w14:textId="77777777" w:rsidR="0090576E" w:rsidRDefault="0090576E" w:rsidP="00C55307">
      <w:pPr>
        <w:spacing w:after="0" w:line="240" w:lineRule="auto"/>
      </w:pPr>
      <w:r>
        <w:separator/>
      </w:r>
    </w:p>
  </w:footnote>
  <w:footnote w:type="continuationSeparator" w:id="0">
    <w:p w14:paraId="6665045C" w14:textId="77777777" w:rsidR="0090576E" w:rsidRDefault="0090576E" w:rsidP="00C55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2176" w14:textId="2A8031E5" w:rsidR="00C55307" w:rsidRDefault="00C55307">
    <w:pPr>
      <w:pStyle w:val="Header"/>
    </w:pPr>
    <w:r>
      <w:rPr>
        <w:noProof/>
      </w:rPr>
      <w:drawing>
        <wp:inline distT="0" distB="0" distL="0" distR="0" wp14:anchorId="1306F616" wp14:editId="5C086895">
          <wp:extent cx="2124371" cy="704948"/>
          <wp:effectExtent l="0" t="0" r="9525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371" cy="704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05F29"/>
    <w:multiLevelType w:val="hybridMultilevel"/>
    <w:tmpl w:val="EB000C0E"/>
    <w:lvl w:ilvl="0" w:tplc="26862A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33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BB3"/>
    <w:rsid w:val="000A4469"/>
    <w:rsid w:val="002C15D4"/>
    <w:rsid w:val="0034748E"/>
    <w:rsid w:val="00365A87"/>
    <w:rsid w:val="003B688A"/>
    <w:rsid w:val="00447BB3"/>
    <w:rsid w:val="0049640F"/>
    <w:rsid w:val="004E04BF"/>
    <w:rsid w:val="005F10BD"/>
    <w:rsid w:val="006956A7"/>
    <w:rsid w:val="00796849"/>
    <w:rsid w:val="007B460C"/>
    <w:rsid w:val="008F4563"/>
    <w:rsid w:val="0090576E"/>
    <w:rsid w:val="00954D09"/>
    <w:rsid w:val="00BF3E67"/>
    <w:rsid w:val="00C55307"/>
    <w:rsid w:val="00D13013"/>
    <w:rsid w:val="00D449A7"/>
    <w:rsid w:val="00F2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AA874"/>
  <w15:chartTrackingRefBased/>
  <w15:docId w15:val="{6C7D9B77-E498-45DB-9EA9-41A6CC86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BB3"/>
    <w:pPr>
      <w:spacing w:after="200" w:line="276" w:lineRule="auto"/>
    </w:pPr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본문(내용),List Paragraph (numbered (a)),Colorful List - Accent 11,Table bullets,1 Текст,List_Paragraph,Multilevel para_II,List Paragraph1,Akapit z listą BS,Main numbered paragraph,Абзац вправо-1,Lvl 1 Bullet,Bullet L1"/>
    <w:basedOn w:val="Normal"/>
    <w:link w:val="ListParagraphChar"/>
    <w:uiPriority w:val="99"/>
    <w:qFormat/>
    <w:rsid w:val="00447B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BB3"/>
    <w:rPr>
      <w:color w:val="0563C1" w:themeColor="hyperlink"/>
      <w:u w:val="single"/>
    </w:rPr>
  </w:style>
  <w:style w:type="character" w:customStyle="1" w:styleId="ListParagraphChar">
    <w:name w:val="List Paragraph Char"/>
    <w:aliases w:val="Citation List Char,본문(내용) Char,List Paragraph (numbered (a)) Char,Colorful List - Accent 11 Char,Table bullets Char,1 Текст Char,List_Paragraph Char,Multilevel para_II Char,List Paragraph1 Char,Akapit z listą BS Char,Bullet L1 Char"/>
    <w:link w:val="ListParagraph"/>
    <w:uiPriority w:val="99"/>
    <w:qFormat/>
    <w:locked/>
    <w:rsid w:val="00447BB3"/>
    <w:rPr>
      <w:rFonts w:asciiTheme="minorHAnsi" w:hAnsi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C55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307"/>
    <w:rPr>
      <w:rFonts w:asciiTheme="minorHAnsi" w:hAnsiTheme="minorHAnsi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C55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307"/>
    <w:rPr>
      <w:rFonts w:asciiTheme="minorHAnsi" w:hAnsiTheme="minorHAnsi" w:cstheme="minorBidi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B46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an.petrosyan@contourgloba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pplier.coupahost.com/sessions/ne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services.contourglobal.eu/armen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man.petrosyan@contourglob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Petrosyan</dc:creator>
  <cp:keywords/>
  <dc:description/>
  <cp:lastModifiedBy>Arman Petrosyan</cp:lastModifiedBy>
  <cp:revision>10</cp:revision>
  <cp:lastPrinted>2023-03-20T07:08:00Z</cp:lastPrinted>
  <dcterms:created xsi:type="dcterms:W3CDTF">2022-11-10T18:29:00Z</dcterms:created>
  <dcterms:modified xsi:type="dcterms:W3CDTF">2023-04-25T06:06:00Z</dcterms:modified>
</cp:coreProperties>
</file>