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47" w:rsidRPr="00D826C2" w:rsidRDefault="00D826C2" w:rsidP="00222C47">
      <w:pPr>
        <w:pStyle w:val="v1v1msonormal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Tahoma" w:hAnsi="GHEA Grapalat" w:cs="Tahoma"/>
          <w:b/>
        </w:rPr>
      </w:pPr>
      <w:r>
        <w:rPr>
          <w:rFonts w:ascii="GHEA Grapalat" w:eastAsia="Tahoma" w:hAnsi="GHEA Grapalat" w:cs="Tahoma"/>
          <w:b/>
        </w:rPr>
        <w:t>«</w:t>
      </w:r>
      <w:r w:rsidR="00222C47" w:rsidRPr="00D826C2">
        <w:rPr>
          <w:rFonts w:ascii="GHEA Grapalat" w:eastAsia="Tahoma" w:hAnsi="GHEA Grapalat" w:cs="Tahoma"/>
          <w:b/>
        </w:rPr>
        <w:t>ՀՀ ՖՆ-ԵՄԾՁԲ-24/1</w:t>
      </w:r>
      <w:r>
        <w:rPr>
          <w:rFonts w:ascii="GHEA Grapalat" w:eastAsia="Tahoma" w:hAnsi="GHEA Grapalat" w:cs="Tahoma"/>
          <w:b/>
        </w:rPr>
        <w:t>»</w:t>
      </w:r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ծածկագրով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երկու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փուլով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ընթացակարգի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նախաորակավորման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հայտարարության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վերաբերյալ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ստացված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հարցման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ու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տրված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պարզաբանման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վերաբերյալ</w:t>
      </w:r>
      <w:proofErr w:type="spellEnd"/>
      <w:r w:rsidR="00222C47" w:rsidRPr="00D826C2">
        <w:rPr>
          <w:rFonts w:ascii="GHEA Grapalat" w:eastAsia="Tahoma" w:hAnsi="GHEA Grapalat" w:cs="Tahoma"/>
          <w:b/>
        </w:rPr>
        <w:t xml:space="preserve"> </w:t>
      </w:r>
      <w:proofErr w:type="spellStart"/>
      <w:r w:rsidR="00222C47" w:rsidRPr="00D826C2">
        <w:rPr>
          <w:rFonts w:ascii="GHEA Grapalat" w:eastAsia="Tahoma" w:hAnsi="GHEA Grapalat" w:cs="Tahoma"/>
          <w:b/>
        </w:rPr>
        <w:t>հայտարարություն</w:t>
      </w:r>
      <w:proofErr w:type="spellEnd"/>
    </w:p>
    <w:p w:rsidR="00222C47" w:rsidRDefault="00222C47" w:rsidP="000300B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</w:p>
    <w:p w:rsidR="00222C47" w:rsidRDefault="00222C47" w:rsidP="000300B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</w:p>
    <w:p w:rsidR="000C1AE8" w:rsidRDefault="000C1AE8" w:rsidP="000300B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  <w:r w:rsidRPr="000C1AE8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Հարցում</w:t>
      </w:r>
    </w:p>
    <w:p w:rsidR="000C1AE8" w:rsidRPr="000C1AE8" w:rsidRDefault="000C1AE8" w:rsidP="000300B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</w:p>
    <w:p w:rsidR="006E661A" w:rsidRPr="000300B0" w:rsidRDefault="006E661A" w:rsidP="00ED29AC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Հարգելի գործընկեր,</w:t>
      </w:r>
    </w:p>
    <w:p w:rsidR="006E661A" w:rsidRPr="000300B0" w:rsidRDefault="006E661A" w:rsidP="00ED29AC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Խնդրում ենք պարզաբանել՝</w:t>
      </w:r>
    </w:p>
    <w:p w:rsidR="006E661A" w:rsidRPr="000300B0" w:rsidRDefault="006E661A" w:rsidP="000300B0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արդյոք կազմակերպությունը համարվու՞մ է</w:t>
      </w:r>
      <w:r w:rsidRPr="000300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ՀՀ ՖՆ-ԵՄԾՁԲ-24/1</w:t>
      </w:r>
      <w:r w:rsidRPr="000300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նախաորակավորման ընթացակարգով սահմանված ֆինանսական չափանիշին բավարարող, եթե ընկերության ամենավերջին ֆինանսական աուդիտի հաշվետվությունը 2022-ինն է, և ընկերությունը չունի "շարունակականության" ծանուցում։</w:t>
      </w:r>
      <w:r w:rsidRPr="000300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</w:p>
    <w:p w:rsidR="006E661A" w:rsidRPr="000300B0" w:rsidRDefault="006E661A" w:rsidP="000300B0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կա՞ անհրաժեշտություն ներկայացնելու որևէ գրություն կամ տեղեկանք, որով կհավաստվի, որ</w:t>
      </w:r>
      <w:r w:rsidRPr="000300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նախաորակավորման ընթացակարգին դիմելու պահին</w:t>
      </w:r>
      <w:r w:rsidRPr="000300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ընկերությունը</w:t>
      </w:r>
      <w:r w:rsidRPr="000300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2023-ի ֆինանսական աուդիտ անցնելու ընթացքի մեջ է և ֆին</w:t>
      </w:r>
      <w:r w:rsidRPr="000300B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հաշվետվո</w:t>
      </w:r>
      <w:r w:rsidR="000C1AE8"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ւթյունները պատրաստ չեն</w:t>
      </w:r>
      <w:r w:rsidR="000C1AE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:</w:t>
      </w:r>
    </w:p>
    <w:p w:rsidR="006E661A" w:rsidRPr="000300B0" w:rsidRDefault="006E661A" w:rsidP="00A20100">
      <w:pPr>
        <w:shd w:val="clear" w:color="auto" w:fill="FFFFFF"/>
        <w:spacing w:after="100" w:afterAutospacing="1"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300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Շնորհակալություն</w:t>
      </w:r>
    </w:p>
    <w:p w:rsidR="00C9724B" w:rsidRPr="00A20100" w:rsidRDefault="00C9724B" w:rsidP="000300B0">
      <w:pPr>
        <w:spacing w:line="360" w:lineRule="auto"/>
        <w:jc w:val="both"/>
        <w:rPr>
          <w:lang w:val="hy-AM"/>
        </w:rPr>
      </w:pPr>
    </w:p>
    <w:p w:rsidR="000C1AE8" w:rsidRPr="000C1AE8" w:rsidRDefault="000C1AE8" w:rsidP="000300B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</w:p>
    <w:p w:rsidR="00ED29AC" w:rsidRDefault="00ED29AC">
      <w:pPr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br w:type="page"/>
      </w:r>
    </w:p>
    <w:p w:rsidR="000C1AE8" w:rsidRDefault="000C1AE8" w:rsidP="000300B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  <w:r w:rsidRPr="000C1AE8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lastRenderedPageBreak/>
        <w:t>Պարզաբանում</w:t>
      </w:r>
    </w:p>
    <w:p w:rsidR="000C1AE8" w:rsidRDefault="000C1AE8" w:rsidP="000300B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</w:p>
    <w:p w:rsidR="000C1AE8" w:rsidRPr="00A20100" w:rsidRDefault="000C1AE8" w:rsidP="000300B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A2010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Հարգելի՛ գործընկեր,</w:t>
      </w:r>
    </w:p>
    <w:p w:rsidR="00ED29AC" w:rsidRPr="00A20100" w:rsidRDefault="00ED29AC" w:rsidP="00A2010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A2010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ՀՀ ՖՆ-ԵՄԾՁԲ-24/1 </w:t>
      </w:r>
      <w:bookmarkStart w:id="0" w:name="_GoBack"/>
      <w:r w:rsidRPr="00A2010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ծածկագրով ընթացակարգի շրջանակներում Ձեր կողմից կատարված հարցման վե</w:t>
      </w:r>
      <w:bookmarkEnd w:id="0"/>
      <w:r w:rsidRPr="00A2010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րաբերյալ հայտնում ենք հետևյալը՝</w:t>
      </w:r>
    </w:p>
    <w:p w:rsidR="000300B0" w:rsidRPr="009D5631" w:rsidRDefault="000300B0" w:rsidP="000300B0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9D563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Այո, կազմակերպությունը կհամարվի ֆինանսական չափանիշին բավարարող, եթե ֆինանսական աուդիտի վերջին հաշվետվությունը 2022թ.-ինն է և այն բավարարում է նախաորակավորման հայտարարությամբ նախատեսված պահանջին: Ընդ որում տվյալ դեպքում պետք է հայտով ներկայացվի հավաստում, որ հայտը ներկայացնելու օրվա դրությամբ այդ հաշվետվությունը ամենավերջինն է.</w:t>
      </w:r>
      <w:r w:rsidRPr="009D563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300B0" w:rsidRPr="009D5631" w:rsidRDefault="000300B0" w:rsidP="000300B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9D563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Ոչ, նման տեղեկանքի ներկայացման անհրաժեշտություն չկա։ Փոխարենն անհրաժեշտ է ներկայացնել Կազմակերպության հայտարարությունն առ այն, որ 2022թ</w:t>
      </w:r>
      <w:r w:rsidRPr="009D563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9D563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հաշվետվությունը Կազմակերպության վերջին հաշվետվությունն է։</w:t>
      </w:r>
    </w:p>
    <w:p w:rsidR="000C1AE8" w:rsidRDefault="000C1AE8" w:rsidP="000300B0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D826C2" w:rsidRDefault="00D826C2" w:rsidP="000300B0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D826C2" w:rsidRDefault="00D826C2" w:rsidP="000300B0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D826C2" w:rsidRPr="000B035B" w:rsidRDefault="00D826C2" w:rsidP="00D826C2">
      <w:pPr>
        <w:spacing w:after="0" w:line="360" w:lineRule="auto"/>
        <w:jc w:val="center"/>
        <w:rPr>
          <w:rFonts w:ascii="GHEA Grapalat" w:hAnsi="GHEA Grapalat"/>
          <w:noProof/>
          <w:lang w:val="hy-AM"/>
        </w:rPr>
      </w:pPr>
      <w:r w:rsidRPr="00D826C2">
        <w:rPr>
          <w:rFonts w:ascii="GHEA Grapalat" w:hAnsi="GHEA Grapalat" w:cs="Sylfaen"/>
          <w:i/>
          <w:noProof/>
          <w:lang w:val="hy-AM"/>
        </w:rPr>
        <w:t xml:space="preserve">       </w:t>
      </w:r>
      <w:r w:rsidRPr="000B035B">
        <w:rPr>
          <w:rFonts w:ascii="GHEA Grapalat" w:hAnsi="GHEA Grapalat" w:cs="Sylfaen"/>
          <w:i/>
          <w:noProof/>
          <w:lang w:val="hy-AM"/>
        </w:rPr>
        <w:t>Հեռախոս՝</w:t>
      </w:r>
      <w:r w:rsidRPr="000B035B">
        <w:rPr>
          <w:rFonts w:ascii="GHEA Grapalat" w:hAnsi="GHEA Grapalat"/>
          <w:i/>
          <w:noProof/>
          <w:lang w:val="hy-AM"/>
        </w:rPr>
        <w:t xml:space="preserve"> </w:t>
      </w:r>
      <w:r w:rsidRPr="000B035B">
        <w:rPr>
          <w:rFonts w:ascii="GHEA Grapalat" w:hAnsi="GHEA Grapalat" w:cs="Calibri"/>
          <w:i/>
          <w:noProof/>
          <w:lang w:val="hy-AM"/>
        </w:rPr>
        <w:t>(</w:t>
      </w:r>
      <w:r w:rsidRPr="000B035B">
        <w:rPr>
          <w:rFonts w:ascii="GHEA Grapalat" w:hAnsi="GHEA Grapalat"/>
          <w:i/>
          <w:noProof/>
          <w:lang w:val="hy-AM"/>
        </w:rPr>
        <w:t>+374</w:t>
      </w:r>
      <w:r w:rsidRPr="000B035B">
        <w:rPr>
          <w:rFonts w:ascii="GHEA Grapalat" w:hAnsi="GHEA Grapalat" w:cs="Calibri"/>
          <w:i/>
          <w:noProof/>
          <w:lang w:val="hy-AM"/>
        </w:rPr>
        <w:t>)</w:t>
      </w:r>
      <w:r w:rsidRPr="00D826C2">
        <w:rPr>
          <w:rFonts w:ascii="GHEA Grapalat" w:hAnsi="GHEA Grapalat"/>
          <w:i/>
          <w:noProof/>
          <w:lang w:val="hy-AM"/>
        </w:rPr>
        <w:t xml:space="preserve"> </w:t>
      </w:r>
      <w:r w:rsidRPr="000B035B">
        <w:rPr>
          <w:rFonts w:ascii="GHEA Grapalat" w:hAnsi="GHEA Grapalat"/>
          <w:i/>
          <w:noProof/>
          <w:lang w:val="hy-AM"/>
        </w:rPr>
        <w:t>11</w:t>
      </w:r>
      <w:r w:rsidRPr="00D826C2">
        <w:rPr>
          <w:rFonts w:ascii="GHEA Grapalat" w:hAnsi="GHEA Grapalat"/>
          <w:i/>
          <w:noProof/>
          <w:lang w:val="hy-AM"/>
        </w:rPr>
        <w:t xml:space="preserve"> </w:t>
      </w:r>
      <w:r w:rsidRPr="000B035B">
        <w:rPr>
          <w:rFonts w:ascii="GHEA Grapalat" w:hAnsi="GHEA Grapalat"/>
          <w:i/>
          <w:noProof/>
          <w:lang w:val="hy-AM"/>
        </w:rPr>
        <w:t>800</w:t>
      </w:r>
      <w:r w:rsidRPr="00D826C2">
        <w:rPr>
          <w:rFonts w:ascii="GHEA Grapalat" w:hAnsi="GHEA Grapalat"/>
          <w:i/>
          <w:noProof/>
          <w:lang w:val="hy-AM"/>
        </w:rPr>
        <w:t>-</w:t>
      </w:r>
      <w:r w:rsidRPr="000B035B">
        <w:rPr>
          <w:rFonts w:ascii="GHEA Grapalat" w:hAnsi="GHEA Grapalat"/>
          <w:i/>
          <w:noProof/>
          <w:lang w:val="hy-AM"/>
        </w:rPr>
        <w:t>114</w:t>
      </w:r>
    </w:p>
    <w:p w:rsidR="00D826C2" w:rsidRPr="000B035B" w:rsidRDefault="00D826C2" w:rsidP="00D826C2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  <w:r w:rsidRPr="000B035B">
        <w:rPr>
          <w:rFonts w:ascii="GHEA Grapalat" w:hAnsi="GHEA Grapalat" w:cs="Sylfaen"/>
          <w:noProof/>
          <w:sz w:val="22"/>
          <w:szCs w:val="22"/>
          <w:lang w:val="hy-AM"/>
        </w:rPr>
        <w:t>Էլ. Փոստ՝ ani.aghababyan@minfin.am</w:t>
      </w:r>
    </w:p>
    <w:p w:rsidR="00D826C2" w:rsidRPr="000B035B" w:rsidRDefault="00D826C2" w:rsidP="00D826C2">
      <w:pPr>
        <w:pStyle w:val="BodyTextIndent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  <w:r w:rsidRPr="000B035B">
        <w:rPr>
          <w:rFonts w:ascii="GHEA Grapalat" w:hAnsi="GHEA Grapalat" w:cs="Sylfaen"/>
          <w:noProof/>
          <w:sz w:val="22"/>
          <w:szCs w:val="22"/>
          <w:lang w:val="hy-AM"/>
        </w:rPr>
        <w:t>Պատվիրատու` ՀՀ ֆինանսների նախարարություն</w:t>
      </w:r>
    </w:p>
    <w:p w:rsidR="00D826C2" w:rsidRDefault="00D826C2" w:rsidP="000300B0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A06F99" w:rsidRDefault="00A06F99" w:rsidP="000300B0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D826C2" w:rsidRDefault="00D826C2">
      <w:pP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br w:type="page"/>
      </w:r>
    </w:p>
    <w:p w:rsidR="00D826C2" w:rsidRDefault="00D826C2">
      <w:pP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D826C2" w:rsidRPr="00D826C2" w:rsidRDefault="00D826C2" w:rsidP="00D826C2">
      <w:pPr>
        <w:spacing w:line="360" w:lineRule="auto"/>
        <w:ind w:left="-142" w:firstLine="502"/>
        <w:jc w:val="center"/>
        <w:rPr>
          <w:rFonts w:ascii="GHEA Grapalat" w:eastAsia="Tahoma" w:hAnsi="GHEA Grapalat" w:cs="Tahoma"/>
          <w:b/>
          <w:sz w:val="24"/>
          <w:lang w:val="ru-RU"/>
        </w:rPr>
      </w:pPr>
      <w:r w:rsidRPr="00D826C2">
        <w:rPr>
          <w:rFonts w:ascii="GHEA Grapalat" w:eastAsia="Tahoma" w:hAnsi="GHEA Grapalat" w:cs="Tahoma"/>
          <w:b/>
          <w:sz w:val="24"/>
          <w:lang w:val="ru-RU"/>
        </w:rPr>
        <w:t xml:space="preserve">Объявление о полученных запросах и о предоставленных разъяснениях о предквалификационной процедуре двухэтапного процедура под кодом </w:t>
      </w:r>
    </w:p>
    <w:p w:rsidR="00D826C2" w:rsidRDefault="00D826C2" w:rsidP="00D826C2">
      <w:pPr>
        <w:spacing w:line="360" w:lineRule="auto"/>
        <w:ind w:left="-142" w:firstLine="502"/>
        <w:jc w:val="center"/>
        <w:rPr>
          <w:rFonts w:ascii="GHEA Grapalat" w:eastAsia="Tahoma" w:hAnsi="GHEA Grapalat" w:cs="Tahoma"/>
          <w:b/>
          <w:sz w:val="24"/>
        </w:rPr>
      </w:pPr>
      <w:r w:rsidRPr="00D826C2">
        <w:rPr>
          <w:rFonts w:ascii="GHEA Grapalat" w:eastAsia="Tahoma" w:hAnsi="GHEA Grapalat" w:cs="Tahoma"/>
          <w:b/>
          <w:sz w:val="24"/>
        </w:rPr>
        <w:t>ՀՀ ՖՆ-ԵՄԾՁԲ-24/1</w:t>
      </w:r>
    </w:p>
    <w:p w:rsidR="00D826C2" w:rsidRPr="00D826C2" w:rsidRDefault="00D826C2" w:rsidP="00D826C2">
      <w:pPr>
        <w:spacing w:line="360" w:lineRule="auto"/>
        <w:ind w:left="-142" w:firstLine="502"/>
        <w:jc w:val="center"/>
        <w:rPr>
          <w:rFonts w:ascii="GHEA Grapalat" w:eastAsia="Tahoma" w:hAnsi="GHEA Grapalat" w:cs="Tahoma"/>
          <w:b/>
          <w:sz w:val="24"/>
        </w:rPr>
      </w:pPr>
    </w:p>
    <w:p w:rsidR="00A06F99" w:rsidRPr="00D826C2" w:rsidRDefault="00D826C2" w:rsidP="000300B0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>
        <w:rPr>
          <w:rFonts w:ascii="GHEA Grapalat" w:hAnsi="GHEA Grapalat"/>
          <w:b/>
          <w:lang w:val="hy-AM"/>
        </w:rPr>
        <w:t>Вопрос</w:t>
      </w:r>
      <w:r>
        <w:rPr>
          <w:rFonts w:ascii="GHEA Grapalat" w:hAnsi="GHEA Grapalat"/>
          <w:b/>
        </w:rPr>
        <w:t>:</w:t>
      </w:r>
    </w:p>
    <w:p w:rsidR="00A06F99" w:rsidRDefault="00A06F99" w:rsidP="00A06F9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D57E4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считается ли организация соответствующей финансовым критериям, установленным процедурой предварительной квалификации ՀՀ ՖՆ-ԵՄԾՁԲ-24/1, если последний отчет о финансовом аудите компании датирован 2022 годом, и компания не имеет «преемственности» уведомление.</w:t>
      </w:r>
    </w:p>
    <w:p w:rsidR="00A06F99" w:rsidRDefault="00A06F99" w:rsidP="00A06F9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D57E4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Есть ли необходимость предоставить какое-либо письмо или справку, подтверждающую, что на момент подачи заявки на процедуру предварительной квалификации компания находится в процессе прохождения финансового аудита за 2023 год и финансовая отчетность не готова?</w:t>
      </w:r>
    </w:p>
    <w:p w:rsidR="00A06F99" w:rsidRDefault="00A06F99" w:rsidP="00A06F99">
      <w:pPr>
        <w:shd w:val="clear" w:color="auto" w:fill="FFFFFF"/>
        <w:spacing w:after="0" w:line="360" w:lineRule="auto"/>
        <w:ind w:left="567" w:hanging="567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A06F99" w:rsidRPr="00A20100" w:rsidRDefault="00D826C2" w:rsidP="00A06F99">
      <w:pPr>
        <w:shd w:val="clear" w:color="auto" w:fill="FFFFFF"/>
        <w:spacing w:after="0" w:line="360" w:lineRule="auto"/>
        <w:ind w:left="567" w:hanging="567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</w:pPr>
      <w:r w:rsidRPr="00830DDC">
        <w:rPr>
          <w:rFonts w:ascii="GHEA Grapalat" w:hAnsi="GHEA Grapalat"/>
          <w:b/>
          <w:lang w:val="hy-AM"/>
        </w:rPr>
        <w:t>Разъяснение</w:t>
      </w:r>
      <w:r w:rsidRPr="00A20100">
        <w:rPr>
          <w:rFonts w:ascii="GHEA Grapalat" w:hAnsi="GHEA Grapalat"/>
          <w:b/>
          <w:lang w:val="ru-RU"/>
        </w:rPr>
        <w:t>:</w:t>
      </w:r>
    </w:p>
    <w:p w:rsidR="00A06F99" w:rsidRDefault="00A06F99" w:rsidP="00A06F99">
      <w:pPr>
        <w:pStyle w:val="ListParagraph"/>
        <w:shd w:val="clear" w:color="auto" w:fill="FFFFFF"/>
        <w:spacing w:after="0" w:line="360" w:lineRule="auto"/>
        <w:ind w:left="567" w:hanging="567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• </w:t>
      </w:r>
      <w:r w:rsidRPr="00A06F99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    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Да, организация будет считаться соответствующей финансовым критериям, если последний отчет о финансовом аудите датирован 2022 годом и соответствует требованиям предварительного квалификационного заявления. При этом в этом случае вместе с заявлением должна быть представлена </w:t>
      </w:r>
      <w:r w:rsidRPr="00901B9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​​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справка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о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том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что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на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день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подачи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заявления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данный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отчет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является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самым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последним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.</w:t>
      </w:r>
    </w:p>
    <w:p w:rsidR="00A06F99" w:rsidRPr="000C1AE8" w:rsidRDefault="00A06F99" w:rsidP="00A06F99">
      <w:pPr>
        <w:pStyle w:val="ListParagraph"/>
        <w:shd w:val="clear" w:color="auto" w:fill="FFFFFF"/>
        <w:spacing w:after="0" w:line="360" w:lineRule="auto"/>
        <w:ind w:left="567" w:hanging="567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• </w:t>
      </w:r>
      <w:r w:rsidRPr="00A06F99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   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Нет, предоставлять такую </w:t>
      </w:r>
      <w:r w:rsidRPr="00901B9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​​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справку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не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нужно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.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Вместо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этого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необходимо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представить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заявление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Организации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о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том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что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отчет</w:t>
      </w:r>
      <w:r w:rsidRPr="00901B90">
        <w:rPr>
          <w:lang w:val="ru-RU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датирован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ный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2022 годом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является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01B9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послед</w:t>
      </w:r>
      <w:r w:rsidRPr="00901B9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ним отчетом Организации.</w:t>
      </w:r>
    </w:p>
    <w:p w:rsidR="00A06F99" w:rsidRDefault="00A06F99" w:rsidP="000300B0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D826C2" w:rsidRDefault="00D826C2" w:rsidP="000300B0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D826C2" w:rsidRPr="000B035B" w:rsidRDefault="00D826C2" w:rsidP="00D826C2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>Телефон: (+374) 11 800114</w:t>
      </w:r>
    </w:p>
    <w:p w:rsidR="00D826C2" w:rsidRPr="000B035B" w:rsidRDefault="00D826C2" w:rsidP="00D826C2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 xml:space="preserve">Эл. Почта: </w:t>
      </w:r>
      <w:r w:rsidRPr="000B035B">
        <w:rPr>
          <w:rFonts w:ascii="GHEA Grapalat" w:hAnsi="GHEA Grapalat"/>
          <w:noProof/>
          <w:sz w:val="22"/>
        </w:rPr>
        <w:t>ani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aghababyan</w:t>
      </w:r>
      <w:r w:rsidRPr="000B035B">
        <w:rPr>
          <w:rFonts w:ascii="GHEA Grapalat" w:hAnsi="GHEA Grapalat"/>
          <w:noProof/>
          <w:sz w:val="22"/>
          <w:lang w:val="ru-RU"/>
        </w:rPr>
        <w:t>@</w:t>
      </w:r>
      <w:r w:rsidRPr="000B035B">
        <w:rPr>
          <w:rFonts w:ascii="GHEA Grapalat" w:hAnsi="GHEA Grapalat"/>
          <w:noProof/>
          <w:sz w:val="22"/>
        </w:rPr>
        <w:t>minfin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am</w:t>
      </w:r>
    </w:p>
    <w:p w:rsidR="00D826C2" w:rsidRPr="000B035B" w:rsidRDefault="00D826C2" w:rsidP="00D826C2">
      <w:pPr>
        <w:pStyle w:val="BodyTextIndent"/>
        <w:jc w:val="center"/>
        <w:rPr>
          <w:rFonts w:ascii="GHEA Grapalat" w:hAnsi="GHEA Grapalat"/>
          <w:i w:val="0"/>
          <w:noProof/>
          <w:sz w:val="22"/>
        </w:rPr>
      </w:pPr>
      <w:r w:rsidRPr="000B035B">
        <w:rPr>
          <w:rFonts w:ascii="GHEA Grapalat" w:hAnsi="GHEA Grapalat"/>
          <w:noProof/>
          <w:sz w:val="22"/>
        </w:rPr>
        <w:t>Заказчик: Министерствo финансов РА</w:t>
      </w:r>
    </w:p>
    <w:p w:rsidR="00D826C2" w:rsidRPr="000300B0" w:rsidRDefault="00D826C2" w:rsidP="000300B0">
      <w:pPr>
        <w:shd w:val="clear" w:color="auto" w:fill="FFFFFF"/>
        <w:spacing w:after="0" w:line="360" w:lineRule="auto"/>
        <w:ind w:left="426" w:hanging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D826C2" w:rsidRPr="00030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1995"/>
    <w:multiLevelType w:val="multilevel"/>
    <w:tmpl w:val="1B1E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A0744"/>
    <w:multiLevelType w:val="hybridMultilevel"/>
    <w:tmpl w:val="E576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0A"/>
    <w:rsid w:val="000300B0"/>
    <w:rsid w:val="000C1AE8"/>
    <w:rsid w:val="00222C47"/>
    <w:rsid w:val="00674436"/>
    <w:rsid w:val="006E661A"/>
    <w:rsid w:val="00A06F99"/>
    <w:rsid w:val="00A20100"/>
    <w:rsid w:val="00A67E0A"/>
    <w:rsid w:val="00C9724B"/>
    <w:rsid w:val="00D826C2"/>
    <w:rsid w:val="00E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80B4"/>
  <w15:chartTrackingRefBased/>
  <w15:docId w15:val="{C151EA9D-A6B5-41E7-A3B8-9DA5D114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E66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1AE8"/>
    <w:pPr>
      <w:ind w:left="720"/>
      <w:contextualSpacing/>
    </w:pPr>
  </w:style>
  <w:style w:type="paragraph" w:customStyle="1" w:styleId="v1v1msonormal">
    <w:name w:val="v1v1msonormal"/>
    <w:basedOn w:val="Normal"/>
    <w:rsid w:val="00222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826C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826C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8F8B-CA64-4F96-8B93-B53B5C5E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Aghababyan</dc:creator>
  <cp:keywords/>
  <dc:description/>
  <cp:lastModifiedBy>Ani Aghababyan</cp:lastModifiedBy>
  <cp:revision>12</cp:revision>
  <cp:lastPrinted>2024-05-08T11:51:00Z</cp:lastPrinted>
  <dcterms:created xsi:type="dcterms:W3CDTF">2024-05-08T07:20:00Z</dcterms:created>
  <dcterms:modified xsi:type="dcterms:W3CDTF">2024-05-08T15:06:00Z</dcterms:modified>
</cp:coreProperties>
</file>