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2F0AEB" w:rsidRDefault="0022631D" w:rsidP="00D03339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  <w:lang w:val="hy-AM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hy-AM" w:eastAsia="ru-RU"/>
        </w:rPr>
        <w:tab/>
      </w:r>
    </w:p>
    <w:p w14:paraId="579D0D57" w14:textId="64DC5EAE" w:rsidR="0022631D" w:rsidRPr="002F0AEB" w:rsidRDefault="0022631D" w:rsidP="0022631D">
      <w:pPr>
        <w:spacing w:before="0" w:after="0"/>
        <w:ind w:left="0" w:firstLine="720"/>
        <w:jc w:val="right"/>
        <w:rPr>
          <w:rFonts w:ascii="Arial" w:eastAsia="Times New Roman" w:hAnsi="Arial" w:cs="Arial"/>
          <w:i/>
          <w:sz w:val="18"/>
          <w:szCs w:val="18"/>
          <w:u w:val="single"/>
          <w:lang w:val="af-ZA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af-ZA" w:eastAsia="ru-RU"/>
        </w:rPr>
        <w:tab/>
      </w:r>
    </w:p>
    <w:p w14:paraId="3F159BB2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</w:p>
    <w:p w14:paraId="3B02D461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2F0AEB" w:rsidRDefault="0022631D" w:rsidP="0022631D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3F57F86B" w:rsidR="0022631D" w:rsidRPr="002F0AEB" w:rsidRDefault="009E28C0" w:rsidP="001967C8">
      <w:pPr>
        <w:ind w:left="0" w:firstLine="0"/>
        <w:jc w:val="center"/>
        <w:rPr>
          <w:rFonts w:ascii="Arial" w:hAnsi="Arial" w:cs="Arial"/>
          <w:lang w:val="af-ZA"/>
        </w:rPr>
      </w:pPr>
      <w:r w:rsidRPr="009E28C0">
        <w:rPr>
          <w:rFonts w:ascii="Arial" w:hAnsi="Arial" w:cs="Arial"/>
          <w:lang w:val="af-ZA"/>
        </w:rPr>
        <w:t>ՀՀ ԳԵՂԱՐՔՈՒՆԻՔԻ ՄԱՐԶԻ ՄԱՐՏՈՒՆԻ ՀԱՄԱՅՆՔԻ ՋՐԱՂԲՅՈՒՐՆԵՐԻ ԵՎ ՕԿՋ-ՆԵՐԻ ՑԱՆԿԱՊԱՏՄԱՆ ԱՇԽԱՏԱՆՔՆԵՐԻ ՆԱԽԱԳԾԱՆԱԽԱՀԱՇՎԱՅԻՆ ՓԱՍՏԱԹՂԹԵՐԻ ՓՈՐՁԱՔՆՆՈՒԹՅԱՆ ԻՐԱԿԱՆԱՑՄԱՆ և ԵԶՐԱԿԱՑՈՒԹՅԱՆ ՏՐԱՄԱԴՐՄԱՆ</w:t>
      </w:r>
      <w:r w:rsidR="00ED4584" w:rsidRPr="00ED4584">
        <w:rPr>
          <w:rFonts w:ascii="Arial" w:hAnsi="Arial" w:cs="Arial"/>
          <w:lang w:val="af-ZA"/>
        </w:rPr>
        <w:t xml:space="preserve"> ԾԱՌԱՅՈՒԹՅՈՒՆՆԵՐԻ</w:t>
      </w:r>
      <w:r w:rsidR="00F23569" w:rsidRPr="00F23569">
        <w:rPr>
          <w:rFonts w:ascii="Arial" w:hAnsi="Arial" w:cs="Arial"/>
          <w:lang w:val="af-ZA"/>
        </w:rPr>
        <w:t xml:space="preserve"> </w:t>
      </w:r>
      <w:r w:rsidR="002F0AEB" w:rsidRPr="002F0AEB">
        <w:rPr>
          <w:rFonts w:ascii="Arial" w:hAnsi="Arial" w:cs="Arial"/>
          <w:lang w:val="af-ZA"/>
        </w:rPr>
        <w:t xml:space="preserve">ՁԵՌՔԲԵՐՄԱՆ </w:t>
      </w:r>
      <w:r w:rsidR="00404CDA" w:rsidRPr="002F0AEB">
        <w:rPr>
          <w:rFonts w:ascii="Arial" w:hAnsi="Arial" w:cs="Arial"/>
          <w:lang w:val="af-ZA"/>
        </w:rPr>
        <w:t>ՆՊԱՏԱԿՈՎ  ՀԱՅՏԱՐԱՐՎԱԾ</w:t>
      </w:r>
      <w:r w:rsidR="006A0DB4" w:rsidRPr="00F44FD7">
        <w:rPr>
          <w:rFonts w:ascii="Arial" w:hAnsi="Arial" w:cs="Arial"/>
          <w:lang w:val="af-ZA"/>
        </w:rPr>
        <w:t xml:space="preserve"> </w:t>
      </w:r>
      <w:r>
        <w:rPr>
          <w:rFonts w:ascii="Arial" w:hAnsi="Arial" w:cs="Arial"/>
          <w:b/>
          <w:lang w:val="af-ZA"/>
        </w:rPr>
        <w:t>ԳՄՄՀ-ԳՀԾՁԲ-25/10</w:t>
      </w:r>
      <w:r w:rsidR="002F0AEB" w:rsidRPr="00F44FD7">
        <w:rPr>
          <w:rFonts w:ascii="Arial" w:hAnsi="Arial" w:cs="Arial"/>
          <w:lang w:val="af-ZA"/>
        </w:rPr>
        <w:t xml:space="preserve">    ԾԱԾԿԱԳՐՈՎ ԳՆԱՆՇՄԱՆ ՀԱՐՑՄԱՆ ՁԵՎՈՎ </w:t>
      </w:r>
      <w:r w:rsidR="001967C8" w:rsidRPr="002F0AEB">
        <w:rPr>
          <w:rFonts w:ascii="Arial" w:hAnsi="Arial" w:cs="Arial"/>
          <w:lang w:val="af-ZA"/>
        </w:rPr>
        <w:t xml:space="preserve">ԷԼԵԿՏՐՈՆԱՅԻՆ ARMEPS.AM ՀԱՄԱԿԱՐԳԻ ՄԻՋՈՑՈՎ  ԳՆՈՒՄ ԿԱՏԱՐԵԼՈՒ </w:t>
      </w:r>
      <w:r w:rsidR="001967C8" w:rsidRPr="00F44FD7">
        <w:rPr>
          <w:rFonts w:ascii="Arial" w:hAnsi="Arial" w:cs="Arial"/>
          <w:lang w:val="af-ZA"/>
        </w:rPr>
        <w:t>ԸՆԹԱՑԱԿԱՐԳԻ ԱՐԴՅՈՒՆՔՈՒՄ ԿՆՔՎԱԾ ՊԱՅՄԱՆԱԳՐԻ ՄԱՍԻՆ ՏԵՂԵԿԱՏՎՈՒԹՅՈՒՆԸ</w:t>
      </w:r>
      <w:r w:rsidR="001967C8" w:rsidRPr="002F0AEB">
        <w:rPr>
          <w:rFonts w:ascii="Arial" w:eastAsia="Times New Roman" w:hAnsi="Arial" w:cs="Arial"/>
          <w:lang w:val="af-ZA"/>
        </w:rPr>
        <w:t>`</w:t>
      </w:r>
    </w:p>
    <w:p w14:paraId="3F2A9659" w14:textId="77777777" w:rsidR="0022631D" w:rsidRPr="002F0AEB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2"/>
        <w:gridCol w:w="840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777"/>
        <w:gridCol w:w="177"/>
        <w:gridCol w:w="332"/>
        <w:gridCol w:w="75"/>
        <w:gridCol w:w="6"/>
        <w:gridCol w:w="723"/>
        <w:gridCol w:w="345"/>
        <w:gridCol w:w="244"/>
        <w:gridCol w:w="225"/>
        <w:gridCol w:w="50"/>
        <w:gridCol w:w="209"/>
        <w:gridCol w:w="39"/>
        <w:gridCol w:w="636"/>
        <w:gridCol w:w="349"/>
        <w:gridCol w:w="106"/>
        <w:gridCol w:w="1311"/>
      </w:tblGrid>
      <w:tr w:rsidR="002F0AEB" w:rsidRPr="002F0AEB" w14:paraId="3BCB0F4A" w14:textId="77777777" w:rsidTr="00477F71">
        <w:trPr>
          <w:trHeight w:val="146"/>
        </w:trPr>
        <w:tc>
          <w:tcPr>
            <w:tcW w:w="978" w:type="dxa"/>
            <w:gridSpan w:val="2"/>
            <w:vAlign w:val="center"/>
          </w:tcPr>
          <w:p w14:paraId="5FD69F2F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3" w:type="dxa"/>
            <w:gridSpan w:val="28"/>
            <w:vAlign w:val="center"/>
          </w:tcPr>
          <w:p w14:paraId="47A5B985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af-ZA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Գ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առարկայի</w:t>
            </w:r>
          </w:p>
        </w:tc>
      </w:tr>
      <w:tr w:rsidR="002F0AEB" w:rsidRPr="002F0AEB" w14:paraId="796D388F" w14:textId="77777777" w:rsidTr="00477F71">
        <w:trPr>
          <w:trHeight w:val="110"/>
        </w:trPr>
        <w:tc>
          <w:tcPr>
            <w:tcW w:w="978" w:type="dxa"/>
            <w:gridSpan w:val="2"/>
            <w:vMerge w:val="restart"/>
            <w:vAlign w:val="center"/>
          </w:tcPr>
          <w:p w14:paraId="781659E7" w14:textId="0F13217F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չափաբաժնի համարը</w:t>
            </w:r>
          </w:p>
        </w:tc>
        <w:tc>
          <w:tcPr>
            <w:tcW w:w="2057" w:type="dxa"/>
            <w:gridSpan w:val="4"/>
            <w:vMerge w:val="restart"/>
            <w:vAlign w:val="center"/>
          </w:tcPr>
          <w:p w14:paraId="0C83F2D3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անվանումը</w:t>
            </w:r>
          </w:p>
        </w:tc>
        <w:tc>
          <w:tcPr>
            <w:tcW w:w="931" w:type="dxa"/>
            <w:gridSpan w:val="2"/>
            <w:vMerge w:val="restart"/>
            <w:vAlign w:val="center"/>
          </w:tcPr>
          <w:p w14:paraId="3D073E87" w14:textId="37128837" w:rsidR="0022631D" w:rsidRPr="002F0AE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չափման միավորը</w:t>
            </w:r>
          </w:p>
        </w:tc>
        <w:tc>
          <w:tcPr>
            <w:tcW w:w="1641" w:type="dxa"/>
            <w:gridSpan w:val="6"/>
            <w:vAlign w:val="center"/>
          </w:tcPr>
          <w:p w14:paraId="59F68B85" w14:textId="1AC0C099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քանակը</w:t>
            </w:r>
          </w:p>
        </w:tc>
        <w:tc>
          <w:tcPr>
            <w:tcW w:w="2679" w:type="dxa"/>
            <w:gridSpan w:val="8"/>
            <w:vAlign w:val="center"/>
          </w:tcPr>
          <w:p w14:paraId="62535C4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08" w:type="dxa"/>
            <w:gridSpan w:val="6"/>
            <w:vMerge w:val="restart"/>
            <w:vAlign w:val="center"/>
          </w:tcPr>
          <w:p w14:paraId="330836BC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D28987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F0AEB" w:rsidRPr="002F0AEB" w14:paraId="02BE1D52" w14:textId="77777777" w:rsidTr="00477F71">
        <w:trPr>
          <w:trHeight w:val="175"/>
        </w:trPr>
        <w:tc>
          <w:tcPr>
            <w:tcW w:w="978" w:type="dxa"/>
            <w:gridSpan w:val="2"/>
            <w:vMerge/>
            <w:vAlign w:val="center"/>
          </w:tcPr>
          <w:p w14:paraId="6E1FBC69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vAlign w:val="center"/>
          </w:tcPr>
          <w:p w14:paraId="528BE8B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14:paraId="5C6C06A7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77626F1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5" w:type="dxa"/>
            <w:gridSpan w:val="3"/>
            <w:vMerge w:val="restart"/>
            <w:vAlign w:val="center"/>
          </w:tcPr>
          <w:p w14:paraId="654421A9" w14:textId="77777777" w:rsidR="0022631D" w:rsidRPr="002F0AE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2679" w:type="dxa"/>
            <w:gridSpan w:val="8"/>
            <w:vAlign w:val="center"/>
          </w:tcPr>
          <w:p w14:paraId="01CC38D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/ՀՀ դրամ/</w:t>
            </w:r>
          </w:p>
        </w:tc>
        <w:tc>
          <w:tcPr>
            <w:tcW w:w="1508" w:type="dxa"/>
            <w:gridSpan w:val="6"/>
            <w:vMerge/>
          </w:tcPr>
          <w:p w14:paraId="12AD9841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28B6AAAB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8F77C8" w14:textId="77777777" w:rsidTr="00477F71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2F0AEB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196EBC" w14:paraId="22D02896" w14:textId="77777777" w:rsidTr="00484FA9">
        <w:trPr>
          <w:trHeight w:val="40"/>
        </w:trPr>
        <w:tc>
          <w:tcPr>
            <w:tcW w:w="978" w:type="dxa"/>
            <w:gridSpan w:val="2"/>
            <w:vAlign w:val="center"/>
          </w:tcPr>
          <w:p w14:paraId="43F88EDB" w14:textId="00CE99E1" w:rsidR="00404CDA" w:rsidRPr="002F0AEB" w:rsidRDefault="00F44FD7" w:rsidP="00404CD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vAlign w:val="center"/>
          </w:tcPr>
          <w:p w14:paraId="318D515C" w14:textId="3F733212" w:rsidR="00404CDA" w:rsidRPr="002F0AEB" w:rsidRDefault="009E28C0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9E28C0">
              <w:rPr>
                <w:rFonts w:ascii="Arial" w:hAnsi="Arial" w:cs="Arial"/>
                <w:sz w:val="14"/>
                <w:lang w:val="hy-AM"/>
              </w:rPr>
              <w:t>ՀՀ ԳԵՂԱՐՔՈՒՆԻՔԻ ՄԱՐԶԻ ՄԱՐՏՈՒՆԻ ՀԱՄԱՅՆՔԻ ՋՐԱՂԲՅՈՒՐՆԵՐԻ և ՕԿՋ-ՆԵՐԻ ՑԱՆԿԱՊԱՏՄԱՆ ԱՇԽԱՏԱՆՔՆԵՐԻ ՆԱԽԱԳԾԱՆԱԽԱՀԱՇՎԱՅԻՆ ՓԱՍՏԱԹՂԹԵՐԻ ՓՈՐՁԱՔՆՆՈՒԹՅԱՆ ԻՐԱԿԱՆԱՑՄԱՆ ԵՎ ԵԶՐԱԿԱՑՈՒԹՅԱՆ ՏՐԱՄԱԴՐՄԱՆ  ԾԱՌԱՅՈՒԹՅՈՒՆՆԵՐ</w:t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vAlign w:val="center"/>
          </w:tcPr>
          <w:p w14:paraId="1576FC2F" w14:textId="2F0EF039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0B54EAD" w14:textId="5D5C203F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vAlign w:val="center"/>
          </w:tcPr>
          <w:p w14:paraId="1697EDC9" w14:textId="6B229332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4"/>
            <w:tcBorders>
              <w:bottom w:val="single" w:sz="8" w:space="0" w:color="auto"/>
            </w:tcBorders>
            <w:vAlign w:val="center"/>
          </w:tcPr>
          <w:p w14:paraId="5D89EE91" w14:textId="56A60FA9" w:rsidR="00404CDA" w:rsidRPr="00977FD4" w:rsidRDefault="00977FD4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4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 xml:space="preserve">1 </w:t>
            </w:r>
            <w:r w:rsidR="009E28C0">
              <w:rPr>
                <w:rFonts w:ascii="Arial" w:hAnsi="Arial" w:cs="Arial"/>
                <w:b/>
                <w:sz w:val="20"/>
                <w:lang w:val="hy-AM"/>
              </w:rPr>
              <w:t>500 000</w:t>
            </w:r>
          </w:p>
        </w:tc>
        <w:tc>
          <w:tcPr>
            <w:tcW w:w="1318" w:type="dxa"/>
            <w:gridSpan w:val="4"/>
            <w:vAlign w:val="center"/>
          </w:tcPr>
          <w:p w14:paraId="0F921382" w14:textId="74E611AA" w:rsidR="00404CDA" w:rsidRPr="00977FD4" w:rsidRDefault="00ED4584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1 </w:t>
            </w:r>
            <w:r w:rsidR="009E28C0">
              <w:rPr>
                <w:rFonts w:ascii="GHEA Grapalat" w:hAnsi="GHEA Grapalat"/>
                <w:b/>
                <w:lang w:val="hy-AM"/>
              </w:rPr>
              <w:t>5</w:t>
            </w:r>
            <w:r>
              <w:rPr>
                <w:rFonts w:ascii="GHEA Grapalat" w:hAnsi="GHEA Grapalat"/>
                <w:b/>
                <w:lang w:val="hy-AM"/>
              </w:rPr>
              <w:t>00 000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</w:tcPr>
          <w:p w14:paraId="72032C1A" w14:textId="1A27968C" w:rsidR="00404CDA" w:rsidRPr="009E28C0" w:rsidRDefault="009E28C0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9E28C0">
              <w:rPr>
                <w:rFonts w:ascii="Arial" w:hAnsi="Arial" w:cs="Arial"/>
                <w:sz w:val="14"/>
                <w:lang w:val="hy-AM"/>
              </w:rPr>
              <w:t>ՀՀ ԳԵՂԱՐՔՈՒՆԻՔԻ ՄԱՐԶԻ ՄԱՐՏՈՒՆԻ ՀԱՄԱՅՆՔԻ ՋՐԱՂԲՅՈՒՐՆԵՐԻ և ՕԿՋ-ՆԵՐԻ ՑԱՆԿԱՊԱՏՄԱՆ ԱՇԽԱՏԱՆՔՆԵՐԻ ՆԱԽԱԳԾԱՆԱԽԱՀԱՇՎԱՅԻՆ ՓԱՍՏԱԹՂԹԵՐԻ ՓՈՐՁԱՔՆՆՈՒԹՅԱՆ ԻՐԱԿԱՆԱՑՄԱՆ ԵՎ ԵԶՐԱԿԱՑՈՒԹՅԱՆ ՏՐԱՄԱԴՐՄԱՆ  ԾԱՌԱՅՈՒԹՅՈՒՆՆԵՐ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</w:tcPr>
          <w:p w14:paraId="7EBFE564" w14:textId="2E4853B4" w:rsidR="00404CDA" w:rsidRPr="009E28C0" w:rsidRDefault="009E28C0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4"/>
                <w:lang w:val="hy-AM"/>
              </w:rPr>
            </w:pPr>
            <w:r w:rsidRPr="009E28C0">
              <w:rPr>
                <w:rFonts w:ascii="Arial" w:hAnsi="Arial" w:cs="Arial"/>
                <w:sz w:val="14"/>
                <w:lang w:val="hy-AM"/>
              </w:rPr>
              <w:t>ՀՀ ԳԵՂԱՐՔՈՒՆԻՔԻ ՄԱՐԶԻ ՄԱՐՏՈՒՆԻ ՀԱՄԱՅՆՔԻ ՋՐԱՂԲՅՈՒՐՆԵՐԻ և ՕԿՋ-ՆԵՐԻ ՑԱՆԿԱՊԱՏՄԱՆ ԱՇԽԱՏԱՆՔՆԵՐԻ ՆԱԽԱԳԾԱՆԱԽԱՀԱՇՎԱՅԻՆ ՓԱՍՏԱԹՂԹԵՐԻ ՓՈՐՁԱՔՆՆՈՒԹՅԱՆ ԻՐԱԿԱՆԱՑՄԱՆ ԵՎ ԵԶՐԱԿԱՑՈՒԹՅԱՆ ՏՐԱՄԱԴՐՄԱՆ  ԾԱՌԱՅՈՒԹՅՈՒՆՆԵՐ</w:t>
            </w:r>
          </w:p>
        </w:tc>
      </w:tr>
      <w:tr w:rsidR="002F0AEB" w:rsidRPr="00196EBC" w14:paraId="4B8BC031" w14:textId="77777777" w:rsidTr="006E4E84">
        <w:trPr>
          <w:trHeight w:val="169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451180E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196EBC" w14:paraId="24C3B0CB" w14:textId="77777777" w:rsidTr="00477F71">
        <w:trPr>
          <w:trHeight w:val="137"/>
        </w:trPr>
        <w:tc>
          <w:tcPr>
            <w:tcW w:w="4996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15" w:type="dxa"/>
            <w:gridSpan w:val="17"/>
            <w:tcBorders>
              <w:bottom w:val="single" w:sz="8" w:space="0" w:color="auto"/>
            </w:tcBorders>
            <w:vAlign w:val="center"/>
          </w:tcPr>
          <w:p w14:paraId="2C5DC7B8" w14:textId="2BF14175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Գնանշման հարցում  &lt;&lt;Գնումների մասին&gt;&gt;  ՀՀ օրենքի  , Կառավարության 526-Ն որոշում</w:t>
            </w:r>
          </w:p>
        </w:tc>
      </w:tr>
      <w:tr w:rsidR="002F0AEB" w:rsidRPr="00196EBC" w14:paraId="075EEA57" w14:textId="77777777" w:rsidTr="006E4E84">
        <w:trPr>
          <w:trHeight w:val="196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681596E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55F6B4B" w:rsidR="002F0AEB" w:rsidRPr="002F0AEB" w:rsidRDefault="009E28C0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30</w:t>
            </w:r>
            <w:r w:rsidR="002F0AEB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757ED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7</w:t>
            </w:r>
            <w:r w:rsidR="002F0AEB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757ED5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F0AEB" w:rsidRPr="002F0AEB" w14:paraId="199F948A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րավերում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կատարված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0E0985BA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EE9B00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3FE412E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F0AEB" w:rsidRPr="002F0AEB" w14:paraId="321D26CF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E691E2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30B89418" w14:textId="77777777" w:rsidTr="006E4E84">
        <w:trPr>
          <w:trHeight w:val="54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70776DB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0DC4861" w14:textId="77777777" w:rsidTr="00477F71">
        <w:trPr>
          <w:trHeight w:val="605"/>
        </w:trPr>
        <w:tc>
          <w:tcPr>
            <w:tcW w:w="1380" w:type="dxa"/>
            <w:gridSpan w:val="3"/>
            <w:vMerge w:val="restart"/>
            <w:vAlign w:val="center"/>
          </w:tcPr>
          <w:p w14:paraId="34162061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2" w:type="dxa"/>
            <w:gridSpan w:val="6"/>
            <w:vMerge w:val="restart"/>
            <w:vAlign w:val="center"/>
          </w:tcPr>
          <w:p w14:paraId="4FE503E7" w14:textId="29F83DA2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9" w:type="dxa"/>
            <w:gridSpan w:val="21"/>
            <w:vAlign w:val="center"/>
          </w:tcPr>
          <w:p w14:paraId="1FD38684" w14:textId="488F95E4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2F0AEB" w:rsidRPr="002F0AEB" w14:paraId="3FD00E3A" w14:textId="77777777" w:rsidTr="00477F71">
        <w:trPr>
          <w:trHeight w:val="365"/>
        </w:trPr>
        <w:tc>
          <w:tcPr>
            <w:tcW w:w="1380" w:type="dxa"/>
            <w:gridSpan w:val="3"/>
            <w:vMerge/>
            <w:vAlign w:val="center"/>
          </w:tcPr>
          <w:p w14:paraId="67E5DBF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2" w:type="dxa"/>
            <w:gridSpan w:val="6"/>
            <w:vMerge/>
            <w:vAlign w:val="center"/>
          </w:tcPr>
          <w:p w14:paraId="7835142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6"/>
            <w:vAlign w:val="center"/>
          </w:tcPr>
          <w:p w14:paraId="27542D6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9"/>
            <w:vAlign w:val="center"/>
          </w:tcPr>
          <w:p w14:paraId="635EE2F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0" w:type="dxa"/>
            <w:gridSpan w:val="6"/>
            <w:vAlign w:val="center"/>
          </w:tcPr>
          <w:p w14:paraId="4A371FE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F0AEB" w:rsidRPr="002F0AEB" w14:paraId="4DA511EC" w14:textId="77777777" w:rsidTr="00477F71">
        <w:trPr>
          <w:trHeight w:val="83"/>
        </w:trPr>
        <w:tc>
          <w:tcPr>
            <w:tcW w:w="1380" w:type="dxa"/>
            <w:gridSpan w:val="3"/>
            <w:vAlign w:val="center"/>
          </w:tcPr>
          <w:p w14:paraId="22660E95" w14:textId="77777777" w:rsidR="002F0AEB" w:rsidRPr="00F44FD7" w:rsidRDefault="002F0AEB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 w:rsidRPr="00F44FD7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Չափաբաժին</w:t>
            </w:r>
          </w:p>
          <w:p w14:paraId="5DBE5B3F" w14:textId="3CB7A338" w:rsidR="002F0AEB" w:rsidRPr="00F44FD7" w:rsidRDefault="00F44FD7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44FD7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831" w:type="dxa"/>
            <w:gridSpan w:val="27"/>
            <w:vAlign w:val="center"/>
          </w:tcPr>
          <w:p w14:paraId="6ABF72D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382402" w:rsidRPr="002F0AEB" w14:paraId="54C1C44E" w14:textId="77777777" w:rsidTr="00FD7116">
        <w:trPr>
          <w:trHeight w:val="1741"/>
        </w:trPr>
        <w:tc>
          <w:tcPr>
            <w:tcW w:w="1380" w:type="dxa"/>
            <w:gridSpan w:val="3"/>
            <w:vAlign w:val="center"/>
          </w:tcPr>
          <w:p w14:paraId="49C7F15D" w14:textId="3EBCD5F1" w:rsidR="00382402" w:rsidRPr="002F0AEB" w:rsidRDefault="00382402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772" w:type="dxa"/>
            <w:gridSpan w:val="6"/>
            <w:tcBorders>
              <w:bottom w:val="single" w:sz="4" w:space="0" w:color="auto"/>
            </w:tcBorders>
            <w:vAlign w:val="center"/>
          </w:tcPr>
          <w:p w14:paraId="16834D7C" w14:textId="20E2CCD9" w:rsidR="00382402" w:rsidRPr="005476BF" w:rsidRDefault="009E28C0" w:rsidP="00F2356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B703F9">
              <w:rPr>
                <w:rFonts w:ascii="Arial" w:hAnsi="Arial" w:cs="Arial"/>
                <w:color w:val="000000"/>
                <w:sz w:val="14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ԿԱՍԿԱԴ ՆԱԽԱԳԻԾ</w:t>
            </w:r>
            <w:r w:rsidRPr="00B703F9">
              <w:rPr>
                <w:rFonts w:ascii="Arial" w:hAnsi="Arial" w:cs="Arial"/>
                <w:color w:val="000000"/>
                <w:sz w:val="14"/>
              </w:rPr>
              <w:t>»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 xml:space="preserve"> ՍՊԸ</w:t>
            </w:r>
          </w:p>
        </w:tc>
        <w:tc>
          <w:tcPr>
            <w:tcW w:w="2232" w:type="dxa"/>
            <w:gridSpan w:val="6"/>
            <w:tcBorders>
              <w:bottom w:val="single" w:sz="4" w:space="0" w:color="auto"/>
            </w:tcBorders>
            <w:vAlign w:val="center"/>
          </w:tcPr>
          <w:p w14:paraId="469EA476" w14:textId="77777777" w:rsidR="009E28C0" w:rsidRDefault="009E28C0" w:rsidP="009E28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Arial"/>
                <w:sz w:val="14"/>
              </w:rPr>
            </w:pPr>
            <w:r>
              <w:rPr>
                <w:rFonts w:ascii="Sylfaen" w:hAnsi="Sylfaen" w:cs="Arial"/>
                <w:sz w:val="14"/>
              </w:rPr>
              <w:t>1040000</w:t>
            </w:r>
          </w:p>
          <w:p w14:paraId="46405993" w14:textId="6C5F8E6C" w:rsidR="00382402" w:rsidRPr="00F44FD7" w:rsidRDefault="009E28C0" w:rsidP="009E28C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Sylfaen" w:hAnsi="Sylfaen" w:cs="Arial"/>
                <w:sz w:val="14"/>
              </w:rPr>
              <w:t>/</w:t>
            </w:r>
            <w:r>
              <w:rPr>
                <w:rFonts w:ascii="Sylfaen" w:hAnsi="Sylfaen" w:cs="Arial"/>
                <w:sz w:val="14"/>
                <w:lang w:val="hy-AM"/>
              </w:rPr>
              <w:t>մեկ միլիոն քառասուն հազար/</w:t>
            </w:r>
          </w:p>
        </w:tc>
        <w:tc>
          <w:tcPr>
            <w:tcW w:w="2127" w:type="dxa"/>
            <w:gridSpan w:val="8"/>
            <w:tcBorders>
              <w:bottom w:val="single" w:sz="4" w:space="0" w:color="auto"/>
            </w:tcBorders>
            <w:vAlign w:val="center"/>
          </w:tcPr>
          <w:p w14:paraId="6904A1B1" w14:textId="77777777" w:rsidR="00382402" w:rsidRDefault="00382402" w:rsidP="00B6165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szCs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0</w:t>
            </w:r>
          </w:p>
          <w:p w14:paraId="2DB939D7" w14:textId="71BC04ED" w:rsidR="00382402" w:rsidRPr="00F44FD7" w:rsidRDefault="00382402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/զրո/</w:t>
            </w:r>
          </w:p>
        </w:tc>
        <w:tc>
          <w:tcPr>
            <w:tcW w:w="2700" w:type="dxa"/>
            <w:gridSpan w:val="7"/>
            <w:tcBorders>
              <w:bottom w:val="single" w:sz="4" w:space="0" w:color="auto"/>
            </w:tcBorders>
            <w:vAlign w:val="center"/>
          </w:tcPr>
          <w:p w14:paraId="4F27B7B6" w14:textId="77777777" w:rsidR="009E28C0" w:rsidRDefault="009E28C0" w:rsidP="009E28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Arial"/>
                <w:sz w:val="14"/>
              </w:rPr>
            </w:pPr>
            <w:r>
              <w:rPr>
                <w:rFonts w:ascii="Sylfaen" w:hAnsi="Sylfaen" w:cs="Arial"/>
                <w:sz w:val="14"/>
              </w:rPr>
              <w:t>1040000</w:t>
            </w:r>
          </w:p>
          <w:p w14:paraId="35ECB3FD" w14:textId="6D4F8A31" w:rsidR="00382402" w:rsidRPr="00F44FD7" w:rsidRDefault="009E28C0" w:rsidP="009E28C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Sylfaen" w:hAnsi="Sylfaen" w:cs="Arial"/>
                <w:sz w:val="14"/>
              </w:rPr>
              <w:t>/</w:t>
            </w:r>
            <w:r>
              <w:rPr>
                <w:rFonts w:ascii="Sylfaen" w:hAnsi="Sylfaen" w:cs="Arial"/>
                <w:sz w:val="14"/>
                <w:lang w:val="hy-AM"/>
              </w:rPr>
              <w:t>մեկ միլիոն քառասուն հազար/</w:t>
            </w:r>
          </w:p>
        </w:tc>
      </w:tr>
      <w:tr w:rsidR="002F0AEB" w:rsidRPr="009E28C0" w14:paraId="700CD07F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10ED0606" w14:textId="77777777" w:rsidR="002F0AEB" w:rsidRPr="00760131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521126E1" w14:textId="77777777" w:rsidTr="006E4E84">
        <w:tc>
          <w:tcPr>
            <w:tcW w:w="11211" w:type="dxa"/>
            <w:gridSpan w:val="30"/>
            <w:tcBorders>
              <w:bottom w:val="single" w:sz="8" w:space="0" w:color="auto"/>
            </w:tcBorders>
            <w:vAlign w:val="center"/>
          </w:tcPr>
          <w:p w14:paraId="36A77A7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F0AEB" w:rsidRPr="002F0AEB" w14:paraId="552679BF" w14:textId="77777777" w:rsidTr="00477F71">
        <w:tc>
          <w:tcPr>
            <w:tcW w:w="812" w:type="dxa"/>
            <w:vMerge w:val="restart"/>
            <w:vAlign w:val="center"/>
          </w:tcPr>
          <w:p w14:paraId="770D59C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Չափա-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բաժնի համարը</w:t>
            </w:r>
          </w:p>
        </w:tc>
        <w:tc>
          <w:tcPr>
            <w:tcW w:w="1436" w:type="dxa"/>
            <w:gridSpan w:val="4"/>
            <w:vMerge w:val="restart"/>
            <w:vAlign w:val="center"/>
          </w:tcPr>
          <w:p w14:paraId="563B2C65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Մասնակցի անվանումը</w:t>
            </w:r>
          </w:p>
        </w:tc>
        <w:tc>
          <w:tcPr>
            <w:tcW w:w="8963" w:type="dxa"/>
            <w:gridSpan w:val="25"/>
            <w:tcBorders>
              <w:bottom w:val="single" w:sz="8" w:space="0" w:color="auto"/>
            </w:tcBorders>
            <w:vAlign w:val="center"/>
          </w:tcPr>
          <w:p w14:paraId="3723029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F0AEB" w:rsidRPr="002F0AEB" w14:paraId="3CA6FABC" w14:textId="77777777" w:rsidTr="00477F71"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Հրավերով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պահանջվող փաստաթղթերի առկայությունը</w:t>
            </w:r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Հայտով ներկայացված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 xml:space="preserve">փաստաթղթերի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 xml:space="preserve">Առաջարկած գնման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առարկայի տեխնիկական բնութագրերի համապատասխանությունը հրավերով սահմանված պահանջներին</w:t>
            </w: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 xml:space="preserve">Գնային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առաջարկ</w:t>
            </w:r>
          </w:p>
        </w:tc>
      </w:tr>
      <w:tr w:rsidR="002F0AEB" w:rsidRPr="002F0AEB" w14:paraId="5E96A1C5" w14:textId="77777777" w:rsidTr="00477F71">
        <w:tc>
          <w:tcPr>
            <w:tcW w:w="812" w:type="dxa"/>
            <w:tcBorders>
              <w:bottom w:val="single" w:sz="8" w:space="0" w:color="auto"/>
            </w:tcBorders>
          </w:tcPr>
          <w:p w14:paraId="6CEDE0A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</w:tcPr>
          <w:p w14:paraId="7CD1451B" w14:textId="057569D5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3550B2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</w:tcPr>
          <w:p w14:paraId="709AAC9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</w:tcPr>
          <w:p w14:paraId="504E155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443F73EF" w14:textId="77777777" w:rsidTr="00477F71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</w:tcPr>
          <w:p w14:paraId="53C8EE9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</w:tcPr>
          <w:p w14:paraId="5E76D40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FB0E5F7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</w:tcPr>
          <w:p w14:paraId="1072EAE8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</w:tcPr>
          <w:p w14:paraId="5FEDE38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522ACAFB" w14:textId="77777777" w:rsidTr="00477F71">
        <w:trPr>
          <w:trHeight w:val="331"/>
        </w:trPr>
        <w:tc>
          <w:tcPr>
            <w:tcW w:w="2248" w:type="dxa"/>
            <w:gridSpan w:val="5"/>
            <w:vAlign w:val="center"/>
          </w:tcPr>
          <w:p w14:paraId="514F7E40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5"/>
            <w:vAlign w:val="center"/>
          </w:tcPr>
          <w:p w14:paraId="71AB42B3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F0AEB" w:rsidRPr="002F0AEB" w14:paraId="617248CD" w14:textId="77777777" w:rsidTr="006E4E84">
        <w:trPr>
          <w:trHeight w:val="289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515C769" w14:textId="77777777" w:rsidTr="00477F71">
        <w:trPr>
          <w:trHeight w:val="346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71BEA872" w14:textId="77777777" w:rsidTr="00477F71">
        <w:trPr>
          <w:trHeight w:val="92"/>
        </w:trPr>
        <w:tc>
          <w:tcPr>
            <w:tcW w:w="5607" w:type="dxa"/>
            <w:gridSpan w:val="14"/>
            <w:vMerge w:val="restart"/>
            <w:vAlign w:val="center"/>
          </w:tcPr>
          <w:p w14:paraId="7F8FD238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0DD63387" w:rsidR="002F0AEB" w:rsidRPr="002F0AEB" w:rsidRDefault="002F0AEB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2402" w:type="dxa"/>
            <w:gridSpan w:val="4"/>
            <w:tcBorders>
              <w:bottom w:val="single" w:sz="8" w:space="0" w:color="auto"/>
            </w:tcBorders>
            <w:vAlign w:val="center"/>
          </w:tcPr>
          <w:p w14:paraId="22BAC259" w14:textId="6D838BD8" w:rsidR="002F0AEB" w:rsidRPr="002F0AEB" w:rsidRDefault="002F0AEB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ավարտ</w:t>
            </w:r>
          </w:p>
        </w:tc>
      </w:tr>
      <w:tr w:rsidR="002F0AEB" w:rsidRPr="002F0AEB" w14:paraId="04C80107" w14:textId="77777777" w:rsidTr="00477F71">
        <w:trPr>
          <w:trHeight w:val="92"/>
        </w:trPr>
        <w:tc>
          <w:tcPr>
            <w:tcW w:w="5607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0C767C19" w:rsidR="002F0AEB" w:rsidRPr="00F44FD7" w:rsidRDefault="00F44FD7" w:rsidP="00F44FD7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402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38837A23" w:rsidR="002F0AEB" w:rsidRPr="002F0AEB" w:rsidRDefault="00F44FD7" w:rsidP="00F44FD7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2F0AEB" w:rsidRPr="002F0AEB" w14:paraId="2254FA5C" w14:textId="77777777" w:rsidTr="006E4E84">
        <w:trPr>
          <w:trHeight w:val="344"/>
        </w:trPr>
        <w:tc>
          <w:tcPr>
            <w:tcW w:w="11211" w:type="dxa"/>
            <w:gridSpan w:val="3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35782D7" w:rsidR="002F0AEB" w:rsidRPr="002F0AEB" w:rsidRDefault="002F0AEB" w:rsidP="00F2356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="009E28C0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14</w:t>
            </w:r>
            <w:r w:rsidR="008F156F"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․</w:t>
            </w:r>
            <w:r w:rsidR="00760131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</w:t>
            </w:r>
            <w:r w:rsidR="009E28C0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8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760131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F0AEB" w:rsidRPr="002F0AEB" w14:paraId="3C75DA26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63773DC5" w:rsidR="002F0AEB" w:rsidRPr="002F0AEB" w:rsidRDefault="009E28C0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1</w:t>
            </w:r>
            <w:r w:rsidR="003B2130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8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.202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2F0AEB" w:rsidRPr="002F0AEB" w14:paraId="0682C6BE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67768D20" w:rsidR="002F0AEB" w:rsidRPr="002F0AEB" w:rsidRDefault="009E28C0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1</w:t>
            </w:r>
            <w:r w:rsidR="003B2130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8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.202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2F0AEB" w:rsidRPr="002F0AEB" w14:paraId="79A64497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620F225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4E4EA255" w14:textId="77777777" w:rsidTr="00477F71">
        <w:tc>
          <w:tcPr>
            <w:tcW w:w="812" w:type="dxa"/>
            <w:vMerge w:val="restart"/>
            <w:vAlign w:val="center"/>
          </w:tcPr>
          <w:p w14:paraId="7AA249E4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Չափա-բաժնի համարը</w:t>
            </w:r>
          </w:p>
        </w:tc>
        <w:tc>
          <w:tcPr>
            <w:tcW w:w="1408" w:type="dxa"/>
            <w:gridSpan w:val="3"/>
            <w:vMerge w:val="restart"/>
            <w:vAlign w:val="center"/>
          </w:tcPr>
          <w:p w14:paraId="3EF9A58A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91" w:type="dxa"/>
            <w:gridSpan w:val="26"/>
            <w:vAlign w:val="center"/>
          </w:tcPr>
          <w:p w14:paraId="0A5086C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val="ru-RU" w:eastAsia="ru-RU"/>
              </w:rPr>
              <w:t>այմանագ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րի</w:t>
            </w:r>
          </w:p>
        </w:tc>
      </w:tr>
      <w:tr w:rsidR="002F0AEB" w:rsidRPr="002F0AEB" w14:paraId="11F19FA1" w14:textId="77777777" w:rsidTr="00477F71">
        <w:trPr>
          <w:trHeight w:val="237"/>
        </w:trPr>
        <w:tc>
          <w:tcPr>
            <w:tcW w:w="812" w:type="dxa"/>
            <w:vMerge/>
            <w:vAlign w:val="center"/>
          </w:tcPr>
          <w:p w14:paraId="39B67943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vAlign w:val="center"/>
          </w:tcPr>
          <w:p w14:paraId="2856C5C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vAlign w:val="center"/>
          </w:tcPr>
          <w:p w14:paraId="23EE0CE1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4"/>
            <w:vMerge w:val="restart"/>
            <w:vAlign w:val="center"/>
          </w:tcPr>
          <w:p w14:paraId="7E70E64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vAlign w:val="center"/>
          </w:tcPr>
          <w:p w14:paraId="58A33AC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Կանխա-վճարի չափը</w:t>
            </w:r>
          </w:p>
        </w:tc>
        <w:tc>
          <w:tcPr>
            <w:tcW w:w="2441" w:type="dxa"/>
            <w:gridSpan w:val="5"/>
            <w:vAlign w:val="center"/>
          </w:tcPr>
          <w:p w14:paraId="0911FBB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</w:p>
        </w:tc>
      </w:tr>
      <w:tr w:rsidR="002F0AEB" w:rsidRPr="002F0AEB" w14:paraId="4DC53241" w14:textId="77777777" w:rsidTr="00477F71">
        <w:trPr>
          <w:trHeight w:val="238"/>
        </w:trPr>
        <w:tc>
          <w:tcPr>
            <w:tcW w:w="812" w:type="dxa"/>
            <w:vMerge/>
            <w:vAlign w:val="center"/>
          </w:tcPr>
          <w:p w14:paraId="7D858D4B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vAlign w:val="center"/>
          </w:tcPr>
          <w:p w14:paraId="078A8417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vAlign w:val="center"/>
          </w:tcPr>
          <w:p w14:paraId="67FA13F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4"/>
            <w:vMerge/>
            <w:vAlign w:val="center"/>
          </w:tcPr>
          <w:p w14:paraId="7FDD9C2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vAlign w:val="center"/>
          </w:tcPr>
          <w:p w14:paraId="078CB50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1" w:type="dxa"/>
            <w:gridSpan w:val="5"/>
            <w:vAlign w:val="center"/>
          </w:tcPr>
          <w:p w14:paraId="3C0959C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ՀՀ դրամ</w:t>
            </w:r>
          </w:p>
        </w:tc>
      </w:tr>
      <w:tr w:rsidR="002F0AEB" w:rsidRPr="002F0AEB" w14:paraId="75FDA7D8" w14:textId="77777777" w:rsidTr="00477F7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1" w:type="dxa"/>
            <w:tcBorders>
              <w:bottom w:val="single" w:sz="8" w:space="0" w:color="auto"/>
            </w:tcBorders>
            <w:vAlign w:val="center"/>
          </w:tcPr>
          <w:p w14:paraId="48A4D14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2F0AEB" w:rsidRPr="002F0AEB" w14:paraId="0BC27CB3" w14:textId="77777777" w:rsidTr="000966EC">
        <w:trPr>
          <w:trHeight w:val="146"/>
        </w:trPr>
        <w:tc>
          <w:tcPr>
            <w:tcW w:w="812" w:type="dxa"/>
            <w:vAlign w:val="center"/>
          </w:tcPr>
          <w:p w14:paraId="1A9CF980" w14:textId="38573E67" w:rsidR="002F0AEB" w:rsidRPr="009E28C0" w:rsidRDefault="00FA034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 w:rsidRPr="009E28C0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</w:tcPr>
          <w:p w14:paraId="061733DA" w14:textId="77777777" w:rsidR="009E28C0" w:rsidRPr="009E28C0" w:rsidRDefault="009E28C0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color w:val="000000"/>
                <w:sz w:val="14"/>
              </w:rPr>
            </w:pPr>
          </w:p>
          <w:p w14:paraId="131C7660" w14:textId="5E91452A" w:rsidR="002F0AEB" w:rsidRPr="009E28C0" w:rsidRDefault="009E28C0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20"/>
                <w:lang w:val="hy-AM"/>
              </w:rPr>
            </w:pPr>
            <w:r w:rsidRPr="009E28C0">
              <w:rPr>
                <w:rFonts w:ascii="Arial" w:hAnsi="Arial" w:cs="Arial"/>
                <w:b/>
                <w:color w:val="000000"/>
                <w:sz w:val="14"/>
              </w:rPr>
              <w:t>«</w:t>
            </w:r>
            <w:r w:rsidRPr="009E28C0">
              <w:rPr>
                <w:rFonts w:ascii="Arial" w:hAnsi="Arial" w:cs="Arial"/>
                <w:b/>
                <w:color w:val="000000"/>
                <w:sz w:val="14"/>
                <w:lang w:val="hy-AM"/>
              </w:rPr>
              <w:t>ԿԱՍԿԱԴ ՆԱԽԱԳԻԾ</w:t>
            </w:r>
            <w:r w:rsidRPr="009E28C0">
              <w:rPr>
                <w:rFonts w:ascii="Arial" w:hAnsi="Arial" w:cs="Arial"/>
                <w:b/>
                <w:color w:val="000000"/>
                <w:sz w:val="14"/>
              </w:rPr>
              <w:t>»</w:t>
            </w:r>
            <w:r w:rsidRPr="009E28C0">
              <w:rPr>
                <w:rFonts w:ascii="Arial" w:hAnsi="Arial" w:cs="Arial"/>
                <w:b/>
                <w:color w:val="000000"/>
                <w:sz w:val="14"/>
                <w:lang w:val="hy-AM"/>
              </w:rPr>
              <w:t xml:space="preserve"> ՍՊԸ</w:t>
            </w:r>
          </w:p>
        </w:tc>
        <w:tc>
          <w:tcPr>
            <w:tcW w:w="2727" w:type="dxa"/>
            <w:gridSpan w:val="8"/>
            <w:vAlign w:val="center"/>
          </w:tcPr>
          <w:p w14:paraId="45F5F04E" w14:textId="6026C659" w:rsidR="002F0AEB" w:rsidRPr="009E28C0" w:rsidRDefault="009E28C0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lang w:val="hy-AM"/>
              </w:rPr>
            </w:pPr>
            <w:r w:rsidRPr="009E28C0">
              <w:rPr>
                <w:rFonts w:ascii="Arial" w:hAnsi="Arial" w:cs="Arial"/>
                <w:b/>
                <w:lang w:val="af-ZA"/>
              </w:rPr>
              <w:t>ԳՄՄՀ-ԳՀԾՁԲ-25/10</w:t>
            </w:r>
            <w:r w:rsidR="009A0F08" w:rsidRPr="009E28C0">
              <w:rPr>
                <w:rFonts w:ascii="Arial" w:hAnsi="Arial" w:cs="Arial"/>
                <w:b/>
                <w:lang w:val="af-ZA"/>
              </w:rPr>
              <w:t>-1</w:t>
            </w:r>
          </w:p>
        </w:tc>
        <w:tc>
          <w:tcPr>
            <w:tcW w:w="1614" w:type="dxa"/>
            <w:gridSpan w:val="4"/>
            <w:vAlign w:val="center"/>
          </w:tcPr>
          <w:p w14:paraId="0710B95B" w14:textId="4EEB86F1" w:rsidR="002F0AEB" w:rsidRPr="002F0AEB" w:rsidRDefault="009E28C0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1</w:t>
            </w:r>
            <w:r w:rsidR="00196EBC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8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.202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vAlign w:val="center"/>
          </w:tcPr>
          <w:p w14:paraId="27A38372" w14:textId="144CD4C9" w:rsidR="002F0AEB" w:rsidRPr="00760131" w:rsidRDefault="009E28C0" w:rsidP="00874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18"/>
                <w:lang w:val="hy-AM"/>
              </w:rPr>
              <w:t>1</w:t>
            </w:r>
            <w:r w:rsidR="00196EBC">
              <w:rPr>
                <w:rFonts w:ascii="GHEA Grapalat" w:hAnsi="GHEA Grapalat" w:cs="Arial"/>
                <w:b/>
                <w:bCs/>
                <w:sz w:val="18"/>
                <w:lang w:val="hy-AM"/>
              </w:rPr>
              <w:t>4</w:t>
            </w:r>
            <w:r w:rsidR="00E642E3" w:rsidRPr="00760131">
              <w:rPr>
                <w:rFonts w:ascii="MS Mincho" w:eastAsia="MS Mincho" w:hAnsi="MS Mincho" w:cs="MS Mincho" w:hint="eastAsia"/>
                <w:b/>
                <w:bCs/>
                <w:sz w:val="18"/>
                <w:lang w:val="hy-AM"/>
              </w:rPr>
              <w:t>․</w:t>
            </w:r>
            <w:r w:rsidR="00760131"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0</w:t>
            </w:r>
            <w:r>
              <w:rPr>
                <w:rFonts w:ascii="GHEA Grapalat" w:hAnsi="GHEA Grapalat" w:cs="Arial"/>
                <w:b/>
                <w:bCs/>
                <w:sz w:val="18"/>
                <w:lang w:val="hy-AM"/>
              </w:rPr>
              <w:t>9</w:t>
            </w:r>
            <w:r w:rsidR="00E642E3" w:rsidRPr="00760131">
              <w:rPr>
                <w:rFonts w:ascii="MS Mincho" w:eastAsia="MS Mincho" w:hAnsi="MS Mincho" w:cs="MS Mincho" w:hint="eastAsia"/>
                <w:b/>
                <w:bCs/>
                <w:sz w:val="18"/>
                <w:lang w:val="hy-AM"/>
              </w:rPr>
              <w:t>․</w:t>
            </w:r>
            <w:r w:rsidR="00E642E3"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202</w:t>
            </w:r>
            <w:r w:rsidR="00760131"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5</w:t>
            </w:r>
            <w:r w:rsidR="00E642E3"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թ</w:t>
            </w:r>
            <w:r w:rsidR="00E642E3" w:rsidRPr="00760131">
              <w:rPr>
                <w:rFonts w:ascii="MS Mincho" w:eastAsia="MS Mincho" w:hAnsi="MS Mincho" w:cs="MS Mincho" w:hint="eastAsia"/>
                <w:b/>
                <w:bCs/>
                <w:sz w:val="18"/>
                <w:lang w:val="hy-AM"/>
              </w:rPr>
              <w:t>․</w:t>
            </w:r>
          </w:p>
        </w:tc>
        <w:tc>
          <w:tcPr>
            <w:tcW w:w="1073" w:type="dxa"/>
            <w:gridSpan w:val="5"/>
            <w:vAlign w:val="center"/>
          </w:tcPr>
          <w:p w14:paraId="46F66669" w14:textId="6FD738DC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4"/>
            <w:vAlign w:val="center"/>
          </w:tcPr>
          <w:p w14:paraId="334BF7B2" w14:textId="77777777" w:rsidR="009E28C0" w:rsidRDefault="009E28C0" w:rsidP="009E28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Arial"/>
                <w:sz w:val="14"/>
              </w:rPr>
            </w:pPr>
            <w:r>
              <w:rPr>
                <w:rFonts w:ascii="Sylfaen" w:hAnsi="Sylfaen" w:cs="Arial"/>
                <w:sz w:val="14"/>
              </w:rPr>
              <w:t>1040000</w:t>
            </w:r>
          </w:p>
          <w:p w14:paraId="75C3943F" w14:textId="046A3A50" w:rsidR="002F0AEB" w:rsidRPr="002F0AEB" w:rsidRDefault="009E28C0" w:rsidP="009E28C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>
              <w:rPr>
                <w:rFonts w:ascii="Sylfaen" w:hAnsi="Sylfaen" w:cs="Arial"/>
                <w:sz w:val="14"/>
              </w:rPr>
              <w:t>/</w:t>
            </w:r>
            <w:r>
              <w:rPr>
                <w:rFonts w:ascii="Sylfaen" w:hAnsi="Sylfaen" w:cs="Arial"/>
                <w:sz w:val="14"/>
                <w:lang w:val="hy-AM"/>
              </w:rPr>
              <w:t>մեկ միլիոն քառասուն հազար/</w:t>
            </w:r>
          </w:p>
        </w:tc>
        <w:tc>
          <w:tcPr>
            <w:tcW w:w="1311" w:type="dxa"/>
            <w:vAlign w:val="center"/>
          </w:tcPr>
          <w:p w14:paraId="497582A8" w14:textId="77777777" w:rsidR="009E28C0" w:rsidRDefault="009E28C0" w:rsidP="009E28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Arial"/>
                <w:sz w:val="14"/>
              </w:rPr>
            </w:pPr>
            <w:r>
              <w:rPr>
                <w:rFonts w:ascii="Sylfaen" w:hAnsi="Sylfaen" w:cs="Arial"/>
                <w:sz w:val="14"/>
              </w:rPr>
              <w:t>1040000</w:t>
            </w:r>
          </w:p>
          <w:p w14:paraId="6B1B2760" w14:textId="3C2237BB" w:rsidR="002F0AEB" w:rsidRPr="002F0AEB" w:rsidRDefault="009E28C0" w:rsidP="009E28C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>
              <w:rPr>
                <w:rFonts w:ascii="Sylfaen" w:hAnsi="Sylfaen" w:cs="Arial"/>
                <w:sz w:val="14"/>
              </w:rPr>
              <w:t>/</w:t>
            </w:r>
            <w:r>
              <w:rPr>
                <w:rFonts w:ascii="Sylfaen" w:hAnsi="Sylfaen" w:cs="Arial"/>
                <w:sz w:val="14"/>
                <w:lang w:val="hy-AM"/>
              </w:rPr>
              <w:t>մեկ միլիոն քառասուն հազար/</w:t>
            </w:r>
          </w:p>
        </w:tc>
      </w:tr>
      <w:tr w:rsidR="002F0AEB" w:rsidRPr="002F0AEB" w14:paraId="496A046D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tbl>
            <w:tblPr>
              <w:tblW w:w="1121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1405"/>
              <w:gridCol w:w="3648"/>
              <w:gridCol w:w="2016"/>
              <w:gridCol w:w="1981"/>
              <w:gridCol w:w="1350"/>
            </w:tblGrid>
            <w:tr w:rsidR="00FA0347" w:rsidRPr="002F0AEB" w14:paraId="1AB2DB19" w14:textId="77777777" w:rsidTr="008C0A26">
              <w:trPr>
                <w:trHeight w:val="150"/>
              </w:trPr>
              <w:tc>
                <w:tcPr>
                  <w:tcW w:w="11211" w:type="dxa"/>
                  <w:gridSpan w:val="6"/>
                  <w:vAlign w:val="center"/>
                </w:tcPr>
                <w:p w14:paraId="0DC35C26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Ընտրված մասնակցի (մասնակիցների) անվանումը և հասցեն</w:t>
                  </w:r>
                </w:p>
              </w:tc>
            </w:tr>
            <w:tr w:rsidR="00FA0347" w:rsidRPr="002F0AEB" w14:paraId="4E360D3D" w14:textId="77777777" w:rsidTr="008C0A26">
              <w:trPr>
                <w:trHeight w:val="125"/>
              </w:trPr>
              <w:tc>
                <w:tcPr>
                  <w:tcW w:w="811" w:type="dxa"/>
                  <w:tcBorders>
                    <w:bottom w:val="single" w:sz="8" w:space="0" w:color="auto"/>
                  </w:tcBorders>
                  <w:vAlign w:val="center"/>
                </w:tcPr>
                <w:p w14:paraId="5A8C17E3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Չափա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-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բաժնի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համարը</w:t>
                  </w:r>
                </w:p>
              </w:tc>
              <w:tc>
                <w:tcPr>
                  <w:tcW w:w="1405" w:type="dxa"/>
                  <w:tcBorders>
                    <w:bottom w:val="single" w:sz="8" w:space="0" w:color="auto"/>
                  </w:tcBorders>
                  <w:vAlign w:val="center"/>
                </w:tcPr>
                <w:p w14:paraId="4B7D3615" w14:textId="77777777" w:rsidR="00FA0347" w:rsidRPr="002F0AEB" w:rsidRDefault="00FA0347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Ընտրված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մասնակիցը</w:t>
                  </w:r>
                </w:p>
              </w:tc>
              <w:tc>
                <w:tcPr>
                  <w:tcW w:w="3648" w:type="dxa"/>
                  <w:tcBorders>
                    <w:bottom w:val="single" w:sz="8" w:space="0" w:color="auto"/>
                  </w:tcBorders>
                  <w:vAlign w:val="center"/>
                </w:tcPr>
                <w:p w14:paraId="1D909C92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Հասցե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, 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հեռ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.</w:t>
                  </w:r>
                </w:p>
              </w:tc>
              <w:tc>
                <w:tcPr>
                  <w:tcW w:w="2016" w:type="dxa"/>
                  <w:tcBorders>
                    <w:bottom w:val="single" w:sz="8" w:space="0" w:color="auto"/>
                  </w:tcBorders>
                  <w:vAlign w:val="center"/>
                </w:tcPr>
                <w:p w14:paraId="4FD357D1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Էլ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.-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փոստ</w:t>
                  </w:r>
                </w:p>
              </w:tc>
              <w:tc>
                <w:tcPr>
                  <w:tcW w:w="1981" w:type="dxa"/>
                  <w:tcBorders>
                    <w:bottom w:val="single" w:sz="8" w:space="0" w:color="auto"/>
                  </w:tcBorders>
                  <w:vAlign w:val="center"/>
                </w:tcPr>
                <w:p w14:paraId="79DCD167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Բանկային հաշիվը</w:t>
                  </w:r>
                </w:p>
              </w:tc>
              <w:tc>
                <w:tcPr>
                  <w:tcW w:w="1350" w:type="dxa"/>
                  <w:tcBorders>
                    <w:bottom w:val="single" w:sz="8" w:space="0" w:color="auto"/>
                  </w:tcBorders>
                  <w:vAlign w:val="center"/>
                </w:tcPr>
                <w:p w14:paraId="275A4C83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ՀՎՀՀ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vertAlign w:val="superscript"/>
                      <w:lang w:val="hy-AM" w:eastAsia="ru-RU"/>
                    </w:rPr>
                    <w:footnoteReference w:id="2"/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/ Անձնագրի համարը և սերիան</w:t>
                  </w:r>
                </w:p>
              </w:tc>
            </w:tr>
            <w:tr w:rsidR="00FA0347" w:rsidRPr="00A357F6" w14:paraId="6A472DE3" w14:textId="77777777" w:rsidTr="008C0A26">
              <w:trPr>
                <w:trHeight w:val="1026"/>
              </w:trPr>
              <w:tc>
                <w:tcPr>
                  <w:tcW w:w="811" w:type="dxa"/>
                  <w:tcBorders>
                    <w:bottom w:val="single" w:sz="8" w:space="0" w:color="auto"/>
                  </w:tcBorders>
                  <w:vAlign w:val="center"/>
                </w:tcPr>
                <w:p w14:paraId="0AA6BA3A" w14:textId="0B1D6F52" w:rsidR="00FA0347" w:rsidRPr="00D45B1B" w:rsidRDefault="00FA0347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bottom w:val="single" w:sz="8" w:space="0" w:color="auto"/>
                  </w:tcBorders>
                  <w:vAlign w:val="center"/>
                </w:tcPr>
                <w:p w14:paraId="3942E71D" w14:textId="4B1E5ABD" w:rsidR="00FA0347" w:rsidRPr="002F0AEB" w:rsidRDefault="009E28C0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sz w:val="14"/>
                      <w:szCs w:val="20"/>
                      <w:lang w:val="hy-AM"/>
                    </w:rPr>
                  </w:pPr>
                  <w:r w:rsidRPr="009E28C0">
                    <w:rPr>
                      <w:rFonts w:ascii="Arial" w:hAnsi="Arial" w:cs="Arial"/>
                      <w:b/>
                      <w:color w:val="000000"/>
                      <w:sz w:val="14"/>
                    </w:rPr>
                    <w:t>«</w:t>
                  </w:r>
                  <w:r w:rsidRPr="009E28C0">
                    <w:rPr>
                      <w:rFonts w:ascii="Arial" w:hAnsi="Arial" w:cs="Arial"/>
                      <w:b/>
                      <w:color w:val="000000"/>
                      <w:sz w:val="14"/>
                      <w:lang w:val="hy-AM"/>
                    </w:rPr>
                    <w:t>ԿԱՍԿԱԴ ՆԱԽԱԳԻԾ</w:t>
                  </w:r>
                  <w:r w:rsidRPr="009E28C0">
                    <w:rPr>
                      <w:rFonts w:ascii="Arial" w:hAnsi="Arial" w:cs="Arial"/>
                      <w:b/>
                      <w:color w:val="000000"/>
                      <w:sz w:val="14"/>
                    </w:rPr>
                    <w:t>»</w:t>
                  </w:r>
                  <w:r w:rsidRPr="009E28C0">
                    <w:rPr>
                      <w:rFonts w:ascii="Arial" w:hAnsi="Arial" w:cs="Arial"/>
                      <w:b/>
                      <w:color w:val="000000"/>
                      <w:sz w:val="14"/>
                      <w:lang w:val="hy-AM"/>
                    </w:rPr>
                    <w:t xml:space="preserve"> ՍՊԸ</w:t>
                  </w:r>
                </w:p>
              </w:tc>
              <w:tc>
                <w:tcPr>
                  <w:tcW w:w="3648" w:type="dxa"/>
                  <w:tcBorders>
                    <w:bottom w:val="single" w:sz="8" w:space="0" w:color="auto"/>
                  </w:tcBorders>
                  <w:vAlign w:val="center"/>
                </w:tcPr>
                <w:p w14:paraId="56A9052C" w14:textId="3BCBE815" w:rsidR="00FA0347" w:rsidRPr="002F0AEB" w:rsidRDefault="009E28C0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Theme="minorHAnsi" w:hAnsi="Arial" w:cs="Arial"/>
                      <w:sz w:val="19"/>
                      <w:szCs w:val="19"/>
                      <w:lang w:val="hy-AM"/>
                    </w:rPr>
                  </w:pPr>
                  <w:r>
                    <w:rPr>
                      <w:rFonts w:ascii="Cambria Math" w:hAnsi="Cambria Math" w:cs="Arial"/>
                      <w:sz w:val="14"/>
                      <w:szCs w:val="20"/>
                      <w:lang w:val="hy-AM"/>
                    </w:rPr>
                    <w:t>Սիսիան, Խանջյան 111</w:t>
                  </w:r>
                </w:p>
              </w:tc>
              <w:tc>
                <w:tcPr>
                  <w:tcW w:w="2016" w:type="dxa"/>
                  <w:tcBorders>
                    <w:bottom w:val="single" w:sz="8" w:space="0" w:color="auto"/>
                  </w:tcBorders>
                  <w:vAlign w:val="center"/>
                </w:tcPr>
                <w:p w14:paraId="093C68CA" w14:textId="77777777" w:rsidR="009E28C0" w:rsidRDefault="009E28C0" w:rsidP="009E28C0">
                  <w:pPr>
                    <w:jc w:val="center"/>
                    <w:rPr>
                      <w:rFonts w:ascii="GHEAGrapalat" w:hAnsi="GHEAGrapalat" w:cs="GHEAGrapalat"/>
                      <w:sz w:val="23"/>
                      <w:szCs w:val="23"/>
                    </w:rPr>
                  </w:pPr>
                  <w:hyperlink r:id="rId8" w:history="1">
                    <w:r w:rsidRPr="0063640D">
                      <w:rPr>
                        <w:rStyle w:val="ac"/>
                        <w:rFonts w:ascii="GHEAGrapalat" w:hAnsi="GHEAGrapalat" w:cs="GHEAGrapalat"/>
                        <w:sz w:val="23"/>
                        <w:szCs w:val="23"/>
                      </w:rPr>
                      <w:t>Narek7770@mail.ru</w:t>
                    </w:r>
                  </w:hyperlink>
                </w:p>
                <w:p w14:paraId="2D384752" w14:textId="30567840" w:rsidR="00FA0347" w:rsidRPr="002F0AEB" w:rsidRDefault="00FA0347" w:rsidP="00FA0347">
                  <w:pPr>
                    <w:widowControl w:val="0"/>
                    <w:spacing w:before="0" w:after="0"/>
                    <w:ind w:left="0" w:firstLine="0"/>
                    <w:rPr>
                      <w:rFonts w:ascii="Arial" w:eastAsiaTheme="minorHAnsi" w:hAnsi="Arial" w:cs="Arial"/>
                      <w:sz w:val="16"/>
                      <w:szCs w:val="19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14E290" w14:textId="62815123" w:rsidR="00FA0347" w:rsidRPr="009E28C0" w:rsidRDefault="003B2130" w:rsidP="00FA0347">
                  <w:pPr>
                    <w:widowControl w:val="0"/>
                    <w:spacing w:before="0" w:after="0"/>
                    <w:ind w:left="0" w:firstLine="0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220333332249000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449CFC" w14:textId="590F1F1E" w:rsidR="00FA0347" w:rsidRPr="00A357F6" w:rsidRDefault="009E28C0" w:rsidP="00FA0347">
                  <w:pPr>
                    <w:widowControl w:val="0"/>
                    <w:spacing w:before="0" w:after="0"/>
                    <w:ind w:left="0" w:firstLine="0"/>
                    <w:rPr>
                      <w:rFonts w:asciiTheme="minorHAnsi" w:eastAsiaTheme="minorHAnsi" w:hAnsiTheme="minorHAnsi" w:cs="Arial"/>
                      <w:sz w:val="19"/>
                      <w:szCs w:val="19"/>
                    </w:rPr>
                  </w:pPr>
                  <w:r w:rsidRPr="009E28C0">
                    <w:rPr>
                      <w:rFonts w:asciiTheme="minorHAnsi" w:eastAsiaTheme="minorHAnsi" w:hAnsiTheme="minorHAnsi" w:cs="CIDFont+F2"/>
                    </w:rPr>
                    <w:t>09222354</w:t>
                  </w:r>
                </w:p>
              </w:tc>
            </w:tr>
          </w:tbl>
          <w:p w14:paraId="393BE26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3863A00B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2F0AEB" w:rsidRPr="002F0AEB" w14:paraId="485BF528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60FF974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7DB42300" w14:textId="77777777" w:rsidTr="006E4E84">
        <w:trPr>
          <w:trHeight w:val="288"/>
        </w:trPr>
        <w:tc>
          <w:tcPr>
            <w:tcW w:w="11211" w:type="dxa"/>
            <w:gridSpan w:val="30"/>
            <w:vAlign w:val="center"/>
          </w:tcPr>
          <w:p w14:paraId="0AD8E25E" w14:textId="3339B555" w:rsidR="002F0AEB" w:rsidRPr="002F0AEB" w:rsidRDefault="002F0AEB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3D70D3AA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F0AEB" w:rsidRPr="002F0AEB" w:rsidRDefault="002F0AEB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F0AEB" w:rsidRPr="002F0AEB" w:rsidRDefault="002F0AEB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4) Հայաստանի Հանրապետությունում պետական գրանցում ստացած հասարակական կազմակերպությունների և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Martunihamaynq_gnum@mail.ru -: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F0AEB" w:rsidRPr="002F0AEB" w14:paraId="3CC8B38C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02AFA8B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196EBC" w14:paraId="5484FA73" w14:textId="77777777" w:rsidTr="00477F71">
        <w:trPr>
          <w:trHeight w:val="475"/>
        </w:trPr>
        <w:tc>
          <w:tcPr>
            <w:tcW w:w="3177" w:type="dxa"/>
            <w:gridSpan w:val="7"/>
            <w:tcBorders>
              <w:bottom w:val="single" w:sz="8" w:space="0" w:color="auto"/>
            </w:tcBorders>
          </w:tcPr>
          <w:p w14:paraId="7A9CE343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6FC786A2" w14:textId="3DD28C73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F0AEB" w:rsidRPr="00196EBC" w14:paraId="5A7FED5D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0C88E28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196EBC" w14:paraId="40B30E88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4153A378" w14:textId="1EB1D35E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F0AEB" w:rsidRPr="00196EBC" w14:paraId="541BD7F7" w14:textId="77777777" w:rsidTr="006E4E84">
        <w:trPr>
          <w:trHeight w:val="288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F0AEB" w:rsidRPr="00196EBC" w14:paraId="4DE14D25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6379ACA6" w14:textId="3BFB9B7D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2F0AEB" w:rsidRPr="00196EBC" w14:paraId="1DAD5D5C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5759736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5F667D89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13FCAC31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F0AEB" w:rsidRPr="002F0AEB" w14:paraId="406B68D6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79EAD14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A2BD291" w14:textId="77777777" w:rsidTr="006E4E84">
        <w:trPr>
          <w:trHeight w:val="227"/>
        </w:trPr>
        <w:tc>
          <w:tcPr>
            <w:tcW w:w="11211" w:type="dxa"/>
            <w:gridSpan w:val="30"/>
            <w:vAlign w:val="center"/>
          </w:tcPr>
          <w:p w14:paraId="73A19DB3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0AEB" w:rsidRPr="002F0AEB" w14:paraId="002AF1AD" w14:textId="77777777" w:rsidTr="00477F71">
        <w:trPr>
          <w:trHeight w:val="47"/>
        </w:trPr>
        <w:tc>
          <w:tcPr>
            <w:tcW w:w="3966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4076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9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2F0AEB" w:rsidRPr="002F0AEB" w14:paraId="622ACAB0" w14:textId="77777777" w:rsidTr="00477F71">
        <w:trPr>
          <w:trHeight w:val="47"/>
        </w:trPr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F4640" w14:textId="27A5148A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40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6AF49" w14:textId="4867F041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598A" w14:textId="243AB66F" w:rsidR="002F0AEB" w:rsidRPr="002F0AEB" w:rsidRDefault="0047729B" w:rsidP="004772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martunignum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@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mail.ru</w:t>
            </w:r>
          </w:p>
        </w:tc>
      </w:tr>
    </w:tbl>
    <w:p w14:paraId="09F34D10" w14:textId="77777777" w:rsidR="0022631D" w:rsidRPr="002F0AEB" w:rsidRDefault="0022631D" w:rsidP="0022631D">
      <w:pPr>
        <w:spacing w:before="0" w:line="360" w:lineRule="auto"/>
        <w:ind w:left="0" w:firstLine="0"/>
        <w:jc w:val="both"/>
        <w:rPr>
          <w:rFonts w:ascii="Arial" w:eastAsia="Times New Roman" w:hAnsi="Arial" w:cs="Arial"/>
          <w:strike/>
          <w:sz w:val="18"/>
          <w:szCs w:val="18"/>
          <w:lang w:val="ru-RU" w:eastAsia="ru-RU"/>
        </w:rPr>
      </w:pPr>
    </w:p>
    <w:p w14:paraId="55E01A61" w14:textId="77777777" w:rsidR="0022631D" w:rsidRPr="002F0AEB" w:rsidRDefault="0022631D" w:rsidP="009C5E0F">
      <w:pPr>
        <w:spacing w:before="0" w:line="360" w:lineRule="auto"/>
        <w:ind w:left="0" w:firstLine="0"/>
        <w:rPr>
          <w:rFonts w:ascii="Arial" w:eastAsia="Times New Roman" w:hAnsi="Arial" w:cs="Arial"/>
          <w:i/>
          <w:sz w:val="18"/>
          <w:szCs w:val="18"/>
          <w:lang w:val="hy-AM" w:eastAsia="ru-RU"/>
        </w:rPr>
      </w:pPr>
    </w:p>
    <w:p w14:paraId="1160E497" w14:textId="77777777" w:rsidR="001021B0" w:rsidRPr="002F0AEB" w:rsidRDefault="001021B0" w:rsidP="009C5E0F">
      <w:pPr>
        <w:tabs>
          <w:tab w:val="left" w:pos="9829"/>
        </w:tabs>
        <w:ind w:left="0" w:firstLine="0"/>
        <w:rPr>
          <w:rFonts w:ascii="Arial" w:hAnsi="Arial" w:cs="Arial"/>
          <w:sz w:val="18"/>
          <w:szCs w:val="18"/>
          <w:lang w:val="hy-AM"/>
        </w:rPr>
      </w:pPr>
    </w:p>
    <w:sectPr w:rsidR="001021B0" w:rsidRPr="002F0AE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72A1" w14:textId="77777777" w:rsidR="00E22FD8" w:rsidRDefault="00E22FD8" w:rsidP="0022631D">
      <w:pPr>
        <w:spacing w:before="0" w:after="0"/>
      </w:pPr>
      <w:r>
        <w:separator/>
      </w:r>
    </w:p>
  </w:endnote>
  <w:endnote w:type="continuationSeparator" w:id="0">
    <w:p w14:paraId="63C329E9" w14:textId="77777777" w:rsidR="00E22FD8" w:rsidRDefault="00E22FD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3AD1" w14:textId="77777777" w:rsidR="00E22FD8" w:rsidRDefault="00E22FD8" w:rsidP="0022631D">
      <w:pPr>
        <w:spacing w:before="0" w:after="0"/>
      </w:pPr>
      <w:r>
        <w:separator/>
      </w:r>
    </w:p>
  </w:footnote>
  <w:footnote w:type="continuationSeparator" w:id="0">
    <w:p w14:paraId="7ECE2E5D" w14:textId="77777777" w:rsidR="00E22FD8" w:rsidRDefault="00E22FD8" w:rsidP="0022631D">
      <w:pPr>
        <w:spacing w:before="0" w:after="0"/>
      </w:pPr>
      <w:r>
        <w:continuationSeparator/>
      </w:r>
    </w:p>
  </w:footnote>
  <w:footnote w:id="1">
    <w:p w14:paraId="771AD2C5" w14:textId="6A215CAC" w:rsidR="002F0AEB" w:rsidRPr="00871366" w:rsidRDefault="002F0AE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47B83C19" w14:textId="77777777" w:rsidR="00FA0347" w:rsidRPr="002D0BF6" w:rsidRDefault="00FA0347" w:rsidP="00FA0347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2F0AEB" w:rsidRPr="0078682E" w:rsidRDefault="002F0AE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F0AEB" w:rsidRPr="0078682E" w:rsidRDefault="002F0AE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F0AEB" w:rsidRPr="00005B9C" w:rsidRDefault="002F0AE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00928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639BF"/>
    <w:rsid w:val="0007090E"/>
    <w:rsid w:val="00073D66"/>
    <w:rsid w:val="00077475"/>
    <w:rsid w:val="00080674"/>
    <w:rsid w:val="0008099A"/>
    <w:rsid w:val="000966EC"/>
    <w:rsid w:val="000B0199"/>
    <w:rsid w:val="000D4775"/>
    <w:rsid w:val="000E3DF8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4BFF"/>
    <w:rsid w:val="00137317"/>
    <w:rsid w:val="00145E76"/>
    <w:rsid w:val="00150CA8"/>
    <w:rsid w:val="00165122"/>
    <w:rsid w:val="00183368"/>
    <w:rsid w:val="0018422F"/>
    <w:rsid w:val="00187F0D"/>
    <w:rsid w:val="001967C8"/>
    <w:rsid w:val="00196EBC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04124"/>
    <w:rsid w:val="00210C86"/>
    <w:rsid w:val="00216763"/>
    <w:rsid w:val="002252CF"/>
    <w:rsid w:val="0022631D"/>
    <w:rsid w:val="002429EC"/>
    <w:rsid w:val="0024652F"/>
    <w:rsid w:val="00271828"/>
    <w:rsid w:val="0028061D"/>
    <w:rsid w:val="00287B3F"/>
    <w:rsid w:val="00295B92"/>
    <w:rsid w:val="00296B05"/>
    <w:rsid w:val="002A2ECE"/>
    <w:rsid w:val="002A569D"/>
    <w:rsid w:val="002A61C6"/>
    <w:rsid w:val="002B32E9"/>
    <w:rsid w:val="002C0E25"/>
    <w:rsid w:val="002C3ADE"/>
    <w:rsid w:val="002D01F2"/>
    <w:rsid w:val="002E4E6F"/>
    <w:rsid w:val="002F0AEB"/>
    <w:rsid w:val="002F16CC"/>
    <w:rsid w:val="002F1FEB"/>
    <w:rsid w:val="00312C38"/>
    <w:rsid w:val="00315981"/>
    <w:rsid w:val="00344FCB"/>
    <w:rsid w:val="003458F9"/>
    <w:rsid w:val="00357807"/>
    <w:rsid w:val="00371B1D"/>
    <w:rsid w:val="00377676"/>
    <w:rsid w:val="00382402"/>
    <w:rsid w:val="003A20AA"/>
    <w:rsid w:val="003A716F"/>
    <w:rsid w:val="003B2130"/>
    <w:rsid w:val="003B2758"/>
    <w:rsid w:val="003B6E5E"/>
    <w:rsid w:val="003C064D"/>
    <w:rsid w:val="003C34CB"/>
    <w:rsid w:val="003E3D40"/>
    <w:rsid w:val="003E6978"/>
    <w:rsid w:val="00404CDA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2579"/>
    <w:rsid w:val="00474C2F"/>
    <w:rsid w:val="004764CD"/>
    <w:rsid w:val="0047729B"/>
    <w:rsid w:val="00477F71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07961"/>
    <w:rsid w:val="0051105F"/>
    <w:rsid w:val="00521A6D"/>
    <w:rsid w:val="0053055B"/>
    <w:rsid w:val="00546023"/>
    <w:rsid w:val="005476BF"/>
    <w:rsid w:val="00550CD7"/>
    <w:rsid w:val="0057022A"/>
    <w:rsid w:val="005737F9"/>
    <w:rsid w:val="00575F86"/>
    <w:rsid w:val="005877D5"/>
    <w:rsid w:val="005976DA"/>
    <w:rsid w:val="005A37D6"/>
    <w:rsid w:val="005C5241"/>
    <w:rsid w:val="005C6C14"/>
    <w:rsid w:val="005D5FBD"/>
    <w:rsid w:val="005E1AD1"/>
    <w:rsid w:val="00601E4D"/>
    <w:rsid w:val="00607C9A"/>
    <w:rsid w:val="006219AB"/>
    <w:rsid w:val="006225F4"/>
    <w:rsid w:val="006252C1"/>
    <w:rsid w:val="006463BE"/>
    <w:rsid w:val="00646760"/>
    <w:rsid w:val="006468D0"/>
    <w:rsid w:val="00655A62"/>
    <w:rsid w:val="00671BBD"/>
    <w:rsid w:val="006839EA"/>
    <w:rsid w:val="00690ECB"/>
    <w:rsid w:val="006A0DB4"/>
    <w:rsid w:val="006A38B4"/>
    <w:rsid w:val="006B2E21"/>
    <w:rsid w:val="006B611D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57ED5"/>
    <w:rsid w:val="00760131"/>
    <w:rsid w:val="00772F78"/>
    <w:rsid w:val="007732E7"/>
    <w:rsid w:val="00783E6B"/>
    <w:rsid w:val="0078682E"/>
    <w:rsid w:val="007923C7"/>
    <w:rsid w:val="007A1008"/>
    <w:rsid w:val="007D3773"/>
    <w:rsid w:val="0081420B"/>
    <w:rsid w:val="00816AB7"/>
    <w:rsid w:val="00826D7E"/>
    <w:rsid w:val="0084738E"/>
    <w:rsid w:val="00850F85"/>
    <w:rsid w:val="00851DAA"/>
    <w:rsid w:val="008747D1"/>
    <w:rsid w:val="00882966"/>
    <w:rsid w:val="008B26F4"/>
    <w:rsid w:val="008B3F13"/>
    <w:rsid w:val="008C4E62"/>
    <w:rsid w:val="008D1C0E"/>
    <w:rsid w:val="008E3F84"/>
    <w:rsid w:val="008E493A"/>
    <w:rsid w:val="008E6856"/>
    <w:rsid w:val="008F156F"/>
    <w:rsid w:val="008F2B63"/>
    <w:rsid w:val="008F5F4D"/>
    <w:rsid w:val="00912869"/>
    <w:rsid w:val="00917CEE"/>
    <w:rsid w:val="0093308E"/>
    <w:rsid w:val="00942F9C"/>
    <w:rsid w:val="00971D5C"/>
    <w:rsid w:val="00977FD4"/>
    <w:rsid w:val="00990CAB"/>
    <w:rsid w:val="009971F8"/>
    <w:rsid w:val="00997419"/>
    <w:rsid w:val="009A0F08"/>
    <w:rsid w:val="009B0EC6"/>
    <w:rsid w:val="009B289E"/>
    <w:rsid w:val="009B2E13"/>
    <w:rsid w:val="009B4086"/>
    <w:rsid w:val="009C5E0F"/>
    <w:rsid w:val="009C7DAE"/>
    <w:rsid w:val="009D1575"/>
    <w:rsid w:val="009E28C0"/>
    <w:rsid w:val="009E75FF"/>
    <w:rsid w:val="00A11EBF"/>
    <w:rsid w:val="00A306F5"/>
    <w:rsid w:val="00A31820"/>
    <w:rsid w:val="00AA32E4"/>
    <w:rsid w:val="00AA5FEA"/>
    <w:rsid w:val="00AA6BA0"/>
    <w:rsid w:val="00AC404D"/>
    <w:rsid w:val="00AD07B9"/>
    <w:rsid w:val="00AD59DC"/>
    <w:rsid w:val="00AE3DA7"/>
    <w:rsid w:val="00AE5699"/>
    <w:rsid w:val="00AF00A8"/>
    <w:rsid w:val="00AF2323"/>
    <w:rsid w:val="00B01D0F"/>
    <w:rsid w:val="00B050C9"/>
    <w:rsid w:val="00B222D1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E6E69"/>
    <w:rsid w:val="00BF1465"/>
    <w:rsid w:val="00BF4745"/>
    <w:rsid w:val="00C17EEF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03339"/>
    <w:rsid w:val="00D13B52"/>
    <w:rsid w:val="00D208BF"/>
    <w:rsid w:val="00D350DE"/>
    <w:rsid w:val="00D36189"/>
    <w:rsid w:val="00D36D29"/>
    <w:rsid w:val="00D431CE"/>
    <w:rsid w:val="00D53AC2"/>
    <w:rsid w:val="00D550D8"/>
    <w:rsid w:val="00D67566"/>
    <w:rsid w:val="00D76FD0"/>
    <w:rsid w:val="00D80C64"/>
    <w:rsid w:val="00D83326"/>
    <w:rsid w:val="00DD371E"/>
    <w:rsid w:val="00DD5ACB"/>
    <w:rsid w:val="00DE06F1"/>
    <w:rsid w:val="00DF60FD"/>
    <w:rsid w:val="00E0204B"/>
    <w:rsid w:val="00E22FD8"/>
    <w:rsid w:val="00E243EA"/>
    <w:rsid w:val="00E33A25"/>
    <w:rsid w:val="00E4188B"/>
    <w:rsid w:val="00E54C4D"/>
    <w:rsid w:val="00E56328"/>
    <w:rsid w:val="00E642E3"/>
    <w:rsid w:val="00E81913"/>
    <w:rsid w:val="00EA01A2"/>
    <w:rsid w:val="00EA0C6E"/>
    <w:rsid w:val="00EA568C"/>
    <w:rsid w:val="00EA767F"/>
    <w:rsid w:val="00EB1094"/>
    <w:rsid w:val="00EB59EE"/>
    <w:rsid w:val="00EB5B10"/>
    <w:rsid w:val="00EC12E2"/>
    <w:rsid w:val="00ED4584"/>
    <w:rsid w:val="00EF16D0"/>
    <w:rsid w:val="00EF5DC9"/>
    <w:rsid w:val="00F02E2A"/>
    <w:rsid w:val="00F10AFE"/>
    <w:rsid w:val="00F14C6C"/>
    <w:rsid w:val="00F23569"/>
    <w:rsid w:val="00F31004"/>
    <w:rsid w:val="00F41059"/>
    <w:rsid w:val="00F44FD7"/>
    <w:rsid w:val="00F4620E"/>
    <w:rsid w:val="00F64167"/>
    <w:rsid w:val="00F65387"/>
    <w:rsid w:val="00F6673B"/>
    <w:rsid w:val="00F73501"/>
    <w:rsid w:val="00F77AAD"/>
    <w:rsid w:val="00F81178"/>
    <w:rsid w:val="00F8399F"/>
    <w:rsid w:val="00F84D8D"/>
    <w:rsid w:val="00F85505"/>
    <w:rsid w:val="00F916C4"/>
    <w:rsid w:val="00FA0347"/>
    <w:rsid w:val="00FA73E9"/>
    <w:rsid w:val="00FB097B"/>
    <w:rsid w:val="00FB1273"/>
    <w:rsid w:val="00FC3FE2"/>
    <w:rsid w:val="00FD44E5"/>
    <w:rsid w:val="00FE29FB"/>
    <w:rsid w:val="00FF0B51"/>
    <w:rsid w:val="00FF2796"/>
    <w:rsid w:val="00FF3231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1443408-5AFB-41A5-912A-7061846C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ek777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7908-7113-4CE1-98CB-9F6C1D19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36</cp:revision>
  <cp:lastPrinted>2021-04-06T07:47:00Z</cp:lastPrinted>
  <dcterms:created xsi:type="dcterms:W3CDTF">2024-06-06T12:07:00Z</dcterms:created>
  <dcterms:modified xsi:type="dcterms:W3CDTF">2025-08-15T11:38:00Z</dcterms:modified>
</cp:coreProperties>
</file>