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7CA5" w:rsidRPr="00E77CA5">
        <w:rPr>
          <w:rFonts w:ascii="GHEA Grapalat" w:hAnsi="GHEA Grapalat"/>
          <w:i w:val="0"/>
          <w:sz w:val="24"/>
          <w:szCs w:val="24"/>
        </w:rPr>
        <w:t>2</w:t>
      </w:r>
      <w:r w:rsidR="00C35F57" w:rsidRPr="00C35F57">
        <w:rPr>
          <w:rFonts w:ascii="GHEA Grapalat" w:hAnsi="GHEA Grapalat"/>
          <w:i w:val="0"/>
          <w:sz w:val="24"/>
          <w:szCs w:val="24"/>
        </w:rPr>
        <w:t>4</w:t>
      </w:r>
      <w:r w:rsidRPr="009044F1">
        <w:rPr>
          <w:rFonts w:ascii="GHEA Grapalat" w:hAnsi="GHEA Grapalat"/>
          <w:i w:val="0"/>
          <w:sz w:val="24"/>
          <w:szCs w:val="24"/>
        </w:rPr>
        <w:t>" "</w:t>
      </w:r>
      <w:r w:rsidR="00F631BE">
        <w:rPr>
          <w:rFonts w:ascii="GHEA Grapalat" w:hAnsi="GHEA Grapalat"/>
          <w:i w:val="0"/>
          <w:sz w:val="24"/>
          <w:szCs w:val="24"/>
        </w:rPr>
        <w:t>марта</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C35F57">
        <w:rPr>
          <w:rFonts w:ascii="GHEA Grapalat" w:hAnsi="GHEA Grapalat"/>
          <w:i w:val="0"/>
          <w:lang w:val="af-ZA"/>
        </w:rPr>
        <w:t>ԿՇՄՊ-ԳՀԱՊՁԲ-20/21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8C306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7874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87460">
        <w:rPr>
          <w:rFonts w:ascii="GHEA Grapalat" w:hAnsi="GHEA Grapalat"/>
          <w:i w:val="0"/>
          <w:spacing w:val="6"/>
          <w:sz w:val="24"/>
          <w:szCs w:val="24"/>
        </w:rPr>
        <w:t xml:space="preserve"> </w:t>
      </w:r>
      <w:r w:rsidR="00C35F57" w:rsidRPr="00787460">
        <w:rPr>
          <w:rFonts w:ascii="GHEA Grapalat" w:hAnsi="GHEA Grapalat"/>
          <w:i w:val="0"/>
          <w:sz w:val="24"/>
          <w:szCs w:val="24"/>
        </w:rPr>
        <w:t>деревьев</w:t>
      </w:r>
      <w:r w:rsidR="00C35F57" w:rsidRPr="00C35F57">
        <w:rPr>
          <w:rFonts w:ascii="GHEA Grapalat" w:hAnsi="GHEA Grapalat"/>
          <w:i w:val="0"/>
          <w:sz w:val="24"/>
          <w:szCs w:val="24"/>
        </w:rPr>
        <w:t xml:space="preserve"> </w:t>
      </w:r>
      <w:r w:rsidR="00C35F57">
        <w:rPr>
          <w:rFonts w:ascii="GHEA Grapalat" w:hAnsi="GHEA Grapalat"/>
          <w:i w:val="0"/>
          <w:sz w:val="24"/>
          <w:szCs w:val="24"/>
        </w:rPr>
        <w:t>и</w:t>
      </w:r>
      <w:r w:rsidR="00C35F57" w:rsidRPr="00787460">
        <w:rPr>
          <w:rFonts w:ascii="GHEA Grapalat" w:hAnsi="GHEA Grapalat"/>
          <w:i w:val="0"/>
          <w:sz w:val="24"/>
          <w:szCs w:val="24"/>
        </w:rPr>
        <w:t xml:space="preserve"> кустарников для озеленения города Еревана на 2020 год</w:t>
      </w:r>
      <w:r w:rsidR="00787460" w:rsidRPr="00787460">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2F3900">
        <w:rPr>
          <w:rFonts w:ascii="GHEA Grapalat" w:hAnsi="GHEA Grapalat"/>
          <w:i w:val="0"/>
          <w:sz w:val="24"/>
          <w:szCs w:val="24"/>
        </w:rPr>
        <w:t>11:00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008D3F41">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2F3900">
        <w:rPr>
          <w:rFonts w:ascii="GHEA Grapalat" w:hAnsi="GHEA Grapalat"/>
          <w:i w:val="0"/>
          <w:sz w:val="24"/>
          <w:szCs w:val="24"/>
        </w:rPr>
        <w:t>11:00</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8C3065">
        <w:rPr>
          <w:rFonts w:ascii="GHEA Grapalat" w:hAnsi="GHEA Grapalat"/>
          <w:b/>
          <w:i w:val="0"/>
          <w:sz w:val="24"/>
          <w:szCs w:val="24"/>
        </w:rPr>
        <w:t xml:space="preserve"> Бузанда 1/3</w:t>
      </w:r>
      <w:r w:rsidR="007C0EC9">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2F3900">
        <w:rPr>
          <w:rFonts w:ascii="GHEA Grapalat" w:hAnsi="GHEA Grapalat"/>
          <w:b/>
          <w:i w:val="0"/>
          <w:sz w:val="24"/>
          <w:szCs w:val="24"/>
        </w:rPr>
        <w:t>11:00</w:t>
      </w:r>
      <w:r w:rsidRPr="00025F7E">
        <w:rPr>
          <w:rFonts w:ascii="GHEA Grapalat" w:hAnsi="GHEA Grapalat"/>
          <w:b/>
          <w:i w:val="0"/>
          <w:sz w:val="24"/>
          <w:szCs w:val="24"/>
        </w:rPr>
        <w:t xml:space="preserve"> часов "</w:t>
      </w:r>
      <w:r w:rsidR="00C35F57">
        <w:rPr>
          <w:rFonts w:ascii="GHEA Grapalat" w:hAnsi="GHEA Grapalat"/>
          <w:b/>
          <w:i w:val="0"/>
          <w:sz w:val="24"/>
          <w:szCs w:val="24"/>
        </w:rPr>
        <w:t>31</w:t>
      </w:r>
      <w:r w:rsidRPr="00025F7E">
        <w:rPr>
          <w:rFonts w:ascii="GHEA Grapalat" w:hAnsi="GHEA Grapalat"/>
          <w:b/>
          <w:i w:val="0"/>
          <w:sz w:val="24"/>
          <w:szCs w:val="24"/>
        </w:rPr>
        <w:t>" "</w:t>
      </w:r>
      <w:r w:rsidR="002F3900">
        <w:rPr>
          <w:rFonts w:ascii="GHEA Grapalat" w:hAnsi="GHEA Grapalat"/>
          <w:b/>
          <w:i w:val="0"/>
          <w:sz w:val="24"/>
          <w:szCs w:val="24"/>
        </w:rPr>
        <w:t>03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8C3065">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C290D" w:rsidRPr="004C290D">
        <w:rPr>
          <w:rFonts w:ascii="GHEA Grapalat" w:hAnsi="GHEA Grapalat"/>
        </w:rPr>
        <w:t>за</w:t>
      </w:r>
      <w:r w:rsidR="004C290D" w:rsidRPr="00787460">
        <w:rPr>
          <w:rFonts w:ascii="GHEA Grapalat" w:hAnsi="GHEA Grapalat"/>
        </w:rPr>
        <w:t>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C35F57">
        <w:rPr>
          <w:rFonts w:ascii="GHEA Grapalat" w:hAnsi="GHEA Grapalat"/>
          <w:lang w:val="af-ZA"/>
        </w:rPr>
        <w:t>ԿՇՄՊ-ԳՀԱՊՁԲ-20/21</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2F3900" w:rsidRPr="002F3900">
        <w:rPr>
          <w:rFonts w:ascii="GHEA Grapalat" w:hAnsi="GHEA Grapalat"/>
          <w:i/>
        </w:rPr>
        <w:t>2</w:t>
      </w:r>
      <w:r w:rsidR="00C35F57">
        <w:rPr>
          <w:rFonts w:ascii="GHEA Grapalat" w:hAnsi="GHEA Grapalat"/>
          <w:i/>
        </w:rPr>
        <w:t>4</w:t>
      </w:r>
      <w:r w:rsidR="00ED7137" w:rsidRPr="00ED7137">
        <w:rPr>
          <w:rFonts w:ascii="GHEA Grapalat" w:hAnsi="GHEA Grapalat"/>
          <w:i/>
        </w:rPr>
        <w:t>.0</w:t>
      </w:r>
      <w:r w:rsidR="002F3900" w:rsidRPr="002F3900">
        <w:rPr>
          <w:rFonts w:ascii="GHEA Grapalat" w:hAnsi="GHEA Grapalat"/>
          <w:i/>
        </w:rPr>
        <w:t>3</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w:t>
      </w:r>
      <w:r w:rsidR="00C35F57" w:rsidRPr="009044F1">
        <w:rPr>
          <w:rFonts w:ascii="GHEA Grapalat" w:hAnsi="GHEA Grapalat"/>
        </w:rPr>
        <w:t xml:space="preserve">ОБЪЯВЛЕННЫЙ С ЦЕЛЬЮ ПРИОБРЕТЕНИЯ </w:t>
      </w:r>
      <w:r w:rsidR="00C35F57" w:rsidRPr="00787460">
        <w:rPr>
          <w:rFonts w:ascii="GHEA Grapalat" w:hAnsi="GHEA Grapalat"/>
        </w:rPr>
        <w:t>ДЕРЕВЬЕВ</w:t>
      </w:r>
      <w:r w:rsidR="00C35F57" w:rsidRPr="00C35F57">
        <w:rPr>
          <w:rFonts w:ascii="GHEA Grapalat" w:hAnsi="GHEA Grapalat"/>
          <w:i/>
        </w:rPr>
        <w:t xml:space="preserve"> </w:t>
      </w:r>
      <w:r w:rsidR="00C35F57">
        <w:rPr>
          <w:rFonts w:ascii="GHEA Grapalat" w:hAnsi="GHEA Grapalat"/>
          <w:i/>
        </w:rPr>
        <w:t>И</w:t>
      </w:r>
      <w:r w:rsidR="00C35F57" w:rsidRPr="00787460">
        <w:rPr>
          <w:rFonts w:ascii="GHEA Grapalat" w:hAnsi="GHEA Grapalat"/>
        </w:rPr>
        <w:t xml:space="preserve"> КУСТАРНИКОВ ДЛЯ ОЗЕЛЕНЕНИЯ ГОРОДА ЕРЕВАНА НА 2020 ГОД</w:t>
      </w:r>
      <w:r w:rsidR="00C35F57" w:rsidRPr="005574D6">
        <w:rPr>
          <w:rFonts w:ascii="GHEA Grapalat" w:hAnsi="GHEA Grapalat"/>
        </w:rPr>
        <w:t xml:space="preserve"> </w:t>
      </w:r>
      <w:r w:rsidR="00C35F57" w:rsidRPr="009044F1">
        <w:rPr>
          <w:rFonts w:ascii="GHEA Grapalat" w:hAnsi="GHEA Grapalat"/>
        </w:rPr>
        <w:t xml:space="preserve">ДЛЯ НУЖД </w:t>
      </w:r>
      <w:r w:rsidR="00C35F57">
        <w:rPr>
          <w:rFonts w:ascii="GHEA Grapalat" w:hAnsi="GHEA Grapalat"/>
        </w:rPr>
        <w:t xml:space="preserve">ОНКО “ОЗЕЛЕНЕНИЕ И ОХРАНА ОКРУЖАЮЩЕЙ </w:t>
      </w:r>
      <w:r w:rsidR="005574D6">
        <w:rPr>
          <w:rFonts w:ascii="GHEA Grapalat" w:hAnsi="GHEA Grapalat"/>
        </w:rPr>
        <w:t>СРЕДЫ</w:t>
      </w:r>
      <w:r w:rsidR="00E23EDF">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096865" w:rsidP="00116DDD">
      <w:pPr>
        <w:widowControl w:val="0"/>
        <w:spacing w:after="160"/>
        <w:ind w:firstLine="567"/>
        <w:jc w:val="both"/>
        <w:rPr>
          <w:rFonts w:ascii="GHEA Grapalat" w:hAnsi="GHEA Grapalat" w:cs="Sylfaen"/>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16DDD" w:rsidRDefault="00116DD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C35F57" w:rsidP="00813D85">
      <w:pPr>
        <w:widowControl w:val="0"/>
        <w:jc w:val="center"/>
        <w:rPr>
          <w:rFonts w:ascii="GHEA Grapalat" w:hAnsi="GHEA Grapalat"/>
          <w:b/>
        </w:rPr>
      </w:pPr>
      <w:r w:rsidRPr="00C35F57">
        <w:rPr>
          <w:rFonts w:ascii="GHEA Grapalat" w:hAnsi="GHEA Grapalat"/>
          <w:b/>
        </w:rPr>
        <w:t>ДЕРЕВЬЯ И КУСТАРНИКИ ДЛЯ ОЗЕЛЕНЕНИЯ ГОРОДА ЕРЕВАНА НА 2020 ГОД</w:t>
      </w:r>
      <w:r w:rsidRPr="00041612">
        <w:rPr>
          <w:rFonts w:ascii="GHEA Grapalat" w:hAnsi="GHEA Grapalat"/>
          <w:b/>
        </w:rPr>
        <w:t xml:space="preserve"> </w:t>
      </w:r>
      <w:r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97E7D" w:rsidRDefault="00B97E7D"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97E7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97E7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97E7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97E7D">
      <w:pPr>
        <w:widowControl w:val="0"/>
        <w:tabs>
          <w:tab w:val="left" w:pos="1134"/>
        </w:tabs>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B97E7D" w:rsidRDefault="00B97E7D"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97E7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97E7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C35F57">
        <w:rPr>
          <w:rFonts w:ascii="GHEA Grapalat" w:hAnsi="GHEA Grapalat"/>
          <w:spacing w:val="-6"/>
          <w:lang w:val="af-ZA"/>
        </w:rPr>
        <w:t>ԿՇՄՊ-ԳՀԱՊՁԲ-20/21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35F57" w:rsidRPr="00787460">
        <w:rPr>
          <w:rFonts w:ascii="GHEA Grapalat" w:hAnsi="GHEA Grapalat"/>
          <w:i w:val="0"/>
          <w:sz w:val="24"/>
          <w:szCs w:val="24"/>
        </w:rPr>
        <w:t>деревьев</w:t>
      </w:r>
      <w:r w:rsidR="00C35F57" w:rsidRPr="00C35F57">
        <w:rPr>
          <w:rFonts w:ascii="GHEA Grapalat" w:hAnsi="GHEA Grapalat"/>
          <w:i w:val="0"/>
          <w:sz w:val="24"/>
          <w:szCs w:val="24"/>
        </w:rPr>
        <w:t xml:space="preserve"> </w:t>
      </w:r>
      <w:r w:rsidR="00C35F57">
        <w:rPr>
          <w:rFonts w:ascii="GHEA Grapalat" w:hAnsi="GHEA Grapalat"/>
          <w:i w:val="0"/>
          <w:sz w:val="24"/>
          <w:szCs w:val="24"/>
        </w:rPr>
        <w:t>и</w:t>
      </w:r>
      <w:r w:rsidR="00C35F57" w:rsidRPr="00787460">
        <w:rPr>
          <w:rFonts w:ascii="GHEA Grapalat" w:hAnsi="GHEA Grapalat"/>
          <w:i w:val="0"/>
          <w:sz w:val="24"/>
          <w:szCs w:val="24"/>
        </w:rPr>
        <w:t xml:space="preserve"> кустарников для озеленения города Еревана на 2020 год</w:t>
      </w:r>
      <w:r w:rsidR="00041612" w:rsidRPr="00041612">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2F3900" w:rsidRPr="002F3900">
        <w:rPr>
          <w:rFonts w:ascii="GHEA Grapalat" w:hAnsi="GHEA Grapalat"/>
          <w:i w:val="0"/>
          <w:sz w:val="24"/>
          <w:szCs w:val="24"/>
        </w:rPr>
        <w:t>1</w:t>
      </w:r>
      <w:r w:rsidR="00C35F57">
        <w:rPr>
          <w:rFonts w:ascii="GHEA Grapalat" w:hAnsi="GHEA Grapalat"/>
          <w:i w:val="0"/>
          <w:sz w:val="24"/>
          <w:szCs w:val="24"/>
        </w:rPr>
        <w:t>5</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C35F57" w:rsidRPr="009044F1" w:rsidTr="007677C8">
        <w:trPr>
          <w:jc w:val="center"/>
        </w:trPr>
        <w:tc>
          <w:tcPr>
            <w:tcW w:w="1530" w:type="dxa"/>
            <w:vAlign w:val="center"/>
          </w:tcPr>
          <w:p w:rsidR="00C35F57" w:rsidRPr="001F7C74"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Сакура Роял Бургундия</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Сакура Падающая Серулата</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Муженек суккулентный "Юбилейный"</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Острый соус</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5</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Рай с красными листьями</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Гранатовое дерево PS. Lukas</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Красный клен</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Средний Ежик «Паулюс Скарлетт</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Катализатор сферический шпиндель</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Будлея Давид</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Индийский ереван</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Роскошная реакция</w:t>
            </w:r>
          </w:p>
        </w:tc>
      </w:tr>
      <w:tr w:rsidR="00C35F57" w:rsidRPr="009044F1" w:rsidTr="007677C8">
        <w:trPr>
          <w:jc w:val="center"/>
        </w:trPr>
        <w:tc>
          <w:tcPr>
            <w:tcW w:w="153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13</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Принт на Роуз Принт</w:t>
            </w:r>
          </w:p>
        </w:tc>
      </w:tr>
      <w:tr w:rsidR="00C35F57" w:rsidRPr="009044F1" w:rsidTr="007677C8">
        <w:trPr>
          <w:jc w:val="center"/>
        </w:trPr>
        <w:tc>
          <w:tcPr>
            <w:tcW w:w="1530" w:type="dxa"/>
            <w:vAlign w:val="center"/>
          </w:tcPr>
          <w:p w:rsidR="00C35F57" w:rsidRPr="00521A85" w:rsidRDefault="00C35F57" w:rsidP="00C35F57">
            <w:pPr>
              <w:pStyle w:val="BodyTextIndent2"/>
              <w:spacing w:line="240" w:lineRule="auto"/>
              <w:ind w:firstLine="0"/>
              <w:jc w:val="center"/>
              <w:rPr>
                <w:rFonts w:ascii="GHEA Grapalat" w:hAnsi="GHEA Grapalat"/>
                <w:sz w:val="16"/>
                <w:lang w:val="en-US"/>
              </w:rPr>
            </w:pPr>
            <w:r>
              <w:rPr>
                <w:rFonts w:ascii="GHEA Grapalat" w:hAnsi="GHEA Grapalat"/>
                <w:sz w:val="16"/>
                <w:lang w:val="en-US"/>
              </w:rPr>
              <w:t>14</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Принт на Роуз Принт</w:t>
            </w:r>
          </w:p>
        </w:tc>
      </w:tr>
      <w:tr w:rsidR="00C35F57" w:rsidRPr="009044F1" w:rsidTr="007677C8">
        <w:trPr>
          <w:jc w:val="center"/>
        </w:trPr>
        <w:tc>
          <w:tcPr>
            <w:tcW w:w="1530" w:type="dxa"/>
            <w:vAlign w:val="center"/>
          </w:tcPr>
          <w:p w:rsidR="00C35F57" w:rsidRPr="00521A85" w:rsidRDefault="00C35F57" w:rsidP="00C35F57">
            <w:pPr>
              <w:pStyle w:val="BodyTextIndent2"/>
              <w:spacing w:line="240" w:lineRule="auto"/>
              <w:ind w:firstLine="0"/>
              <w:jc w:val="center"/>
              <w:rPr>
                <w:rFonts w:ascii="GHEA Grapalat" w:hAnsi="GHEA Grapalat"/>
                <w:sz w:val="16"/>
                <w:lang w:val="en-US"/>
              </w:rPr>
            </w:pPr>
            <w:r>
              <w:rPr>
                <w:rFonts w:ascii="GHEA Grapalat" w:hAnsi="GHEA Grapalat"/>
                <w:sz w:val="16"/>
                <w:lang w:val="en-US"/>
              </w:rPr>
              <w:t>15</w:t>
            </w:r>
          </w:p>
        </w:tc>
        <w:tc>
          <w:tcPr>
            <w:tcW w:w="7704" w:type="dxa"/>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с принтом на Роузе</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w:t>
      </w:r>
      <w:r w:rsidRPr="009044F1">
        <w:rPr>
          <w:rFonts w:ascii="GHEA Grapalat" w:hAnsi="GHEA Grapalat"/>
        </w:rPr>
        <w:lastRenderedPageBreak/>
        <w:t>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w:t>
      </w:r>
      <w:r w:rsidR="00791FE4" w:rsidRPr="007D4470">
        <w:rPr>
          <w:rFonts w:ascii="GHEA Grapalat" w:hAnsi="GHEA Grapalat"/>
        </w:rPr>
        <w:lastRenderedPageBreak/>
        <w:t xml:space="preserve">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2F3900">
        <w:rPr>
          <w:rFonts w:ascii="GHEA Grapalat" w:hAnsi="GHEA Grapalat"/>
          <w:sz w:val="24"/>
          <w:szCs w:val="24"/>
        </w:rPr>
        <w:t>11:00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r w:rsidR="0048367C" w:rsidRPr="00927386">
        <w:rPr>
          <w:rFonts w:ascii="GHEA Grapalat" w:hAnsi="GHEA Grapalat"/>
          <w:sz w:val="24"/>
          <w:szCs w:val="24"/>
        </w:rPr>
        <w:t>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2F3900">
        <w:rPr>
          <w:rFonts w:ascii="GHEA Grapalat" w:hAnsi="GHEA Grapalat"/>
          <w:sz w:val="24"/>
          <w:szCs w:val="24"/>
        </w:rPr>
        <w:t>11:00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w:t>
      </w:r>
      <w:r>
        <w:rPr>
          <w:rFonts w:ascii="GHEA Grapalat" w:hAnsi="GHEA Grapalat"/>
          <w:sz w:val="24"/>
          <w:szCs w:val="24"/>
        </w:rPr>
        <w:lastRenderedPageBreak/>
        <w:t xml:space="preserve">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2F3900">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w:t>
      </w:r>
      <w:r w:rsidR="00576D5D" w:rsidRPr="009044F1">
        <w:rPr>
          <w:rFonts w:ascii="GHEA Grapalat" w:hAnsi="GHEA Grapalat"/>
        </w:rPr>
        <w:lastRenderedPageBreak/>
        <w:t>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w:t>
      </w:r>
      <w:r w:rsidRPr="009044F1">
        <w:rPr>
          <w:rFonts w:ascii="GHEA Grapalat" w:hAnsi="GHEA Grapalat"/>
          <w:i w:val="0"/>
          <w:sz w:val="24"/>
          <w:szCs w:val="24"/>
        </w:rPr>
        <w:lastRenderedPageBreak/>
        <w:t>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r w:rsidRPr="009044F1">
        <w:rPr>
          <w:rFonts w:ascii="GHEA Grapalat" w:hAnsi="GHEA Grapalat"/>
          <w:sz w:val="24"/>
          <w:szCs w:val="24"/>
        </w:rPr>
        <w:lastRenderedPageBreak/>
        <w:t>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w:t>
      </w:r>
      <w:r w:rsidRPr="001439BD">
        <w:rPr>
          <w:rFonts w:ascii="GHEA Grapalat" w:hAnsi="GHEA Grapalat"/>
          <w:spacing w:val="-4"/>
          <w:sz w:val="24"/>
          <w:szCs w:val="24"/>
        </w:rPr>
        <w:lastRenderedPageBreak/>
        <w:t>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lastRenderedPageBreak/>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w:t>
      </w:r>
      <w:r w:rsidRPr="009044F1">
        <w:rPr>
          <w:rFonts w:ascii="GHEA Grapalat" w:hAnsi="GHEA Grapalat"/>
        </w:rPr>
        <w:lastRenderedPageBreak/>
        <w:t>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35F57">
        <w:rPr>
          <w:rFonts w:ascii="GHEA Grapalat" w:hAnsi="GHEA Grapalat"/>
          <w:b/>
          <w:sz w:val="24"/>
          <w:szCs w:val="24"/>
        </w:rPr>
        <w:t>ԿՇՄՊ-ԳՀԱՊՁԲ-20/21</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C35F57">
        <w:rPr>
          <w:rFonts w:ascii="GHEA Grapalat" w:hAnsi="GHEA Grapalat"/>
        </w:rPr>
        <w:t>ԿՇՄՊ-ԳՀԱՊՁԲ-20/21</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C35F57">
        <w:rPr>
          <w:rFonts w:ascii="GHEA Grapalat" w:hAnsi="GHEA Grapalat"/>
          <w:lang w:val="af-ZA"/>
        </w:rPr>
        <w:t>ԿՇՄՊ-ԳՀԱՊՁԲ-20/21</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C35F57">
        <w:rPr>
          <w:rFonts w:ascii="GHEA Grapalat" w:hAnsi="GHEA Grapalat"/>
          <w:lang w:val="af-ZA"/>
        </w:rPr>
        <w:t>ԿՇՄՊ-ԳՀԱՊՁԲ-20/21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35F57">
        <w:rPr>
          <w:rFonts w:ascii="GHEA Grapalat" w:hAnsi="GHEA Grapalat"/>
          <w:b/>
          <w:sz w:val="24"/>
          <w:szCs w:val="24"/>
        </w:rPr>
        <w:t>ԿՇՄՊ-ԳՀԱՊՁԲ-20/21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C35F57">
        <w:rPr>
          <w:rFonts w:ascii="GHEA Grapalat" w:hAnsi="GHEA Grapalat"/>
          <w:lang w:val="af-ZA"/>
        </w:rPr>
        <w:t>ԿՇՄՊ-ԳՀԱՊՁԲ-20/21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35F57">
        <w:rPr>
          <w:rFonts w:ascii="GHEA Grapalat" w:hAnsi="GHEA Grapalat"/>
          <w:b/>
          <w:sz w:val="24"/>
          <w:szCs w:val="24"/>
        </w:rPr>
        <w:t>ԿՇՄՊ-ԳՀԱՊՁԲ-20/21</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C35F57">
        <w:rPr>
          <w:rFonts w:ascii="GHEA Grapalat" w:hAnsi="GHEA Grapalat"/>
          <w:lang w:val="af-ZA"/>
        </w:rPr>
        <w:t>ԿՇՄՊ-ԳՀԱՊՁԲ-20/21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C35F57">
        <w:rPr>
          <w:rFonts w:ascii="GHEA Grapalat" w:hAnsi="GHEA Grapalat"/>
          <w:b/>
        </w:rPr>
        <w:t>ԿՇՄՊ-ԳՀԱՊՁԲ-20/21</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C35F57">
        <w:rPr>
          <w:rFonts w:ascii="GHEA Grapalat" w:hAnsi="GHEA Grapalat"/>
          <w:lang w:val="af-ZA"/>
        </w:rPr>
        <w:t>ԿՇՄՊ-ԳՀԱՊՁԲ-20/21</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C35F57">
        <w:rPr>
          <w:rFonts w:ascii="GHEA Grapalat" w:hAnsi="GHEA Grapalat"/>
          <w:i/>
          <w:sz w:val="22"/>
          <w:szCs w:val="22"/>
        </w:rPr>
        <w:t>ԿՇՄՊ-ԳՀԱՊՁԲ-20/21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C35F57">
        <w:rPr>
          <w:rFonts w:ascii="GHEA Grapalat" w:hAnsi="GHEA Grapalat"/>
          <w:lang w:val="af-ZA"/>
        </w:rPr>
        <w:t>ԿՇՄՊ-ԳՀԱՊՁԲ-20/21</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35F57">
        <w:rPr>
          <w:rFonts w:ascii="GHEA Grapalat" w:hAnsi="GHEA Grapalat"/>
          <w:b/>
          <w:sz w:val="24"/>
          <w:szCs w:val="24"/>
        </w:rPr>
        <w:t>ԿՇՄՊ-ԳՀԱՊՁԲ-20/21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C35F57">
        <w:rPr>
          <w:rFonts w:ascii="GHEA Grapalat" w:hAnsi="GHEA Grapalat"/>
          <w:lang w:val="af-ZA"/>
        </w:rPr>
        <w:t>ԿՇՄՊ-ԳՀԱՊՁԲ-20/21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C35F57">
        <w:rPr>
          <w:rFonts w:ascii="GHEA Grapalat" w:hAnsi="GHEA Grapalat"/>
          <w:lang w:val="af-ZA"/>
        </w:rPr>
        <w:t>ԿՇՄՊ-ԳՀԱՊՁԲ-20/21</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C35F57">
        <w:rPr>
          <w:rFonts w:ascii="GHEA Grapalat" w:hAnsi="GHEA Grapalat"/>
          <w:b/>
          <w:sz w:val="24"/>
          <w:szCs w:val="24"/>
        </w:rPr>
        <w:t>ԿՇՄՊ-ԳՀԱՊՁԲ-20/21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CC5617">
      <w:pPr>
        <w:widowControl w:val="0"/>
        <w:spacing w:after="160"/>
        <w:ind w:firstLine="708"/>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4C290D" w:rsidRDefault="00071D1C" w:rsidP="00B46D58">
      <w:pPr>
        <w:widowControl w:val="0"/>
        <w:spacing w:after="160"/>
        <w:jc w:val="center"/>
        <w:rPr>
          <w:rFonts w:ascii="GHEA Grapalat" w:hAnsi="GHEA Grapalat"/>
        </w:rPr>
      </w:pPr>
      <w:r w:rsidRPr="004F22A7">
        <w:rPr>
          <w:rFonts w:ascii="GHEA Grapalat" w:hAnsi="GHEA Grapalat"/>
        </w:rPr>
        <w:t>ТЕХНИЧЕСКА</w:t>
      </w:r>
      <w:r w:rsidR="001D0249" w:rsidRPr="004F22A7">
        <w:rPr>
          <w:rFonts w:ascii="GHEA Grapalat" w:hAnsi="GHEA Grapalat"/>
        </w:rPr>
        <w:t>Я ХАРАКТЕРИСТИКА-ГРАФИК ЗАКУПКИ</w:t>
      </w:r>
      <w:r w:rsidR="005E5564" w:rsidRPr="004F22A7">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865"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260"/>
        <w:gridCol w:w="1980"/>
        <w:gridCol w:w="900"/>
        <w:gridCol w:w="3240"/>
        <w:gridCol w:w="806"/>
        <w:gridCol w:w="1037"/>
        <w:gridCol w:w="1014"/>
        <w:gridCol w:w="1129"/>
        <w:gridCol w:w="972"/>
        <w:gridCol w:w="1220"/>
        <w:gridCol w:w="1399"/>
        <w:gridCol w:w="8"/>
      </w:tblGrid>
      <w:tr w:rsidR="00343A7C" w:rsidRPr="00232898" w:rsidTr="00C35F57">
        <w:tc>
          <w:tcPr>
            <w:tcW w:w="15865" w:type="dxa"/>
            <w:gridSpan w:val="13"/>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C35F57">
        <w:trPr>
          <w:gridAfter w:val="1"/>
          <w:wAfter w:w="8" w:type="dxa"/>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26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E5564"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E5564" w:rsidRPr="005E5564">
              <w:rPr>
                <w:rFonts w:ascii="GHEA Grapalat" w:hAnsi="GHEA Grapalat"/>
                <w:sz w:val="16"/>
                <w:szCs w:val="16"/>
              </w:rPr>
              <w:t>**</w:t>
            </w:r>
          </w:p>
        </w:tc>
        <w:tc>
          <w:tcPr>
            <w:tcW w:w="3240"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w:t>
            </w:r>
            <w:bookmarkStart w:id="0" w:name="_GoBack"/>
            <w:bookmarkEnd w:id="0"/>
            <w:r w:rsidRPr="00B138F3">
              <w:rPr>
                <w:rFonts w:ascii="GHEA Grapalat" w:hAnsi="GHEA Grapalat"/>
                <w:sz w:val="16"/>
                <w:szCs w:val="16"/>
              </w:rPr>
              <w:t>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2D284D" w:rsidRDefault="00343A7C" w:rsidP="00343A7C">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343A7C" w:rsidRPr="005E5564"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5E5564">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C35F57">
        <w:trPr>
          <w:gridAfter w:val="1"/>
          <w:wAfter w:w="8" w:type="dxa"/>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260" w:type="dxa"/>
            <w:vMerge/>
            <w:vAlign w:val="center"/>
          </w:tcPr>
          <w:p w:rsidR="00F16EFF" w:rsidRPr="00232898" w:rsidRDefault="00F16EFF" w:rsidP="00343A7C">
            <w:pPr>
              <w:jc w:val="center"/>
              <w:rPr>
                <w:rFonts w:ascii="GHEA Grapalat" w:hAnsi="GHEA Grapalat"/>
                <w:sz w:val="16"/>
                <w:szCs w:val="16"/>
              </w:rPr>
            </w:pPr>
          </w:p>
        </w:tc>
        <w:tc>
          <w:tcPr>
            <w:tcW w:w="198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240"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5E5564">
              <w:rPr>
                <w:rFonts w:ascii="GHEA Grapalat" w:hAnsi="GHEA Grapalat"/>
                <w:sz w:val="16"/>
                <w:szCs w:val="16"/>
                <w:lang w:val="en-US"/>
              </w:rPr>
              <w:t>***</w:t>
            </w:r>
          </w:p>
        </w:tc>
        <w:tc>
          <w:tcPr>
            <w:tcW w:w="1399" w:type="dxa"/>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5E5564">
              <w:rPr>
                <w:rFonts w:ascii="GHEA Grapalat" w:hAnsi="GHEA Grapalat"/>
                <w:sz w:val="16"/>
                <w:szCs w:val="16"/>
                <w:lang w:val="en-US"/>
              </w:rPr>
              <w:t>*</w:t>
            </w:r>
          </w:p>
        </w:tc>
      </w:tr>
      <w:tr w:rsidR="00C35F57" w:rsidRPr="00232898" w:rsidTr="00C35F57">
        <w:trPr>
          <w:gridAfter w:val="1"/>
          <w:wAfter w:w="8" w:type="dxa"/>
        </w:trPr>
        <w:tc>
          <w:tcPr>
            <w:tcW w:w="900" w:type="dxa"/>
            <w:vAlign w:val="center"/>
          </w:tcPr>
          <w:p w:rsidR="00C35F57" w:rsidRPr="001F7C74"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03451600/21</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Сакура Роял Бургундия</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Шар, высота штампа 225см, периметр 8-10см, с замкнутой корневой системой</w:t>
            </w:r>
          </w:p>
        </w:tc>
        <w:tc>
          <w:tcPr>
            <w:tcW w:w="806" w:type="dxa"/>
            <w:vAlign w:val="center"/>
          </w:tcPr>
          <w:p w:rsidR="00C35F57" w:rsidRDefault="00C35F57" w:rsidP="00C35F57">
            <w:pPr>
              <w:jc w:val="center"/>
            </w:pPr>
            <w:r w:rsidRPr="002E203F">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40</w:t>
            </w:r>
          </w:p>
        </w:tc>
        <w:tc>
          <w:tcPr>
            <w:tcW w:w="972" w:type="dxa"/>
            <w:vAlign w:val="center"/>
          </w:tcPr>
          <w:p w:rsidR="00C35F57" w:rsidRDefault="00C35F57" w:rsidP="00C35F57">
            <w:r w:rsidRPr="0002461D">
              <w:rPr>
                <w:rFonts w:ascii="GHEA Grapalat" w:hAnsi="GHEA Grapalat"/>
                <w:sz w:val="16"/>
                <w:szCs w:val="16"/>
              </w:rPr>
              <w:t>улица Тейшебан 8/8, Ереван, РА</w:t>
            </w:r>
          </w:p>
        </w:tc>
        <w:tc>
          <w:tcPr>
            <w:tcW w:w="1220" w:type="dxa"/>
            <w:vAlign w:val="center"/>
          </w:tcPr>
          <w:p w:rsidR="00C35F57" w:rsidRPr="002F3900" w:rsidRDefault="00C35F57" w:rsidP="00C35F57">
            <w:pPr>
              <w:jc w:val="center"/>
              <w:rPr>
                <w:rFonts w:ascii="GHEA Grapalat" w:hAnsi="GHEA Grapalat"/>
                <w:sz w:val="16"/>
                <w:szCs w:val="16"/>
                <w:lang w:val="en-US"/>
              </w:rPr>
            </w:pPr>
            <w:r>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2</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03451600/22</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Сакура Падающая Серулата</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Шар, высота штампа 2 м, периметр 8-10 см,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3</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03451600/23</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Муженек суккулентный "Юбилейный"</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Внутренняя периферия 6-8 см, высота 180-200 см, с закрытой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30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4</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03451600/24</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Острый соус</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 xml:space="preserve">Высота штампа 1,8-2 м, стебель перпендикулярный 6-8 см, с замкнутой </w:t>
            </w:r>
            <w:r w:rsidRPr="00C35F57">
              <w:rPr>
                <w:rFonts w:ascii="GHEA Grapalat" w:hAnsi="GHEA Grapalat"/>
                <w:sz w:val="16"/>
                <w:lang w:val="hy-AM"/>
              </w:rPr>
              <w:lastRenderedPageBreak/>
              <w:t>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lastRenderedPageBreak/>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 xml:space="preserve">улица Тейшебан </w:t>
            </w:r>
            <w:r w:rsidRPr="00246CE4">
              <w:rPr>
                <w:rFonts w:ascii="GHEA Grapalat" w:hAnsi="GHEA Grapalat"/>
                <w:sz w:val="16"/>
                <w:szCs w:val="16"/>
              </w:rPr>
              <w:lastRenderedPageBreak/>
              <w:t>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lastRenderedPageBreak/>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lastRenderedPageBreak/>
              <w:t>5</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03451600/25</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Рай с красными листьями</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250 см, периметр 6-8 см,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40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6</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03451600/26</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Гранатовое дерево PS. Lukas</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1,8-2м, периметр 6-8см,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40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7</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03451600/27</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Красный клен</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2,0 м, внутренний периметр 8-10 см, с закрытой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8</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03451600/28</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Средний Ежик «Паулюс Скарлетт</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2,0 м. Природный периметр 8-10 см, с закрытой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40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9</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03451600/29</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Катализатор сферический шпиндель</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штампа 2,25 см, периметр 6-8 см,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30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10</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03451400/28</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Будлея Давид</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0,5-0,7 м, с 3-5 ветвями, с хорошо развитыми корнями,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1,000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11</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03451400/29</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Индийский ереван</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1,5-2 м, с 3-5 ветвями,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30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t>12</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03451400/30</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Роскошная реакция</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штампа 1 м, с 2–5 ветками,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 xml:space="preserve">улица Тейшебан </w:t>
            </w:r>
            <w:r w:rsidRPr="00246CE4">
              <w:rPr>
                <w:rFonts w:ascii="GHEA Grapalat" w:hAnsi="GHEA Grapalat"/>
                <w:sz w:val="16"/>
                <w:szCs w:val="16"/>
              </w:rPr>
              <w:lastRenderedPageBreak/>
              <w:t>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lastRenderedPageBreak/>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Default="00C35F57" w:rsidP="00C35F57">
            <w:pPr>
              <w:pStyle w:val="BodyTextIndent2"/>
              <w:spacing w:line="240" w:lineRule="auto"/>
              <w:ind w:firstLine="0"/>
              <w:jc w:val="center"/>
              <w:rPr>
                <w:rFonts w:ascii="GHEA Grapalat" w:hAnsi="GHEA Grapalat"/>
                <w:sz w:val="16"/>
                <w:lang w:val="hy-AM"/>
              </w:rPr>
            </w:pPr>
            <w:r>
              <w:rPr>
                <w:rFonts w:ascii="GHEA Grapalat" w:hAnsi="GHEA Grapalat"/>
                <w:sz w:val="16"/>
                <w:lang w:val="hy-AM"/>
              </w:rPr>
              <w:lastRenderedPageBreak/>
              <w:t>13</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03451400/31</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Принт на Роуз Принт</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штампа 1 м, желтая, с 4-6 ветками,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Pr="00521A85" w:rsidRDefault="00C35F57" w:rsidP="00C35F57">
            <w:pPr>
              <w:pStyle w:val="BodyTextIndent2"/>
              <w:spacing w:line="240" w:lineRule="auto"/>
              <w:ind w:firstLine="0"/>
              <w:jc w:val="center"/>
              <w:rPr>
                <w:rFonts w:ascii="GHEA Grapalat" w:hAnsi="GHEA Grapalat"/>
                <w:sz w:val="16"/>
                <w:lang w:val="en-US"/>
              </w:rPr>
            </w:pPr>
            <w:r>
              <w:rPr>
                <w:rFonts w:ascii="GHEA Grapalat" w:hAnsi="GHEA Grapalat"/>
                <w:sz w:val="16"/>
                <w:lang w:val="en-US"/>
              </w:rPr>
              <w:t>14</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03451400/32</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Принт на Роуз Принт</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штампа 1м, красная, с 4-6 ветками,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r w:rsidR="00C35F57" w:rsidRPr="00232898" w:rsidTr="00C35F57">
        <w:trPr>
          <w:gridAfter w:val="1"/>
          <w:wAfter w:w="8" w:type="dxa"/>
        </w:trPr>
        <w:tc>
          <w:tcPr>
            <w:tcW w:w="900" w:type="dxa"/>
            <w:vAlign w:val="center"/>
          </w:tcPr>
          <w:p w:rsidR="00C35F57" w:rsidRPr="00521A85" w:rsidRDefault="00C35F57" w:rsidP="00C35F57">
            <w:pPr>
              <w:pStyle w:val="BodyTextIndent2"/>
              <w:spacing w:line="240" w:lineRule="auto"/>
              <w:ind w:firstLine="0"/>
              <w:jc w:val="center"/>
              <w:rPr>
                <w:rFonts w:ascii="GHEA Grapalat" w:hAnsi="GHEA Grapalat"/>
                <w:sz w:val="16"/>
                <w:lang w:val="en-US"/>
              </w:rPr>
            </w:pPr>
            <w:r>
              <w:rPr>
                <w:rFonts w:ascii="GHEA Grapalat" w:hAnsi="GHEA Grapalat"/>
                <w:sz w:val="16"/>
                <w:lang w:val="en-US"/>
              </w:rPr>
              <w:t>15</w:t>
            </w:r>
          </w:p>
        </w:tc>
        <w:tc>
          <w:tcPr>
            <w:tcW w:w="1260" w:type="dxa"/>
            <w:shd w:val="clear" w:color="auto" w:fill="auto"/>
            <w:vAlign w:val="center"/>
          </w:tcPr>
          <w:p w:rsidR="00C35F57" w:rsidRPr="00C35F57" w:rsidRDefault="00C35F57" w:rsidP="00C35F57">
            <w:pPr>
              <w:pStyle w:val="BodyTextIndent2"/>
              <w:spacing w:line="240" w:lineRule="auto"/>
              <w:ind w:firstLine="0"/>
              <w:jc w:val="center"/>
              <w:rPr>
                <w:rFonts w:ascii="GHEA Grapalat" w:hAnsi="GHEA Grapalat"/>
                <w:sz w:val="16"/>
                <w:lang w:val="hy-AM"/>
              </w:rPr>
            </w:pPr>
            <w:r w:rsidRPr="00C35F57">
              <w:rPr>
                <w:rFonts w:ascii="GHEA Grapalat" w:hAnsi="GHEA Grapalat"/>
                <w:sz w:val="16"/>
                <w:lang w:val="hy-AM"/>
              </w:rPr>
              <w:t>03451400/33</w:t>
            </w:r>
          </w:p>
        </w:tc>
        <w:tc>
          <w:tcPr>
            <w:tcW w:w="198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Роза с принтом на Роузе</w:t>
            </w:r>
          </w:p>
        </w:tc>
        <w:tc>
          <w:tcPr>
            <w:tcW w:w="900" w:type="dxa"/>
            <w:vAlign w:val="center"/>
          </w:tcPr>
          <w:p w:rsidR="00C35F57" w:rsidRPr="00232898" w:rsidRDefault="00C35F57" w:rsidP="00C35F57">
            <w:pPr>
              <w:jc w:val="center"/>
              <w:rPr>
                <w:rFonts w:ascii="GHEA Grapalat" w:hAnsi="GHEA Grapalat"/>
                <w:sz w:val="16"/>
                <w:szCs w:val="16"/>
              </w:rPr>
            </w:pPr>
          </w:p>
        </w:tc>
        <w:tc>
          <w:tcPr>
            <w:tcW w:w="3240" w:type="dxa"/>
            <w:vAlign w:val="center"/>
          </w:tcPr>
          <w:p w:rsidR="00C35F57" w:rsidRPr="00C35F57" w:rsidRDefault="00C35F57" w:rsidP="00C35F57">
            <w:pPr>
              <w:pStyle w:val="BodyTextIndent2"/>
              <w:spacing w:line="240" w:lineRule="auto"/>
              <w:ind w:firstLine="0"/>
              <w:jc w:val="left"/>
              <w:rPr>
                <w:rFonts w:ascii="GHEA Grapalat" w:hAnsi="GHEA Grapalat"/>
                <w:sz w:val="16"/>
                <w:lang w:val="hy-AM"/>
              </w:rPr>
            </w:pPr>
            <w:r w:rsidRPr="00C35F57">
              <w:rPr>
                <w:rFonts w:ascii="GHEA Grapalat" w:hAnsi="GHEA Grapalat"/>
                <w:sz w:val="16"/>
                <w:lang w:val="hy-AM"/>
              </w:rPr>
              <w:t>Высота штампа 1 м, фиолетовая, с 4-6 ветками, с замкнутой корневой системой</w:t>
            </w:r>
          </w:p>
        </w:tc>
        <w:tc>
          <w:tcPr>
            <w:tcW w:w="806" w:type="dxa"/>
            <w:vAlign w:val="center"/>
          </w:tcPr>
          <w:p w:rsidR="00C35F57" w:rsidRDefault="00C35F57" w:rsidP="00C35F57">
            <w:pPr>
              <w:jc w:val="center"/>
            </w:pPr>
            <w:r w:rsidRPr="00F11206">
              <w:rPr>
                <w:rFonts w:ascii="GHEA Grapalat" w:hAnsi="GHEA Grapalat"/>
                <w:sz w:val="16"/>
                <w:szCs w:val="16"/>
                <w:lang w:val="hy-AM"/>
              </w:rPr>
              <w:t>шт.</w:t>
            </w:r>
          </w:p>
        </w:tc>
        <w:tc>
          <w:tcPr>
            <w:tcW w:w="1037" w:type="dxa"/>
            <w:vAlign w:val="center"/>
          </w:tcPr>
          <w:p w:rsidR="00C35F57" w:rsidRPr="00232898" w:rsidRDefault="00C35F57" w:rsidP="00C35F57">
            <w:pPr>
              <w:jc w:val="center"/>
              <w:rPr>
                <w:rFonts w:ascii="GHEA Grapalat" w:hAnsi="GHEA Grapalat"/>
                <w:sz w:val="16"/>
                <w:szCs w:val="16"/>
              </w:rPr>
            </w:pPr>
          </w:p>
        </w:tc>
        <w:tc>
          <w:tcPr>
            <w:tcW w:w="1014" w:type="dxa"/>
            <w:vAlign w:val="center"/>
          </w:tcPr>
          <w:p w:rsidR="00C35F57" w:rsidRPr="00232898" w:rsidRDefault="00C35F57" w:rsidP="00C35F57">
            <w:pPr>
              <w:jc w:val="center"/>
              <w:rPr>
                <w:rFonts w:ascii="GHEA Grapalat" w:hAnsi="GHEA Grapalat"/>
                <w:sz w:val="16"/>
                <w:szCs w:val="16"/>
              </w:rPr>
            </w:pPr>
          </w:p>
        </w:tc>
        <w:tc>
          <w:tcPr>
            <w:tcW w:w="1129" w:type="dxa"/>
            <w:vAlign w:val="center"/>
          </w:tcPr>
          <w:p w:rsidR="00C35F57" w:rsidRPr="007919A5" w:rsidRDefault="00C35F57" w:rsidP="00C35F57">
            <w:pPr>
              <w:jc w:val="center"/>
              <w:rPr>
                <w:rFonts w:ascii="GHEA Grapalat" w:hAnsi="GHEA Grapalat"/>
                <w:sz w:val="16"/>
                <w:szCs w:val="16"/>
                <w:lang w:val="hy-AM"/>
              </w:rPr>
            </w:pPr>
            <w:r w:rsidRPr="007919A5">
              <w:rPr>
                <w:rFonts w:ascii="GHEA Grapalat" w:hAnsi="GHEA Grapalat"/>
                <w:sz w:val="16"/>
                <w:szCs w:val="16"/>
                <w:lang w:val="hy-AM"/>
              </w:rPr>
              <w:t>20</w:t>
            </w:r>
          </w:p>
        </w:tc>
        <w:tc>
          <w:tcPr>
            <w:tcW w:w="972" w:type="dxa"/>
            <w:vAlign w:val="center"/>
          </w:tcPr>
          <w:p w:rsidR="00C35F57" w:rsidRDefault="00C35F57" w:rsidP="00C35F57">
            <w:pPr>
              <w:jc w:val="center"/>
            </w:pPr>
            <w:r w:rsidRPr="00246CE4">
              <w:rPr>
                <w:rFonts w:ascii="GHEA Grapalat" w:hAnsi="GHEA Grapalat"/>
                <w:sz w:val="16"/>
                <w:szCs w:val="16"/>
              </w:rPr>
              <w:t>улица Тейшебан 8/8, Ереван, РА</w:t>
            </w:r>
          </w:p>
        </w:tc>
        <w:tc>
          <w:tcPr>
            <w:tcW w:w="1220" w:type="dxa"/>
            <w:vAlign w:val="center"/>
          </w:tcPr>
          <w:p w:rsidR="00C35F57" w:rsidRDefault="00C35F57" w:rsidP="00C35F57">
            <w:pPr>
              <w:jc w:val="center"/>
            </w:pPr>
            <w:r w:rsidRPr="00CD5B4F">
              <w:rPr>
                <w:rFonts w:ascii="GHEA Grapalat" w:hAnsi="GHEA Grapalat"/>
                <w:sz w:val="16"/>
                <w:szCs w:val="16"/>
                <w:lang w:val="en-US"/>
              </w:rPr>
              <w:t>0</w:t>
            </w:r>
          </w:p>
        </w:tc>
        <w:tc>
          <w:tcPr>
            <w:tcW w:w="1399" w:type="dxa"/>
            <w:vAlign w:val="center"/>
          </w:tcPr>
          <w:p w:rsidR="00C35F57" w:rsidRPr="0030623D" w:rsidRDefault="00C35F57" w:rsidP="00C35F57">
            <w:pPr>
              <w:rPr>
                <w:rFonts w:ascii="GHEA Grapalat" w:hAnsi="GHEA Grapalat"/>
                <w:sz w:val="16"/>
                <w:szCs w:val="16"/>
              </w:rPr>
            </w:pPr>
          </w:p>
        </w:tc>
      </w:tr>
    </w:tbl>
    <w:p w:rsidR="006F2088" w:rsidRDefault="006F2088" w:rsidP="00560996">
      <w:pPr>
        <w:pStyle w:val="FootnoteText"/>
        <w:widowControl w:val="0"/>
        <w:jc w:val="both"/>
        <w:rPr>
          <w:rFonts w:ascii="GHEA Grapalat" w:hAnsi="GHEA Grapalat"/>
          <w:i/>
        </w:rPr>
      </w:pPr>
    </w:p>
    <w:p w:rsidR="00560996" w:rsidRP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Для всех ссылок в приглашении применяется выражение «или аналогичный».</w:t>
      </w:r>
      <w:r w:rsidRPr="00560996">
        <w:rPr>
          <w:rFonts w:ascii="GHEA Grapalat" w:hAnsi="GHEA Grapalat"/>
          <w:i/>
        </w:rPr>
        <w:t xml:space="preserve"> </w:t>
      </w:r>
    </w:p>
    <w:p w:rsidR="00560996" w:rsidRDefault="00560996" w:rsidP="00560996">
      <w:pPr>
        <w:pStyle w:val="FootnoteText"/>
        <w:widowControl w:val="0"/>
        <w:jc w:val="both"/>
        <w:rPr>
          <w:rFonts w:ascii="GHEA Grapalat" w:hAnsi="GHEA Grapalat"/>
          <w:i/>
        </w:rPr>
      </w:pPr>
      <w:r w:rsidRPr="00B148BA">
        <w:rPr>
          <w:rFonts w:ascii="GHEA Grapalat" w:hAnsi="GHEA Grapalat"/>
          <w:i/>
        </w:rPr>
        <w:t>Продукты должны быть новыми, неиспользованными. Доставка и выгрузка осуществляется поставщиком.</w:t>
      </w:r>
    </w:p>
    <w:p w:rsidR="00930C4E" w:rsidRPr="00B148BA" w:rsidRDefault="00930C4E" w:rsidP="00560996">
      <w:pPr>
        <w:pStyle w:val="FootnoteText"/>
        <w:widowControl w:val="0"/>
        <w:jc w:val="both"/>
        <w:rPr>
          <w:rFonts w:ascii="GHEA Grapalat" w:hAnsi="GHEA Grapalat"/>
          <w:i/>
        </w:rPr>
      </w:pPr>
      <w:r w:rsidRPr="00930C4E">
        <w:rPr>
          <w:rFonts w:ascii="GHEA Grapalat" w:hAnsi="GHEA Grapalat"/>
          <w:i/>
        </w:rPr>
        <w:t>Посадочный материал и семена травы должны быть свободны от вредителей и грибковых заболеваний.</w:t>
      </w:r>
    </w:p>
    <w:p w:rsidR="00343A7C" w:rsidRPr="004C290D"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r w:rsidR="004F22A7" w:rsidRPr="004F22A7">
        <w:rPr>
          <w:rFonts w:ascii="GHEA Grapalat" w:hAnsi="GHEA Grapalat"/>
          <w:sz w:val="16"/>
          <w:szCs w:val="16"/>
        </w:rPr>
        <w:t xml:space="preserve"> </w:t>
      </w:r>
      <w:r w:rsidR="004F22A7" w:rsidRPr="004F22A7">
        <w:rPr>
          <w:rFonts w:ascii="GHEA Grapalat" w:hAnsi="GHEA Grapalat"/>
          <w:i/>
        </w:rPr>
        <w:t>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6"/>
        <w:gridCol w:w="1500"/>
        <w:gridCol w:w="1126"/>
        <w:gridCol w:w="849"/>
        <w:gridCol w:w="540"/>
        <w:gridCol w:w="606"/>
        <w:gridCol w:w="708"/>
        <w:gridCol w:w="839"/>
        <w:gridCol w:w="867"/>
        <w:gridCol w:w="855"/>
        <w:gridCol w:w="984"/>
        <w:gridCol w:w="855"/>
        <w:gridCol w:w="808"/>
      </w:tblGrid>
      <w:tr w:rsidR="00B138F3" w:rsidRPr="00B138F3" w:rsidTr="00161AC7">
        <w:trPr>
          <w:trHeight w:val="305"/>
          <w:jc w:val="center"/>
        </w:trPr>
        <w:tc>
          <w:tcPr>
            <w:tcW w:w="14353"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61AC7">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37" w:type="dxa"/>
            <w:gridSpan w:val="11"/>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161AC7" w:rsidRPr="00B138F3" w:rsidTr="00161AC7">
        <w:trPr>
          <w:trHeight w:val="594"/>
          <w:jc w:val="center"/>
        </w:trPr>
        <w:tc>
          <w:tcPr>
            <w:tcW w:w="1710" w:type="dxa"/>
            <w:vAlign w:val="center"/>
          </w:tcPr>
          <w:p w:rsidR="00161AC7" w:rsidRPr="00AE2768" w:rsidRDefault="00161AC7" w:rsidP="004D3019">
            <w:pPr>
              <w:pStyle w:val="BodyTextIndent2"/>
              <w:spacing w:line="240" w:lineRule="auto"/>
              <w:ind w:firstLine="0"/>
              <w:jc w:val="center"/>
              <w:rPr>
                <w:rFonts w:ascii="GHEA Grapalat" w:hAnsi="GHEA Grapalat"/>
                <w:sz w:val="16"/>
              </w:rPr>
            </w:pPr>
          </w:p>
        </w:tc>
        <w:tc>
          <w:tcPr>
            <w:tcW w:w="2106" w:type="dxa"/>
            <w:shd w:val="clear" w:color="auto" w:fill="auto"/>
            <w:vAlign w:val="center"/>
          </w:tcPr>
          <w:p w:rsidR="00161AC7" w:rsidRPr="001A6EB8" w:rsidRDefault="00161AC7" w:rsidP="004D3019">
            <w:pPr>
              <w:pStyle w:val="BodyTextIndent2"/>
              <w:spacing w:line="240" w:lineRule="auto"/>
              <w:ind w:firstLine="0"/>
              <w:jc w:val="left"/>
              <w:rPr>
                <w:rFonts w:ascii="GHEA Grapalat" w:hAnsi="GHEA Grapalat"/>
                <w:sz w:val="16"/>
              </w:rPr>
            </w:pPr>
          </w:p>
        </w:tc>
        <w:tc>
          <w:tcPr>
            <w:tcW w:w="1500" w:type="dxa"/>
            <w:vAlign w:val="center"/>
          </w:tcPr>
          <w:p w:rsidR="00161AC7" w:rsidRPr="00BE347C" w:rsidRDefault="00161AC7" w:rsidP="004D3019">
            <w:pPr>
              <w:rPr>
                <w:rFonts w:ascii="GHEA Grapalat" w:hAnsi="GHEA Grapalat"/>
                <w:sz w:val="16"/>
                <w:szCs w:val="20"/>
              </w:rPr>
            </w:pPr>
          </w:p>
        </w:tc>
        <w:tc>
          <w:tcPr>
            <w:tcW w:w="112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rsidR="00161AC7" w:rsidRPr="00B138F3" w:rsidRDefault="00161AC7" w:rsidP="004D301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rsidR="00161AC7" w:rsidRPr="00B138F3" w:rsidRDefault="00161AC7" w:rsidP="004D301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61AC7" w:rsidRPr="00B138F3" w:rsidTr="00161AC7">
        <w:trPr>
          <w:trHeight w:val="404"/>
          <w:jc w:val="center"/>
        </w:trPr>
        <w:tc>
          <w:tcPr>
            <w:tcW w:w="1710" w:type="dxa"/>
            <w:vAlign w:val="center"/>
          </w:tcPr>
          <w:p w:rsidR="00161AC7" w:rsidRPr="00161AC7" w:rsidRDefault="00161AC7" w:rsidP="00161AC7">
            <w:pPr>
              <w:jc w:val="center"/>
              <w:rPr>
                <w:rFonts w:ascii="GHEA Grapalat" w:hAnsi="GHEA Grapalat"/>
                <w:sz w:val="16"/>
                <w:szCs w:val="20"/>
                <w:lang w:val="en-US"/>
              </w:rPr>
            </w:pPr>
            <w:r>
              <w:rPr>
                <w:rFonts w:ascii="GHEA Grapalat" w:hAnsi="GHEA Grapalat"/>
                <w:sz w:val="16"/>
                <w:szCs w:val="20"/>
                <w:lang w:val="en-US"/>
              </w:rPr>
              <w:t>1</w:t>
            </w:r>
          </w:p>
        </w:tc>
        <w:tc>
          <w:tcPr>
            <w:tcW w:w="2106" w:type="dxa"/>
            <w:shd w:val="clear" w:color="auto" w:fill="auto"/>
            <w:vAlign w:val="center"/>
          </w:tcPr>
          <w:p w:rsidR="00161AC7" w:rsidRPr="00161AC7" w:rsidRDefault="00161AC7" w:rsidP="00161AC7">
            <w:pPr>
              <w:jc w:val="center"/>
              <w:rPr>
                <w:rFonts w:ascii="GHEA Grapalat" w:hAnsi="GHEA Grapalat"/>
                <w:sz w:val="16"/>
                <w:szCs w:val="20"/>
              </w:rPr>
            </w:pPr>
          </w:p>
        </w:tc>
        <w:tc>
          <w:tcPr>
            <w:tcW w:w="1500" w:type="dxa"/>
            <w:vAlign w:val="center"/>
          </w:tcPr>
          <w:p w:rsidR="00161AC7" w:rsidRPr="00BE347C" w:rsidRDefault="00161AC7" w:rsidP="00161AC7">
            <w:pPr>
              <w:rPr>
                <w:rFonts w:ascii="GHEA Grapalat" w:hAnsi="GHEA Grapalat"/>
                <w:sz w:val="16"/>
                <w:szCs w:val="20"/>
              </w:rPr>
            </w:pPr>
          </w:p>
        </w:tc>
        <w:tc>
          <w:tcPr>
            <w:tcW w:w="1126"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161AC7" w:rsidRPr="00B138F3" w:rsidRDefault="00161AC7" w:rsidP="00161AC7">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161AC7" w:rsidRPr="00B138F3" w:rsidRDefault="00161AC7" w:rsidP="00161AC7">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39E" w:rsidRDefault="0037339E">
      <w:r>
        <w:separator/>
      </w:r>
    </w:p>
  </w:endnote>
  <w:endnote w:type="continuationSeparator" w:id="0">
    <w:p w:rsidR="0037339E" w:rsidRDefault="0037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auto"/>
    <w:pitch w:val="variable"/>
    <w:sig w:usb0="A1002E8F" w:usb1="10000008" w:usb2="00000000" w:usb3="00000000" w:csb0="000101FF"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7339E" w:rsidRPr="00C861E9" w:rsidRDefault="0037339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35F57">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39E" w:rsidRDefault="0037339E">
      <w:r>
        <w:separator/>
      </w:r>
    </w:p>
  </w:footnote>
  <w:footnote w:type="continuationSeparator" w:id="0">
    <w:p w:rsidR="0037339E" w:rsidRDefault="0037339E">
      <w:r>
        <w:continuationSeparator/>
      </w:r>
    </w:p>
  </w:footnote>
  <w:footnote w:id="1">
    <w:p w:rsidR="0037339E" w:rsidRPr="00A31673" w:rsidRDefault="0037339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7339E" w:rsidRDefault="0037339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7339E" w:rsidRDefault="0037339E" w:rsidP="006B3E56">
      <w:pPr>
        <w:pStyle w:val="FootnoteText"/>
        <w:rPr>
          <w:rFonts w:asciiTheme="minorHAnsi" w:hAnsiTheme="minorHAnsi"/>
          <w:lang w:val="af-ZA"/>
        </w:rPr>
      </w:pPr>
    </w:p>
  </w:footnote>
  <w:footnote w:id="3">
    <w:p w:rsidR="0037339E" w:rsidRPr="00D3436F" w:rsidRDefault="0037339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7339E" w:rsidRPr="00D3436F" w:rsidRDefault="0037339E">
      <w:pPr>
        <w:pStyle w:val="FootnoteText"/>
        <w:rPr>
          <w:lang w:val="es-ES"/>
        </w:rPr>
      </w:pPr>
    </w:p>
  </w:footnote>
  <w:footnote w:id="4">
    <w:p w:rsidR="0037339E" w:rsidRPr="008842CE" w:rsidRDefault="0037339E" w:rsidP="003D2FE2">
      <w:pPr>
        <w:pStyle w:val="FootnoteText"/>
        <w:jc w:val="both"/>
      </w:pPr>
    </w:p>
  </w:footnote>
  <w:footnote w:id="5">
    <w:p w:rsidR="0037339E" w:rsidRPr="008842CE" w:rsidRDefault="0037339E" w:rsidP="000A214C">
      <w:pPr>
        <w:pStyle w:val="FootnoteText"/>
        <w:jc w:val="both"/>
      </w:pPr>
    </w:p>
  </w:footnote>
  <w:footnote w:id="6">
    <w:p w:rsidR="0037339E" w:rsidRPr="00D3436F" w:rsidRDefault="0037339E"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7339E" w:rsidRPr="00402BC3" w:rsidRDefault="0037339E"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7339E" w:rsidRPr="00552088" w:rsidRDefault="0037339E"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7339E" w:rsidRPr="00D3436F" w:rsidRDefault="0037339E">
      <w:pPr>
        <w:pStyle w:val="FootnoteText"/>
        <w:rPr>
          <w:lang w:val="hy-AM"/>
        </w:rPr>
      </w:pPr>
    </w:p>
  </w:footnote>
  <w:footnote w:id="8">
    <w:p w:rsidR="0037339E" w:rsidRPr="00D3436F" w:rsidRDefault="0037339E"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37339E" w:rsidRPr="008842CE" w:rsidRDefault="0037339E"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7339E" w:rsidRPr="00D3436F" w:rsidRDefault="0037339E">
      <w:pPr>
        <w:pStyle w:val="FootnoteText"/>
        <w:rPr>
          <w:lang w:val="hy-AM"/>
        </w:rPr>
      </w:pPr>
    </w:p>
  </w:footnote>
  <w:footnote w:id="10">
    <w:p w:rsidR="0037339E" w:rsidRPr="008842CE" w:rsidRDefault="0037339E"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7339E" w:rsidRPr="008842CE" w:rsidRDefault="0037339E"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7339E" w:rsidRPr="00D3436F" w:rsidRDefault="0037339E">
      <w:pPr>
        <w:pStyle w:val="FootnoteText"/>
        <w:rPr>
          <w:lang w:val="hy-AM"/>
        </w:rPr>
      </w:pPr>
    </w:p>
  </w:footnote>
  <w:footnote w:id="11">
    <w:p w:rsidR="0037339E" w:rsidRPr="008842CE" w:rsidRDefault="0037339E"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37339E" w:rsidRPr="000A0CFB" w:rsidRDefault="0037339E"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612"/>
    <w:rsid w:val="000424BA"/>
    <w:rsid w:val="00042BD4"/>
    <w:rsid w:val="00043225"/>
    <w:rsid w:val="00043240"/>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6D0F"/>
    <w:rsid w:val="00057264"/>
    <w:rsid w:val="000604CF"/>
    <w:rsid w:val="00060FB1"/>
    <w:rsid w:val="000612B9"/>
    <w:rsid w:val="0006220B"/>
    <w:rsid w:val="0006311D"/>
    <w:rsid w:val="00063AEF"/>
    <w:rsid w:val="00065C3B"/>
    <w:rsid w:val="0006660D"/>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DDD"/>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A6"/>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C7"/>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171"/>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3D2"/>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5EA"/>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900"/>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CC0"/>
    <w:rsid w:val="00326507"/>
    <w:rsid w:val="003267C8"/>
    <w:rsid w:val="00327436"/>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39E"/>
    <w:rsid w:val="00373EC9"/>
    <w:rsid w:val="00374F4A"/>
    <w:rsid w:val="00374FF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F2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F4"/>
    <w:rsid w:val="00405194"/>
    <w:rsid w:val="004055C1"/>
    <w:rsid w:val="00405996"/>
    <w:rsid w:val="004068F5"/>
    <w:rsid w:val="004072C8"/>
    <w:rsid w:val="0040761D"/>
    <w:rsid w:val="0041023E"/>
    <w:rsid w:val="004110AC"/>
    <w:rsid w:val="004116A0"/>
    <w:rsid w:val="00411D9D"/>
    <w:rsid w:val="00413390"/>
    <w:rsid w:val="00413595"/>
    <w:rsid w:val="00416974"/>
    <w:rsid w:val="00416F1E"/>
    <w:rsid w:val="0041739A"/>
    <w:rsid w:val="004175B6"/>
    <w:rsid w:val="00417E48"/>
    <w:rsid w:val="00417F33"/>
    <w:rsid w:val="00421AEB"/>
    <w:rsid w:val="00422802"/>
    <w:rsid w:val="004260C0"/>
    <w:rsid w:val="00427EAA"/>
    <w:rsid w:val="00431998"/>
    <w:rsid w:val="004320F2"/>
    <w:rsid w:val="00433361"/>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37A"/>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90D"/>
    <w:rsid w:val="004C3803"/>
    <w:rsid w:val="004C3E56"/>
    <w:rsid w:val="004C5CF3"/>
    <w:rsid w:val="004C78E7"/>
    <w:rsid w:val="004D0281"/>
    <w:rsid w:val="004D0AE2"/>
    <w:rsid w:val="004D0EA7"/>
    <w:rsid w:val="004D1C32"/>
    <w:rsid w:val="004D1E87"/>
    <w:rsid w:val="004D2727"/>
    <w:rsid w:val="004D28BA"/>
    <w:rsid w:val="004D2B0B"/>
    <w:rsid w:val="004D2B4B"/>
    <w:rsid w:val="004D3019"/>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2A7"/>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4D6"/>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7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40F"/>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088"/>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60"/>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065"/>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3F41"/>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0C4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87A"/>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5C8"/>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D8A"/>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5467"/>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3C"/>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97E7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09"/>
    <w:rsid w:val="00BD72E6"/>
    <w:rsid w:val="00BE01AE"/>
    <w:rsid w:val="00BE1C5E"/>
    <w:rsid w:val="00BE2236"/>
    <w:rsid w:val="00BE2572"/>
    <w:rsid w:val="00BE347C"/>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2CE1"/>
    <w:rsid w:val="00C33115"/>
    <w:rsid w:val="00C33B35"/>
    <w:rsid w:val="00C3421C"/>
    <w:rsid w:val="00C34296"/>
    <w:rsid w:val="00C34414"/>
    <w:rsid w:val="00C3484C"/>
    <w:rsid w:val="00C34AFD"/>
    <w:rsid w:val="00C35487"/>
    <w:rsid w:val="00C358EA"/>
    <w:rsid w:val="00C35F57"/>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61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E72"/>
    <w:rsid w:val="00E90FD0"/>
    <w:rsid w:val="00E91081"/>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810"/>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BB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1BE"/>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9AA32"/>
  <w15:docId w15:val="{BE21BCFD-9E50-4D44-8319-B12CEECE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241AC-557A-4CB4-AF8B-0406841B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75</Pages>
  <Words>18651</Words>
  <Characters>106313</Characters>
  <Application>Microsoft Office Word</Application>
  <DocSecurity>0</DocSecurity>
  <Lines>885</Lines>
  <Paragraphs>249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124715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76</cp:revision>
  <cp:lastPrinted>2018-02-16T07:12:00Z</cp:lastPrinted>
  <dcterms:created xsi:type="dcterms:W3CDTF">2020-01-16T06:29:00Z</dcterms:created>
  <dcterms:modified xsi:type="dcterms:W3CDTF">2020-03-24T13:44:00Z</dcterms:modified>
</cp:coreProperties>
</file>