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780C0" w14:textId="77777777" w:rsidR="00E56328" w:rsidRPr="00705755" w:rsidRDefault="00E56328" w:rsidP="00E56328">
      <w:pPr>
        <w:tabs>
          <w:tab w:val="left" w:pos="4125"/>
          <w:tab w:val="right" w:pos="10539"/>
        </w:tabs>
        <w:spacing w:before="0" w:after="0"/>
        <w:jc w:val="center"/>
        <w:rPr>
          <w:rFonts w:ascii="GHEA Grapalat" w:hAnsi="GHEA Grapalat"/>
          <w:i/>
          <w:sz w:val="24"/>
          <w:szCs w:val="24"/>
          <w:lang w:val="hy-AM"/>
        </w:rPr>
      </w:pPr>
    </w:p>
    <w:p w14:paraId="3B02D461" w14:textId="0EB36521" w:rsidR="0022631D" w:rsidRPr="00705755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ՀԱՅՏԱՐԱՐՈՒԹՅՈՒՆ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 xml:space="preserve"> 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br/>
      </w:r>
    </w:p>
    <w:p w14:paraId="133B5D5C" w14:textId="77777777" w:rsidR="001E3B3B" w:rsidRPr="00705755" w:rsidRDefault="0022631D" w:rsidP="001E3B3B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t>կնքված պայմանագրի մասին</w:t>
      </w:r>
      <w:r w:rsidR="00716704" w:rsidRPr="00705755">
        <w:rPr>
          <w:rFonts w:ascii="GHEA Grapalat" w:eastAsia="Times New Roman" w:hAnsi="GHEA Grapalat" w:cs="Sylfaen"/>
          <w:b/>
          <w:i/>
          <w:sz w:val="20"/>
          <w:szCs w:val="20"/>
          <w:lang w:val="af-ZA" w:eastAsia="ru-RU"/>
        </w:rPr>
        <w:br/>
      </w:r>
      <w:r w:rsidR="001E3B3B"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ОБЯВЛЕНИЕ</w:t>
      </w:r>
    </w:p>
    <w:p w14:paraId="1CCD37CD" w14:textId="4D0AE547" w:rsidR="0022631D" w:rsidRPr="00705755" w:rsidRDefault="00716704" w:rsidP="00EC371E">
      <w:pPr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</w:pPr>
      <w:r w:rsidRPr="00705755">
        <w:rPr>
          <w:rFonts w:ascii="GHEA Grapalat" w:eastAsia="Times New Roman" w:hAnsi="GHEA Grapalat" w:cs="Sylfaen"/>
          <w:b/>
          <w:i/>
          <w:sz w:val="20"/>
          <w:szCs w:val="20"/>
          <w:lang w:val="hy-AM" w:eastAsia="ru-RU"/>
        </w:rPr>
        <w:t>о заклеченном договоре</w:t>
      </w:r>
    </w:p>
    <w:p w14:paraId="2459CC9B" w14:textId="66455BC8" w:rsidR="00716704" w:rsidRPr="00B05106" w:rsidRDefault="00611B61" w:rsidP="00716704">
      <w:pPr>
        <w:pStyle w:val="HTML"/>
        <w:shd w:val="clear" w:color="auto" w:fill="F8F9FA"/>
        <w:jc w:val="both"/>
        <w:rPr>
          <w:rFonts w:ascii="GHEA Grapalat" w:hAnsi="GHEA Grapalat" w:cs="Sylfaen"/>
          <w:i/>
          <w:lang w:val="af-ZA"/>
        </w:rPr>
      </w:pPr>
      <w:r w:rsidRPr="00611B61">
        <w:rPr>
          <w:rFonts w:ascii="GHEA Grapalat" w:hAnsi="GHEA Grapalat" w:cs="Sylfaen"/>
          <w:i/>
          <w:lang w:val="af-ZA"/>
        </w:rPr>
        <w:t>Աբովյան համայնքի կարիքների համար Աբովյան համայնքի փողոցների անվտանգ երթևեկության գծանշման աշխատանքների</w:t>
      </w:r>
      <w:r w:rsidR="00D7249E">
        <w:rPr>
          <w:rFonts w:ascii="GHEA Grapalat" w:hAnsi="GHEA Grapalat" w:cs="Sylfaen"/>
          <w:i/>
          <w:lang w:val="af-ZA"/>
        </w:rPr>
        <w:t xml:space="preserve"> </w:t>
      </w:r>
      <w:r w:rsidRPr="00611B61">
        <w:rPr>
          <w:rFonts w:ascii="GHEA Grapalat" w:hAnsi="GHEA Grapalat" w:cs="Sylfaen"/>
          <w:i/>
          <w:lang w:val="af-ZA"/>
        </w:rPr>
        <w:t>ձեռքբերման</w:t>
      </w:r>
      <w:r w:rsidR="00D7249E">
        <w:rPr>
          <w:rFonts w:ascii="Calibri" w:hAnsi="Calibri" w:cs="Calibri"/>
          <w:i/>
          <w:lang w:val="af-ZA"/>
        </w:rPr>
        <w:t xml:space="preserve"> </w:t>
      </w:r>
      <w:r w:rsidRPr="00611B61">
        <w:rPr>
          <w:rFonts w:ascii="GHEA Grapalat" w:hAnsi="GHEA Grapalat" w:cs="Sylfaen"/>
          <w:i/>
          <w:lang w:val="af-ZA"/>
        </w:rPr>
        <w:t>նպատակով «ԱԲՀ-ԳՀԱՇՁԲ-24/56</w:t>
      </w:r>
      <w:r w:rsidRPr="00611B61">
        <w:rPr>
          <w:rFonts w:ascii="GHEA Grapalat" w:hAnsi="GHEA Grapalat" w:cs="Sylfaen"/>
          <w:i/>
          <w:lang w:val="af-ZA"/>
        </w:rPr>
        <w:t>»</w:t>
      </w:r>
      <w:r w:rsidR="009D667F">
        <w:rPr>
          <w:rFonts w:ascii="GHEA Grapalat" w:hAnsi="GHEA Grapalat" w:cs="Sylfaen"/>
          <w:i/>
          <w:lang w:val="af-ZA"/>
        </w:rPr>
        <w:t xml:space="preserve"> ծածկագրով </w:t>
      </w:r>
      <w:r w:rsidR="009D667F">
        <w:rPr>
          <w:rFonts w:ascii="GHEA Grapalat" w:hAnsi="GHEA Grapalat" w:cs="Sylfaen"/>
          <w:i/>
          <w:lang w:val="hy-AM"/>
        </w:rPr>
        <w:t>գնանշման հարցման</w:t>
      </w:r>
      <w:r w:rsidR="009D667F">
        <w:rPr>
          <w:rFonts w:ascii="GHEA Grapalat" w:hAnsi="GHEA Grapalat" w:cs="Sylfaen"/>
          <w:i/>
          <w:lang w:val="af-ZA"/>
        </w:rPr>
        <w:t xml:space="preserve"> </w:t>
      </w:r>
      <w:r w:rsidR="00683AAC" w:rsidRPr="00683AAC">
        <w:rPr>
          <w:rFonts w:ascii="GHEA Grapalat" w:hAnsi="GHEA Grapalat" w:cs="Sylfaen"/>
          <w:i/>
          <w:lang w:val="af-ZA"/>
        </w:rPr>
        <w:t xml:space="preserve">ընթացակարգի </w:t>
      </w:r>
      <w:r w:rsidR="0022631D" w:rsidRPr="00705755">
        <w:rPr>
          <w:rFonts w:ascii="GHEA Grapalat" w:hAnsi="GHEA Grapalat" w:cs="Sylfaen"/>
          <w:i/>
          <w:lang w:val="af-ZA"/>
        </w:rPr>
        <w:t>արդյունքում</w:t>
      </w:r>
      <w:r w:rsidR="006F2779" w:rsidRPr="00705755">
        <w:rPr>
          <w:rFonts w:ascii="GHEA Grapalat" w:hAnsi="GHEA Grapalat" w:cs="Sylfaen"/>
          <w:i/>
          <w:lang w:val="af-ZA"/>
        </w:rPr>
        <w:t xml:space="preserve"> </w:t>
      </w:r>
      <w:r w:rsidR="0022631D" w:rsidRPr="00705755">
        <w:rPr>
          <w:rFonts w:ascii="GHEA Grapalat" w:hAnsi="GHEA Grapalat" w:cs="Sylfaen"/>
          <w:i/>
          <w:lang w:val="af-ZA"/>
        </w:rPr>
        <w:t>կնքված պայմանագրի մասին տեղեկատվությունը`</w:t>
      </w:r>
      <w:r w:rsidR="00716704" w:rsidRPr="00B05106">
        <w:rPr>
          <w:rFonts w:ascii="GHEA Grapalat" w:hAnsi="GHEA Grapalat" w:cs="Sylfaen"/>
          <w:i/>
          <w:lang w:val="af-ZA"/>
        </w:rPr>
        <w:t xml:space="preserve"> </w:t>
      </w:r>
    </w:p>
    <w:p w14:paraId="41C79EEC" w14:textId="6093F268" w:rsidR="00F2723F" w:rsidRPr="00611B61" w:rsidRDefault="00716704" w:rsidP="00683AAC">
      <w:pPr>
        <w:pStyle w:val="HTML"/>
        <w:shd w:val="clear" w:color="auto" w:fill="F8F9FA"/>
        <w:jc w:val="both"/>
        <w:rPr>
          <w:rFonts w:ascii="GHEA Grapalat" w:hAnsi="GHEA Grapalat" w:cs="Sylfaen"/>
          <w:i/>
        </w:rPr>
      </w:pPr>
      <w:r w:rsidRPr="00705755">
        <w:rPr>
          <w:rFonts w:ascii="GHEA Grapalat" w:hAnsi="GHEA Grapalat" w:cs="Sylfaen"/>
          <w:i/>
          <w:lang w:val="af-ZA"/>
        </w:rPr>
        <w:t>Информация о догов</w:t>
      </w:r>
      <w:r w:rsidR="00683AAC">
        <w:rPr>
          <w:rFonts w:ascii="GHEA Grapalat" w:hAnsi="GHEA Grapalat" w:cs="Sylfaen"/>
          <w:i/>
          <w:lang w:val="af-ZA"/>
        </w:rPr>
        <w:t>оре,</w:t>
      </w:r>
      <w:r w:rsidR="00683AAC">
        <w:rPr>
          <w:rFonts w:ascii="GHEA Grapalat" w:hAnsi="GHEA Grapalat" w:cs="Sylfaen"/>
          <w:i/>
          <w:lang w:val="hy-AM"/>
        </w:rPr>
        <w:t xml:space="preserve"> </w:t>
      </w:r>
      <w:r w:rsidR="00683AAC">
        <w:rPr>
          <w:rFonts w:ascii="GHEA Grapalat" w:hAnsi="GHEA Grapalat" w:cs="Sylfaen"/>
          <w:i/>
          <w:lang w:val="af-ZA"/>
        </w:rPr>
        <w:t>с</w:t>
      </w:r>
      <w:r w:rsidR="00683AAC" w:rsidRPr="00683AAC">
        <w:rPr>
          <w:rFonts w:ascii="GHEA Grapalat" w:hAnsi="GHEA Grapalat" w:cs="Sylfaen"/>
          <w:i/>
          <w:lang w:val="af-ZA"/>
        </w:rPr>
        <w:t xml:space="preserve"> целью </w:t>
      </w:r>
      <w:r w:rsidR="00611B61">
        <w:rPr>
          <w:rFonts w:ascii="GHEA Grapalat" w:hAnsi="GHEA Grapalat" w:cs="Sylfaen"/>
          <w:i/>
        </w:rPr>
        <w:t>приобретения</w:t>
      </w:r>
      <w:r w:rsidR="00611B61" w:rsidRPr="00611B61">
        <w:rPr>
          <w:rFonts w:ascii="GHEA Grapalat" w:hAnsi="GHEA Grapalat" w:cs="Sylfaen"/>
          <w:i/>
        </w:rPr>
        <w:t xml:space="preserve"> работ на разметку безопасного дорожного движения улиц общины Абовян для нужд общины Абовян</w:t>
      </w:r>
      <w:r w:rsidR="00AD453A" w:rsidRPr="00611B61">
        <w:rPr>
          <w:rFonts w:ascii="GHEA Grapalat" w:hAnsi="GHEA Grapalat" w:cs="Sylfaen"/>
          <w:i/>
        </w:rPr>
        <w:t xml:space="preserve"> с кодом "АBH-GH</w:t>
      </w:r>
      <w:r w:rsidR="00683AAC" w:rsidRPr="00611B61">
        <w:rPr>
          <w:rFonts w:ascii="GHEA Grapalat" w:hAnsi="GHEA Grapalat" w:cs="Sylfaen"/>
          <w:i/>
        </w:rPr>
        <w:t>AShDzB</w:t>
      </w:r>
      <w:r w:rsidR="00611B61">
        <w:rPr>
          <w:rFonts w:ascii="GHEA Grapalat" w:hAnsi="GHEA Grapalat" w:cs="Sylfaen"/>
          <w:i/>
        </w:rPr>
        <w:t>-24/56</w:t>
      </w:r>
      <w:r w:rsidR="00683AAC" w:rsidRPr="00611B61">
        <w:rPr>
          <w:rFonts w:ascii="GHEA Grapalat" w:hAnsi="GHEA Grapalat" w:cs="Sylfaen"/>
          <w:i/>
        </w:rPr>
        <w:t>".</w:t>
      </w:r>
    </w:p>
    <w:p w14:paraId="77B08F87" w14:textId="1CB6E9B9" w:rsidR="00716704" w:rsidRPr="00B05106" w:rsidRDefault="00716704" w:rsidP="00B05106">
      <w:pPr>
        <w:pStyle w:val="HTML"/>
        <w:shd w:val="clear" w:color="auto" w:fill="F8F9FA"/>
        <w:jc w:val="center"/>
        <w:rPr>
          <w:rFonts w:ascii="GHEA Grapalat" w:hAnsi="GHEA Grapalat" w:cs="Sylfaen"/>
          <w:i/>
        </w:rPr>
      </w:pPr>
    </w:p>
    <w:tbl>
      <w:tblPr>
        <w:tblW w:w="104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"/>
        <w:gridCol w:w="462"/>
        <w:gridCol w:w="746"/>
        <w:gridCol w:w="197"/>
        <w:gridCol w:w="406"/>
        <w:gridCol w:w="268"/>
        <w:gridCol w:w="169"/>
        <w:gridCol w:w="144"/>
        <w:gridCol w:w="311"/>
        <w:gridCol w:w="261"/>
        <w:gridCol w:w="49"/>
        <w:gridCol w:w="235"/>
        <w:gridCol w:w="301"/>
        <w:gridCol w:w="249"/>
        <w:gridCol w:w="229"/>
        <w:gridCol w:w="213"/>
        <w:gridCol w:w="524"/>
        <w:gridCol w:w="211"/>
        <w:gridCol w:w="168"/>
        <w:gridCol w:w="89"/>
        <w:gridCol w:w="99"/>
        <w:gridCol w:w="48"/>
        <w:gridCol w:w="446"/>
        <w:gridCol w:w="113"/>
        <w:gridCol w:w="42"/>
        <w:gridCol w:w="656"/>
        <w:gridCol w:w="11"/>
        <w:gridCol w:w="275"/>
        <w:gridCol w:w="252"/>
        <w:gridCol w:w="244"/>
        <w:gridCol w:w="245"/>
        <w:gridCol w:w="262"/>
        <w:gridCol w:w="1813"/>
      </w:tblGrid>
      <w:tr w:rsidR="0022631D" w:rsidRPr="00705755" w14:paraId="3BCB0F4A" w14:textId="77777777" w:rsidTr="0072025A">
        <w:trPr>
          <w:trHeight w:val="146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5FD69F2F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9738" w:type="dxa"/>
            <w:gridSpan w:val="32"/>
            <w:shd w:val="clear" w:color="auto" w:fill="auto"/>
            <w:vAlign w:val="center"/>
          </w:tcPr>
          <w:p w14:paraId="47A5B985" w14:textId="545568AA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Գ</w:t>
            </w:r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hy-AM" w:eastAsia="ru-RU"/>
              </w:rPr>
              <w:t xml:space="preserve">նման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  <w:t>առարկայի</w:t>
            </w:r>
            <w:proofErr w:type="spellEnd"/>
            <w:r w:rsidR="008D6EC3" w:rsidRPr="00705755"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val="ru-RU" w:eastAsia="ru-RU"/>
              </w:rPr>
              <w:t xml:space="preserve"> Предмета закупки</w:t>
            </w:r>
          </w:p>
        </w:tc>
      </w:tr>
      <w:tr w:rsidR="0022631D" w:rsidRPr="00705755" w14:paraId="796D388F" w14:textId="77777777" w:rsidTr="00D7249E">
        <w:trPr>
          <w:trHeight w:val="110"/>
        </w:trPr>
        <w:tc>
          <w:tcPr>
            <w:tcW w:w="688" w:type="dxa"/>
            <w:gridSpan w:val="2"/>
            <w:vMerge w:val="restart"/>
            <w:shd w:val="clear" w:color="auto" w:fill="auto"/>
            <w:vAlign w:val="center"/>
          </w:tcPr>
          <w:p w14:paraId="781659E7" w14:textId="76DFFFC3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չափաբաժնի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номер лота</w:t>
            </w:r>
          </w:p>
        </w:tc>
        <w:tc>
          <w:tcPr>
            <w:tcW w:w="1405" w:type="dxa"/>
            <w:gridSpan w:val="3"/>
            <w:vMerge w:val="restart"/>
            <w:shd w:val="clear" w:color="auto" w:fill="auto"/>
            <w:vAlign w:val="center"/>
          </w:tcPr>
          <w:p w14:paraId="0C83F2D3" w14:textId="1A00C19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անվանումը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название</w:t>
            </w:r>
          </w:p>
        </w:tc>
        <w:tc>
          <w:tcPr>
            <w:tcW w:w="843" w:type="dxa"/>
            <w:gridSpan w:val="3"/>
            <w:vMerge w:val="restart"/>
            <w:shd w:val="clear" w:color="auto" w:fill="auto"/>
            <w:vAlign w:val="center"/>
          </w:tcPr>
          <w:p w14:paraId="3D073E87" w14:textId="6EDCB11F" w:rsidR="0022631D" w:rsidRPr="00705755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չափման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միավորը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единица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измерения</w:t>
            </w:r>
            <w:proofErr w:type="spellEnd"/>
          </w:p>
        </w:tc>
        <w:tc>
          <w:tcPr>
            <w:tcW w:w="1550" w:type="dxa"/>
            <w:gridSpan w:val="7"/>
            <w:shd w:val="clear" w:color="auto" w:fill="auto"/>
            <w:vAlign w:val="center"/>
          </w:tcPr>
          <w:p w14:paraId="59F68B85" w14:textId="26DA31E3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քանակը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1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количество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62535C49" w14:textId="55FE1A9D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նախահաշվային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գինը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сметная</w:t>
            </w:r>
            <w:proofErr w:type="spellEnd"/>
            <w:r w:rsidR="008D6EC3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6EC3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цена</w:t>
            </w:r>
            <w:proofErr w:type="spellEnd"/>
            <w:r w:rsidR="008D6EC3" w:rsidRPr="00705755">
              <w:rPr>
                <w:rFonts w:ascii="GHEA Grapalat" w:hAnsi="GHEA Grapalat" w:cs="Sylfaen"/>
                <w:b/>
                <w:i/>
                <w:sz w:val="16"/>
                <w:szCs w:val="16"/>
                <w:lang w:val="hy-AM"/>
              </w:rPr>
              <w:t xml:space="preserve">  </w:t>
            </w:r>
          </w:p>
        </w:tc>
        <w:tc>
          <w:tcPr>
            <w:tcW w:w="1945" w:type="dxa"/>
            <w:gridSpan w:val="7"/>
            <w:vMerge w:val="restart"/>
            <w:shd w:val="clear" w:color="auto" w:fill="auto"/>
            <w:vAlign w:val="center"/>
          </w:tcPr>
          <w:p w14:paraId="330836BC" w14:textId="160B7C1F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813" w:type="dxa"/>
            <w:vMerge w:val="restart"/>
            <w:shd w:val="clear" w:color="auto" w:fill="auto"/>
            <w:vAlign w:val="center"/>
          </w:tcPr>
          <w:p w14:paraId="5D289872" w14:textId="36AC9637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պայմանագրով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նախատեսված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համառոտ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նկարագրությունը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տեխնիկական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բնութագիր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)</w:t>
            </w:r>
            <w:r w:rsidR="0047618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краткое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описание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техническая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характеристика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),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предусмотренное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по</w:t>
            </w:r>
            <w:proofErr w:type="spellEnd"/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договору</w:t>
            </w:r>
            <w:proofErr w:type="spellEnd"/>
          </w:p>
        </w:tc>
      </w:tr>
      <w:tr w:rsidR="0022631D" w:rsidRPr="00705755" w14:paraId="02BE1D52" w14:textId="77777777" w:rsidTr="00D7249E">
        <w:trPr>
          <w:trHeight w:val="175"/>
        </w:trPr>
        <w:tc>
          <w:tcPr>
            <w:tcW w:w="688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shd w:val="clear" w:color="auto" w:fill="auto"/>
            <w:vAlign w:val="center"/>
          </w:tcPr>
          <w:p w14:paraId="528BE8B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 w:val="restart"/>
            <w:shd w:val="clear" w:color="auto" w:fill="auto"/>
            <w:vAlign w:val="center"/>
          </w:tcPr>
          <w:p w14:paraId="15F4C856" w14:textId="77777777" w:rsidR="00CE07F6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footnoteReference w:id="2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val="ru-RU" w:eastAsia="ru-RU"/>
              </w:rPr>
              <w:t xml:space="preserve"> </w:t>
            </w:r>
          </w:p>
          <w:p w14:paraId="374821C4" w14:textId="6AB65306" w:rsidR="0022631D" w:rsidRPr="00705755" w:rsidRDefault="00CE07F6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785" w:type="dxa"/>
            <w:gridSpan w:val="3"/>
            <w:vMerge w:val="restart"/>
            <w:shd w:val="clear" w:color="auto" w:fill="auto"/>
            <w:vAlign w:val="center"/>
          </w:tcPr>
          <w:p w14:paraId="654421A9" w14:textId="01129EA2" w:rsidR="0022631D" w:rsidRPr="00705755" w:rsidRDefault="00CE07F6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общее</w:t>
            </w:r>
            <w:proofErr w:type="spellEnd"/>
          </w:p>
        </w:tc>
        <w:tc>
          <w:tcPr>
            <w:tcW w:w="2182" w:type="dxa"/>
            <w:gridSpan w:val="11"/>
            <w:shd w:val="clear" w:color="auto" w:fill="auto"/>
            <w:vAlign w:val="center"/>
          </w:tcPr>
          <w:p w14:paraId="01CC38D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 xml:space="preserve">/ՀՀ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դրամ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  <w:t>/</w:t>
            </w:r>
          </w:p>
        </w:tc>
        <w:tc>
          <w:tcPr>
            <w:tcW w:w="1945" w:type="dxa"/>
            <w:gridSpan w:val="7"/>
            <w:vMerge/>
            <w:shd w:val="clear" w:color="auto" w:fill="auto"/>
          </w:tcPr>
          <w:p w14:paraId="12AD9841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shd w:val="clear" w:color="auto" w:fill="auto"/>
          </w:tcPr>
          <w:p w14:paraId="28B6AAAB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22631D" w:rsidRPr="00705755" w14:paraId="688F77C8" w14:textId="77777777" w:rsidTr="00D7249E">
        <w:trPr>
          <w:trHeight w:val="275"/>
        </w:trPr>
        <w:tc>
          <w:tcPr>
            <w:tcW w:w="68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0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84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6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8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705755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2"/>
                <w:szCs w:val="12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36A56E08" w:rsidR="0022631D" w:rsidRPr="00705755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footnoteReference w:id="3"/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по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имеющимся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финансовым</w:t>
            </w:r>
            <w:r w:rsidR="00CE07F6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CE07F6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ru-RU" w:eastAsia="ru-RU"/>
              </w:rPr>
              <w:t>средствам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451741EC" w:rsidR="0022631D" w:rsidRPr="00705755" w:rsidRDefault="00CE07F6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Ը</w:t>
            </w:r>
            <w:r w:rsidR="0022631D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>նդհանուր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eastAsia="ru-RU"/>
              </w:rPr>
              <w:t>общая</w:t>
            </w:r>
            <w:proofErr w:type="spellEnd"/>
          </w:p>
        </w:tc>
        <w:tc>
          <w:tcPr>
            <w:tcW w:w="194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813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705755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</w:p>
        </w:tc>
      </w:tr>
      <w:tr w:rsidR="00091D06" w:rsidRPr="00611B61" w14:paraId="6CB0AC86" w14:textId="77777777" w:rsidTr="00D7249E">
        <w:trPr>
          <w:trHeight w:val="689"/>
        </w:trPr>
        <w:tc>
          <w:tcPr>
            <w:tcW w:w="688" w:type="dxa"/>
            <w:gridSpan w:val="2"/>
            <w:shd w:val="clear" w:color="auto" w:fill="auto"/>
            <w:vAlign w:val="center"/>
          </w:tcPr>
          <w:p w14:paraId="62F33415" w14:textId="77777777" w:rsidR="00207B08" w:rsidRPr="00705755" w:rsidRDefault="00207B08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2B1AA5D3" w:rsidR="00395A74" w:rsidRPr="00D7249E" w:rsidRDefault="00D7249E" w:rsidP="00683AAC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փողոցների անվտանգ եր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թևեկության գծանշման աշխատանքներ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приобретения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работ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на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разметку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безопасного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дорожного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движения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улиц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общины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Абовян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для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нужд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общины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en-US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</w:rPr>
              <w:t>Абовян</w:t>
            </w: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03BDD37D" w:rsidR="00207B08" w:rsidRPr="00D7249E" w:rsidRDefault="00204B4C" w:rsidP="00D7249E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</w:pP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դ</w:t>
            </w:r>
            <w:r w:rsidR="00207B08"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>րամ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af-ZA" w:eastAsia="ru-RU"/>
              </w:rPr>
              <w:t xml:space="preserve">, </w:t>
            </w:r>
            <w:r w:rsidRPr="00D7249E">
              <w:rPr>
                <w:rFonts w:ascii="GHEA Grapalat" w:eastAsia="Times New Roman" w:hAnsi="GHEA Grapalat" w:cs="Sylfaen"/>
                <w:i/>
                <w:sz w:val="18"/>
                <w:szCs w:val="18"/>
                <w:lang w:val="ru-RU" w:eastAsia="ru-RU"/>
              </w:rPr>
              <w:t>драм</w:t>
            </w:r>
          </w:p>
        </w:tc>
        <w:tc>
          <w:tcPr>
            <w:tcW w:w="7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3CFA92E6" w:rsidR="00207B08" w:rsidRPr="00D7249E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 w:rsidRPr="00D7249E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78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73E24A75" w:rsidR="00207B08" w:rsidRPr="00D7249E" w:rsidRDefault="00207B08" w:rsidP="0087747E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</w:pPr>
            <w:r w:rsidRPr="00D7249E">
              <w:rPr>
                <w:rFonts w:ascii="GHEA Grapalat" w:eastAsia="Times New Roman" w:hAnsi="GHEA Grapalat"/>
                <w:b/>
                <w:i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1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1993EF12" w:rsidR="00207B08" w:rsidRPr="00D7249E" w:rsidRDefault="00D7249E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D7249E">
              <w:rPr>
                <w:rFonts w:ascii="GHEA Grapalat" w:hAnsi="GHEA Grapalat"/>
                <w:i/>
                <w:sz w:val="20"/>
                <w:szCs w:val="20"/>
              </w:rPr>
              <w:t>21</w:t>
            </w:r>
            <w:r w:rsidRPr="00D7249E">
              <w:rPr>
                <w:rFonts w:cs="Calibri"/>
                <w:i/>
                <w:sz w:val="20"/>
                <w:szCs w:val="20"/>
              </w:rPr>
              <w:t> </w:t>
            </w:r>
            <w:r w:rsidRPr="00D7249E">
              <w:rPr>
                <w:rFonts w:ascii="GHEA Grapalat" w:hAnsi="GHEA Grapalat"/>
                <w:i/>
                <w:sz w:val="20"/>
                <w:szCs w:val="20"/>
              </w:rPr>
              <w:t>735 940</w:t>
            </w:r>
          </w:p>
        </w:tc>
        <w:tc>
          <w:tcPr>
            <w:tcW w:w="10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01932" w14:textId="586E4896" w:rsidR="00207B08" w:rsidRPr="00D7249E" w:rsidRDefault="00D7249E" w:rsidP="003D0BAF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D7249E">
              <w:rPr>
                <w:rFonts w:ascii="GHEA Grapalat" w:hAnsi="GHEA Grapalat"/>
                <w:i/>
                <w:sz w:val="20"/>
                <w:szCs w:val="20"/>
              </w:rPr>
              <w:t>21</w:t>
            </w:r>
            <w:r w:rsidRPr="00D7249E">
              <w:rPr>
                <w:rFonts w:cs="Calibri"/>
                <w:i/>
                <w:sz w:val="20"/>
                <w:szCs w:val="20"/>
              </w:rPr>
              <w:t> </w:t>
            </w:r>
            <w:r w:rsidRPr="00D7249E">
              <w:rPr>
                <w:rFonts w:ascii="GHEA Grapalat" w:hAnsi="GHEA Grapalat"/>
                <w:i/>
                <w:sz w:val="20"/>
                <w:szCs w:val="20"/>
              </w:rPr>
              <w:t>735 940</w:t>
            </w:r>
          </w:p>
        </w:tc>
        <w:tc>
          <w:tcPr>
            <w:tcW w:w="19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29A926FA" w14:textId="77777777" w:rsidR="00C6708D" w:rsidRPr="00D7249E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5948FBBE" w14:textId="77777777" w:rsidR="00C6708D" w:rsidRPr="00D7249E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1013593A" w14:textId="38E448D5" w:rsidR="00207B08" w:rsidRPr="00D7249E" w:rsidRDefault="00D7249E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փողոցների անվտանգ երթևեկության գծանշման աշխատանքներ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приобретения работ на разметку безопасного дорожного движения улиц общины Абовян для нужд общины Абовян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</w:tcPr>
          <w:p w14:paraId="5CCAA384" w14:textId="77777777" w:rsidR="00C6708D" w:rsidRPr="00D7249E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64EFDE69" w14:textId="77777777" w:rsidR="00C6708D" w:rsidRPr="00D7249E" w:rsidRDefault="00C6708D" w:rsidP="00C6708D">
            <w:pPr>
              <w:pStyle w:val="HTML"/>
              <w:shd w:val="clear" w:color="auto" w:fill="F8F9FA"/>
              <w:spacing w:line="276" w:lineRule="auto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</w:p>
          <w:p w14:paraId="5152B32D" w14:textId="09ED46B0" w:rsidR="00207B08" w:rsidRPr="00D7249E" w:rsidRDefault="00D7249E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</w:pP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փողոցների անվտանգ երթևեկության գծանշման աշխատանքներ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приобретения работ на разметку безопасного дорожного движения улиц общины Абовян для нужд общины Абовян</w:t>
            </w:r>
          </w:p>
        </w:tc>
      </w:tr>
      <w:tr w:rsidR="008B53FB" w:rsidRPr="00611B61" w14:paraId="4B8BC031" w14:textId="77777777" w:rsidTr="00E32F23">
        <w:trPr>
          <w:trHeight w:val="169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451180EC" w14:textId="77777777" w:rsidR="008B53FB" w:rsidRPr="004106DE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</w:pPr>
          </w:p>
        </w:tc>
      </w:tr>
      <w:tr w:rsidR="008B53FB" w:rsidRPr="00611B61" w14:paraId="24C3B0CB" w14:textId="77777777" w:rsidTr="0072025A">
        <w:trPr>
          <w:trHeight w:val="137"/>
        </w:trPr>
        <w:tc>
          <w:tcPr>
            <w:tcW w:w="423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55C0F102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  <w:r w:rsidR="006235CE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  <w:t xml:space="preserve"> Обоснование выбора процедуры закупки</w:t>
            </w:r>
          </w:p>
        </w:tc>
        <w:tc>
          <w:tcPr>
            <w:tcW w:w="618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59479928" w:rsidR="008B53FB" w:rsidRPr="00705755" w:rsidRDefault="00C319D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Գնանշման հարցում</w:t>
            </w:r>
            <w:r w:rsidR="008B53FB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, «Գնումների մասին» ՀՀ օրենք, 18-րդ հոդված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, 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o запросе котировок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>,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18-ий статьи Закона</w:t>
            </w:r>
            <w:r w:rsidR="007472D9" w:rsidRPr="00C319DB">
              <w:rPr>
                <w:rFonts w:ascii="GHEA Grapalat" w:eastAsia="Times New Roman" w:hAnsi="GHEA Grapalat"/>
                <w:i/>
                <w:sz w:val="16"/>
                <w:szCs w:val="16"/>
                <w:lang w:val="af-ZA" w:eastAsia="ru-RU"/>
              </w:rPr>
              <w:t xml:space="preserve"> </w:t>
            </w:r>
            <w:r w:rsidR="007472D9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Республики Армении</w:t>
            </w:r>
            <w:r w:rsidR="009446C3"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 xml:space="preserve"> «О закупках»</w:t>
            </w:r>
          </w:p>
        </w:tc>
      </w:tr>
      <w:tr w:rsidR="008B53FB" w:rsidRPr="00611B61" w14:paraId="075EEA57" w14:textId="77777777" w:rsidTr="00E32F23">
        <w:trPr>
          <w:trHeight w:val="196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81596E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2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23166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  <w:p w14:paraId="5F50B75D" w14:textId="23CE02B4" w:rsidR="003C39B7" w:rsidRPr="00705755" w:rsidRDefault="003C39B7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направления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или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опубликования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приглашения</w:t>
            </w:r>
          </w:p>
        </w:tc>
        <w:tc>
          <w:tcPr>
            <w:tcW w:w="4506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41A873EB" w:rsidR="008B53FB" w:rsidRPr="00F32983" w:rsidRDefault="004D2AB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0</w:t>
            </w:r>
            <w:r w:rsidR="00435AB4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7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</w:t>
            </w:r>
            <w:r w:rsidR="00435AB4"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  <w:t>05</w:t>
            </w:r>
            <w:r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.2024</w:t>
            </w:r>
          </w:p>
        </w:tc>
      </w:tr>
      <w:tr w:rsidR="008B53FB" w:rsidRPr="004D2ABB" w14:paraId="199F948A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5D7B8A32" w:rsidR="008B53FB" w:rsidRPr="00F32983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Հրավերում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կատարված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փոփոխությունների ամսաթիվը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4"/>
            </w:r>
            <w:r w:rsidR="003C39B7" w:rsidRPr="00F32983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                                 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изменений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,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внесенных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в</w:t>
            </w:r>
            <w:r w:rsidR="003C39B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3C39B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приглашение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659E4B86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4D2ABB" w14:paraId="6EE9B008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3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3FE412E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5BE8F2" w14:textId="77777777" w:rsidR="009D379A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t>Հրավերի վերաբերյալ պարզաբանումների ամսաթիվը</w:t>
            </w:r>
            <w:r w:rsidR="009D379A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 xml:space="preserve"> </w:t>
            </w:r>
          </w:p>
          <w:p w14:paraId="16131DCB" w14:textId="00045C2B" w:rsidR="008B53FB" w:rsidRPr="00705755" w:rsidRDefault="009D379A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af-ZA" w:eastAsia="ru-RU"/>
              </w:rPr>
              <w:lastRenderedPageBreak/>
              <w:t>Дата разьяснений по поводу приглашения</w:t>
            </w: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121F3818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Հարցարդման ստացման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Получения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запроса</w:t>
            </w: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52B7B773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Պարզաբանման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EE2C2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Разъяснения</w:t>
            </w:r>
          </w:p>
        </w:tc>
      </w:tr>
      <w:tr w:rsidR="008B53FB" w:rsidRPr="00705755" w14:paraId="321D26CF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0885D4BF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68E691E2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31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20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30B89418" w14:textId="77777777" w:rsidTr="00E32F23">
        <w:trPr>
          <w:trHeight w:val="54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0776DB4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611B61" w14:paraId="10DC4861" w14:textId="77777777" w:rsidTr="0072025A">
        <w:trPr>
          <w:trHeight w:val="605"/>
        </w:trPr>
        <w:tc>
          <w:tcPr>
            <w:tcW w:w="1150" w:type="dxa"/>
            <w:gridSpan w:val="3"/>
            <w:vMerge w:val="restart"/>
            <w:shd w:val="clear" w:color="auto" w:fill="auto"/>
            <w:vAlign w:val="center"/>
          </w:tcPr>
          <w:p w14:paraId="34162061" w14:textId="19A9A95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Հ/Հ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П</w:t>
            </w:r>
            <w:r w:rsidR="00B016A9" w:rsidRPr="00705755">
              <w:rPr>
                <w:rFonts w:ascii="GHEA Grapalat" w:hAnsi="GHEA Grapalat" w:cs="Sylfaen"/>
                <w:b/>
                <w:i/>
                <w:sz w:val="16"/>
                <w:szCs w:val="16"/>
              </w:rPr>
              <w:t>/</w:t>
            </w:r>
            <w:r w:rsidR="00B016A9" w:rsidRPr="00705755">
              <w:rPr>
                <w:rFonts w:ascii="GHEA Grapalat" w:hAnsi="GHEA Grapalat" w:cs="Sylfaen" w:hint="eastAsia"/>
                <w:b/>
                <w:i/>
                <w:sz w:val="16"/>
                <w:szCs w:val="16"/>
              </w:rPr>
              <w:t>Н</w:t>
            </w:r>
          </w:p>
        </w:tc>
        <w:tc>
          <w:tcPr>
            <w:tcW w:w="1930" w:type="dxa"/>
            <w:gridSpan w:val="6"/>
            <w:vMerge w:val="restart"/>
            <w:shd w:val="clear" w:color="auto" w:fill="auto"/>
            <w:vAlign w:val="center"/>
          </w:tcPr>
          <w:p w14:paraId="4FE503E7" w14:textId="65FAE715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Մասնակցի անվանումը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Наименования</w:t>
            </w:r>
            <w:r w:rsidR="00B016A9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346" w:type="dxa"/>
            <w:gridSpan w:val="25"/>
            <w:shd w:val="clear" w:color="auto" w:fill="auto"/>
            <w:vAlign w:val="center"/>
          </w:tcPr>
          <w:p w14:paraId="1FD38684" w14:textId="5256F07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 /ՀՀ դրամ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5"/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,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представленная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по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заявке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каждого</w:t>
            </w:r>
            <w:r w:rsidR="00B016A9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bCs/>
                <w:i/>
                <w:sz w:val="16"/>
                <w:szCs w:val="16"/>
                <w:lang w:val="hy-AM" w:eastAsia="ru-RU"/>
              </w:rPr>
              <w:t>участника</w:t>
            </w:r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, включая представленную в </w:t>
            </w:r>
            <w:proofErr w:type="spellStart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>резултате</w:t>
            </w:r>
            <w:proofErr w:type="spellEnd"/>
            <w:r w:rsidR="00FC3F80" w:rsidRPr="00705755"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  <w:t xml:space="preserve"> организации одновременных переговоров /Драм РА/</w:t>
            </w:r>
          </w:p>
        </w:tc>
      </w:tr>
      <w:tr w:rsidR="008B53FB" w:rsidRPr="00705755" w14:paraId="3FD00E3A" w14:textId="77777777" w:rsidTr="0072025A">
        <w:trPr>
          <w:trHeight w:val="365"/>
        </w:trPr>
        <w:tc>
          <w:tcPr>
            <w:tcW w:w="1150" w:type="dxa"/>
            <w:gridSpan w:val="3"/>
            <w:vMerge/>
            <w:shd w:val="clear" w:color="auto" w:fill="auto"/>
            <w:vAlign w:val="center"/>
          </w:tcPr>
          <w:p w14:paraId="67E5DBFB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930" w:type="dxa"/>
            <w:gridSpan w:val="6"/>
            <w:vMerge/>
            <w:shd w:val="clear" w:color="auto" w:fill="auto"/>
            <w:vAlign w:val="center"/>
          </w:tcPr>
          <w:p w14:paraId="7835142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7542D69" w14:textId="6C5361D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Գինն առանց 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Цена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без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635EE2FE" w14:textId="55DE3F50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ԱԱՀ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НДС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4A371FE9" w14:textId="4A2FCCC8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Ընդհանուր</w:t>
            </w:r>
            <w:r w:rsidR="00B016A9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FC3F8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</w:t>
            </w:r>
            <w:r w:rsidR="00B016A9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Всего</w:t>
            </w:r>
          </w:p>
        </w:tc>
      </w:tr>
      <w:tr w:rsidR="008B53FB" w:rsidRPr="00611B61" w14:paraId="4DA511EC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DBE5B3F" w14:textId="77777777" w:rsidR="008B53FB" w:rsidRPr="00705755" w:rsidRDefault="008B53FB" w:rsidP="003310E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276" w:type="dxa"/>
            <w:gridSpan w:val="31"/>
            <w:shd w:val="clear" w:color="auto" w:fill="auto"/>
            <w:vAlign w:val="center"/>
          </w:tcPr>
          <w:p w14:paraId="6ABF72D4" w14:textId="6EFCF419" w:rsidR="008B53FB" w:rsidRPr="006A5DCD" w:rsidRDefault="006A5DCD" w:rsidP="00E86400">
            <w:pPr>
              <w:pStyle w:val="HTML"/>
              <w:shd w:val="clear" w:color="auto" w:fill="F8F9FA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af-ZA"/>
              </w:rPr>
              <w:t>Աբովյան համայնքի կարիքների համար Աբովյան համայնքի փողոցների անվտանգ երթևեկության գծանշման աշխատանքներ</w:t>
            </w:r>
            <w:r w:rsidRPr="00D7249E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6A5DCD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приобретения работ на разметку безопасного дорожного движения улиц общины Абовян для нужд общины Абовян</w:t>
            </w:r>
          </w:p>
        </w:tc>
      </w:tr>
      <w:tr w:rsidR="006A5DCD" w:rsidRPr="00705755" w14:paraId="50825522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50AD5B95" w14:textId="7B3EF53D" w:rsidR="006A5DCD" w:rsidRPr="0070575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0E0645">
              <w:rPr>
                <w:rFonts w:ascii="GHEA Grapalat" w:hAnsi="GHEA Grapalat"/>
                <w:i/>
                <w:lang w:val="hy-AM"/>
              </w:rPr>
              <w:t>1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259F3C98" w14:textId="33DDEC41" w:rsidR="006A5DCD" w:rsidRPr="00041562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ՌՈԲԵՐՏ ԱՎԵՏՅԱՆ ԱՎԵՏԻՔԻ Ա/Ձ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 xml:space="preserve"> 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>ИП РОБЕРТ АВЕТЯН АВЕТИКИ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1D867224" w14:textId="6CB760D4" w:rsidR="006A5DCD" w:rsidRPr="0070575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bookmarkStart w:id="0" w:name="_GoBack"/>
            <w:bookmarkEnd w:id="0"/>
            <w:r>
              <w:rPr>
                <w:rFonts w:ascii="GHEA Grapalat" w:hAnsi="GHEA Grapalat"/>
                <w:i/>
              </w:rPr>
              <w:t>12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433 400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B8A853" w14:textId="796095E7" w:rsidR="006A5DCD" w:rsidRPr="0070575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486 680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1F59BBB2" w14:textId="52FB362F" w:rsidR="006A5DCD" w:rsidRPr="0070575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20"/>
                <w:szCs w:val="20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920 080</w:t>
            </w:r>
          </w:p>
        </w:tc>
      </w:tr>
      <w:tr w:rsidR="006A5DCD" w:rsidRPr="00705755" w14:paraId="478A9BF5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2354347C" w14:textId="3B38C5DD" w:rsidR="006A5DCD" w:rsidRPr="000E064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706E447F" w14:textId="217F6080" w:rsidR="006A5DCD" w:rsidRP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«Ռոուդ Մարկինգս» ՍՊԸ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 xml:space="preserve">ООО </w:t>
            </w:r>
            <w:r w:rsidR="00041562">
              <w:rPr>
                <w:rFonts w:ascii="GHEA Grapalat" w:hAnsi="GHEA Grapalat" w:cs="Sylfaen"/>
                <w:i/>
                <w:lang w:val="hy-AM"/>
              </w:rPr>
              <w:t>«Роуд Маркингс»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5146B8F7" w14:textId="0A5A7E0C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947 225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132CD40" w14:textId="4CA24516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789 445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4F8CAD8" w14:textId="084135B6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16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736 670</w:t>
            </w:r>
          </w:p>
        </w:tc>
      </w:tr>
      <w:tr w:rsidR="006A5DCD" w:rsidRPr="00705755" w14:paraId="386A2EA5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02515ADA" w14:textId="2FBB37C4" w:rsidR="006A5DCD" w:rsidRPr="000E064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3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061719AB" w14:textId="27B75EB6" w:rsidR="006A5DCD" w:rsidRPr="00041562" w:rsidRDefault="006A5DCD" w:rsidP="00041562">
            <w:pPr>
              <w:jc w:val="center"/>
              <w:rPr>
                <w:rFonts w:ascii="GHEA Grapalat" w:hAnsi="GHEA Grapalat" w:cs="Sylfaen"/>
                <w:i/>
                <w:lang w:val="ru-RU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«ՆՈՍՏ-23» ՍՊԸ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041562" w:rsidRPr="00120352">
              <w:rPr>
                <w:rFonts w:ascii="GHEA Grapalat" w:hAnsi="GHEA Grapalat" w:cs="Sylfaen"/>
                <w:i/>
                <w:lang w:val="ru-RU"/>
              </w:rPr>
              <w:t>ООО "НОСТ-23"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3F4058A4" w14:textId="48B63CFE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445 000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29559CC" w14:textId="124EA6C1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889 000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56A2A393" w14:textId="6E6002B7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17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334 000</w:t>
            </w:r>
          </w:p>
        </w:tc>
      </w:tr>
      <w:tr w:rsidR="006A5DCD" w:rsidRPr="00705755" w14:paraId="76C28745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615E0995" w14:textId="776BE790" w:rsidR="006A5DCD" w:rsidRPr="000E064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4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6FA289BE" w14:textId="3FAE9EC3" w:rsidR="006A5DCD" w:rsidRPr="00041562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Ա/Ձ Ռուբիկ Հարությունյան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>ИП Рубик Арутюнян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498B3E73" w14:textId="7455270E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997 150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7DE7A880" w14:textId="77777777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B3837D4" w14:textId="01C8389B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997 150</w:t>
            </w:r>
          </w:p>
        </w:tc>
      </w:tr>
      <w:tr w:rsidR="006A5DCD" w:rsidRPr="00705755" w14:paraId="4A6968D7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04B51DF0" w14:textId="5E2E053C" w:rsidR="006A5DCD" w:rsidRPr="000E064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5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334A389C" w14:textId="5588573D" w:rsidR="006A5DCD" w:rsidRPr="00041562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«Նաիրի Թորոսյան» ԱՁ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>ИП "Наири Торосян"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416A89E5" w14:textId="793030CD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15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515 000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F38EC23" w14:textId="48CD25E8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103 000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35C7BB4E" w14:textId="01340263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18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618 000</w:t>
            </w:r>
          </w:p>
        </w:tc>
      </w:tr>
      <w:tr w:rsidR="006A5DCD" w:rsidRPr="00705755" w14:paraId="38500273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00F6402E" w14:textId="584FA126" w:rsidR="006A5DCD" w:rsidRPr="000E064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6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0208C742" w14:textId="37517CBB" w:rsidR="006A5DCD" w:rsidRPr="00041562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«ՕՐԱՆԺ ԳՐՈՒՊ» ՍՊԸ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>ООО "ОРАНЖ ГРУП"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25D0D857" w14:textId="434C3FEB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16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999 980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58084AC5" w14:textId="77777777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51294BDB" w14:textId="5F3CFDCD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16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999 980</w:t>
            </w:r>
          </w:p>
        </w:tc>
      </w:tr>
      <w:tr w:rsidR="006A5DCD" w:rsidRPr="00705755" w14:paraId="34112CB0" w14:textId="77777777" w:rsidTr="0072025A">
        <w:trPr>
          <w:trHeight w:val="83"/>
        </w:trPr>
        <w:tc>
          <w:tcPr>
            <w:tcW w:w="1150" w:type="dxa"/>
            <w:gridSpan w:val="3"/>
            <w:shd w:val="clear" w:color="auto" w:fill="auto"/>
            <w:vAlign w:val="center"/>
          </w:tcPr>
          <w:p w14:paraId="09C513D3" w14:textId="73BAD305" w:rsidR="006A5DCD" w:rsidRPr="000E0645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7</w:t>
            </w:r>
          </w:p>
        </w:tc>
        <w:tc>
          <w:tcPr>
            <w:tcW w:w="1930" w:type="dxa"/>
            <w:gridSpan w:val="6"/>
            <w:shd w:val="clear" w:color="auto" w:fill="auto"/>
            <w:vAlign w:val="center"/>
          </w:tcPr>
          <w:p w14:paraId="68962A84" w14:textId="5321143C" w:rsidR="006A5DCD" w:rsidRP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«ՌԵԳԻՈՆՍՏՐՈՅՍԵՐՎԻՍ» ՍՊԸ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, </w:t>
            </w:r>
            <w:r w:rsidR="00041562" w:rsidRPr="00120352">
              <w:rPr>
                <w:rFonts w:ascii="GHEA Grapalat" w:hAnsi="GHEA Grapalat" w:cs="Sylfaen"/>
                <w:i/>
                <w:lang w:val="ru-RU"/>
              </w:rPr>
              <w:t>ООО «РЕГИОНСТРОЙСЕРВИС»</w:t>
            </w:r>
          </w:p>
        </w:tc>
        <w:tc>
          <w:tcPr>
            <w:tcW w:w="2939" w:type="dxa"/>
            <w:gridSpan w:val="13"/>
            <w:shd w:val="clear" w:color="auto" w:fill="auto"/>
            <w:vAlign w:val="center"/>
          </w:tcPr>
          <w:p w14:paraId="63E9F1E0" w14:textId="41E18833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17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120 000</w:t>
            </w:r>
          </w:p>
        </w:tc>
        <w:tc>
          <w:tcPr>
            <w:tcW w:w="1843" w:type="dxa"/>
            <w:gridSpan w:val="8"/>
            <w:shd w:val="clear" w:color="auto" w:fill="auto"/>
            <w:vAlign w:val="center"/>
          </w:tcPr>
          <w:p w14:paraId="20F11C1B" w14:textId="0432E77F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3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424 000</w:t>
            </w:r>
          </w:p>
        </w:tc>
        <w:tc>
          <w:tcPr>
            <w:tcW w:w="2564" w:type="dxa"/>
            <w:gridSpan w:val="4"/>
            <w:shd w:val="clear" w:color="auto" w:fill="auto"/>
            <w:vAlign w:val="center"/>
          </w:tcPr>
          <w:p w14:paraId="5CD009B4" w14:textId="2FE793E2" w:rsidR="006A5DCD" w:rsidRDefault="006A5DCD" w:rsidP="006A5DC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i/>
                <w:lang w:val="hy-AM"/>
              </w:rPr>
            </w:pPr>
            <w:r>
              <w:rPr>
                <w:rFonts w:ascii="GHEA Grapalat" w:hAnsi="GHEA Grapalat"/>
                <w:i/>
              </w:rPr>
              <w:t>20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544 000</w:t>
            </w:r>
          </w:p>
        </w:tc>
      </w:tr>
      <w:tr w:rsidR="008B53FB" w:rsidRPr="001727BB" w14:paraId="700CD07F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10ED06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611B61" w14:paraId="521126E1" w14:textId="77777777" w:rsidTr="00E32F23"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1AA5EB2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Տվյալներ մերժված հայտերի մասին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Данные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об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отклоненных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заявках</w:t>
            </w:r>
          </w:p>
        </w:tc>
      </w:tr>
      <w:tr w:rsidR="008B53FB" w:rsidRPr="00611B61" w14:paraId="552679BF" w14:textId="77777777" w:rsidTr="0072025A">
        <w:tc>
          <w:tcPr>
            <w:tcW w:w="674" w:type="dxa"/>
            <w:vMerge w:val="restart"/>
            <w:shd w:val="clear" w:color="auto" w:fill="auto"/>
            <w:vAlign w:val="center"/>
          </w:tcPr>
          <w:p w14:paraId="770D59CE" w14:textId="0F23DFAA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222" w:type="dxa"/>
            <w:gridSpan w:val="3"/>
            <w:vMerge w:val="restart"/>
            <w:shd w:val="clear" w:color="auto" w:fill="auto"/>
            <w:vAlign w:val="center"/>
          </w:tcPr>
          <w:p w14:paraId="563B2C65" w14:textId="341843F4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Մասնակցի անվանումը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Наименование</w:t>
            </w:r>
            <w:r w:rsidR="00093C0A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участника</w:t>
            </w:r>
          </w:p>
        </w:tc>
        <w:tc>
          <w:tcPr>
            <w:tcW w:w="8530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3F8BAFF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Գնահատման արդյունքները (բավարար կամ անբավարար)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Результаты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оценки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или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093C0A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неудовлетворительно</w:t>
            </w:r>
            <w:r w:rsidR="00093C0A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8B53FB" w:rsidRPr="00705755" w14:paraId="3CA6FABC" w14:textId="77777777" w:rsidTr="0072025A"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22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CD9742" w14:textId="77777777" w:rsidR="00FC3F80" w:rsidRPr="00705755" w:rsidRDefault="008B53FB" w:rsidP="00FC3F80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>Հրավերով պահանջվող փաստաթղթերի առկայությունը</w:t>
            </w:r>
            <w:r w:rsidR="00FC3F80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Наличие документов, необходимых по приглашению</w:t>
            </w:r>
          </w:p>
          <w:p w14:paraId="4310A92D" w14:textId="37733BE5" w:rsidR="008B53FB" w:rsidRPr="00705755" w:rsidRDefault="008B53FB" w:rsidP="00FC3F80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</w:pP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9B8450" w14:textId="77777777" w:rsidR="00F02B9D" w:rsidRPr="00705755" w:rsidRDefault="008B53FB" w:rsidP="00F02B9D">
            <w:pPr>
              <w:pStyle w:val="HTML"/>
              <w:shd w:val="clear" w:color="auto" w:fill="F8F9FA"/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</w:pPr>
            <w:r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Հայտով ներկայացված փաստաթղթերի համապատասխանությունը հրավերով սահմանված պահանջներին</w:t>
            </w:r>
            <w:r w:rsidR="008452D4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      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t xml:space="preserve">Соответствие документов, </w:t>
            </w:r>
            <w:r w:rsidR="00F02B9D" w:rsidRPr="00705755">
              <w:rPr>
                <w:rFonts w:ascii="GHEA Grapalat" w:hAnsi="GHEA Grapalat" w:cs="Arial Armenian"/>
                <w:b/>
                <w:i/>
                <w:color w:val="000000"/>
                <w:sz w:val="16"/>
                <w:szCs w:val="16"/>
                <w:lang w:val="hy-AM"/>
              </w:rPr>
              <w:lastRenderedPageBreak/>
              <w:t>представляемых с заявкой, требованиям, указанным в приглашении</w:t>
            </w:r>
          </w:p>
          <w:p w14:paraId="7136F05F" w14:textId="7FF4D4FA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166A3023" w:rsidR="008B53FB" w:rsidRPr="00705755" w:rsidRDefault="008B53FB" w:rsidP="008B53FB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highlight w:val="yellow"/>
                <w:lang w:val="hy-AM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Առաջարկած գնման առարկայի տեխնիկական բնութագրերի համապատասխանությունը հրավերով սահմանված պահանջներին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t xml:space="preserve"> </w:t>
            </w:r>
            <w:r w:rsidR="00F02B9D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Соответствие технической спецификации предложенного предмета закупки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1E204B7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highlight w:val="yellow"/>
                <w:lang w:val="ru-RU" w:eastAsia="ru-RU"/>
              </w:rPr>
            </w:pPr>
            <w:r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hy-AM" w:eastAsia="ru-RU"/>
              </w:rPr>
              <w:lastRenderedPageBreak/>
              <w:t>Գնային առաջարկ</w:t>
            </w:r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                  </w:t>
            </w:r>
            <w:proofErr w:type="spellStart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>Ценавое</w:t>
            </w:r>
            <w:proofErr w:type="spellEnd"/>
            <w:r w:rsidR="00C01997" w:rsidRPr="00705755">
              <w:rPr>
                <w:rFonts w:ascii="GHEA Grapalat" w:eastAsia="Times New Roman" w:hAnsi="GHEA Grapalat" w:cs="Arial Armenian"/>
                <w:b/>
                <w:i/>
                <w:color w:val="000000"/>
                <w:sz w:val="16"/>
                <w:szCs w:val="16"/>
                <w:lang w:val="ru-RU" w:eastAsia="ru-RU"/>
              </w:rPr>
              <w:t xml:space="preserve"> предложение</w:t>
            </w:r>
          </w:p>
        </w:tc>
      </w:tr>
      <w:tr w:rsidR="00B94143" w:rsidRPr="00B94143" w14:paraId="5E96A1C5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EDE0AD" w14:textId="3561A12A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  <w:lang w:val="hy-AM"/>
              </w:rPr>
              <w:t>1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CD1451B" w14:textId="7D7098CD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ՌՈԲԵՐՏ ԱՎԵՏՅԱՆ ԱՎԵՏԻՔԻ Ա/Ձ </w:t>
            </w: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ИП РОБЕРТ АВЕТЯН АВЕТИКИ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550B2F" w14:textId="7BA6BB71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18B5FD62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78DCF91F" w14:textId="18C64590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09675831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B94143" w:rsidRPr="00B94143" w14:paraId="7E7B8AB1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44A409" w14:textId="63A2FACA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</w:rPr>
              <w:t>2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55DA84" w14:textId="7E7BFD35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«Ռոուդ Մարկինգս» ՍՊԸ, </w:t>
            </w: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ООО «Роуд Маркингс»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BACCD5A" w14:textId="3DCF01F1" w:rsidR="00B94143" w:rsidRPr="0072614A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AA1BA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1F4EAF8B" w14:textId="498A482D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AA1BA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28B123AA" w14:textId="58FFC714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AA1BA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EB20521" w14:textId="67853736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AA1BA6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B94143" w:rsidRPr="005E1217" w14:paraId="1821D6A3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6A68C3" w14:textId="75ADD4AF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</w:rPr>
              <w:t>3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41C639" w14:textId="28C53649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«ՆՈՍՏ-23» ՍՊԸ, </w:t>
            </w: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ООО "НОСТ-23"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C5E5A31" w14:textId="16FFB196" w:rsidR="00B94143" w:rsidRPr="0072614A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4068A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6AB6C956" w14:textId="6A4C793E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4068A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0156E9A6" w14:textId="12D430BE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4068A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E4E2D03" w14:textId="715EAE1B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4068A3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B94143" w:rsidRPr="00B94143" w14:paraId="5B74C9F1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26F5C" w14:textId="30C059F9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</w:rPr>
              <w:t>4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470FF6" w14:textId="5E487BEC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Ա/Ձ Ռուբիկ Հարությունյան, </w:t>
            </w: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ИП Рубик Арутюнян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B3C2DA7" w14:textId="7EDCA37A" w:rsidR="00B94143" w:rsidRPr="0072614A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D9137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EB03EFA" w14:textId="7178879D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D9137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3A6CD875" w14:textId="37F77B76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D9137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CB8DFF6" w14:textId="2C482739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D91375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B94143" w:rsidRPr="00B94143" w14:paraId="0399A909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2BD3B1" w14:textId="1DC6FE1A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</w:rPr>
              <w:t>5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6526E9" w14:textId="760EFE76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«Նաիրի Թորոսյան» ԱՁ, </w:t>
            </w: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ИП "Наири Торосян"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C928AFE" w14:textId="05883485" w:rsidR="00B94143" w:rsidRPr="0072614A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56C9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3CEAFDA7" w14:textId="5553857E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56C9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1E11BF2B" w14:textId="00350EF1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B56C9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29DFA3BF" w14:textId="0E8AD0B4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56C99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B94143" w:rsidRPr="00B94143" w14:paraId="3B7FA63C" w14:textId="77777777" w:rsidTr="00F46CB2"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742D0A" w14:textId="3844FEF6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/>
                <w:i/>
                <w:sz w:val="18"/>
                <w:szCs w:val="18"/>
              </w:rPr>
              <w:t>6</w:t>
            </w:r>
          </w:p>
        </w:tc>
        <w:tc>
          <w:tcPr>
            <w:tcW w:w="12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F09998" w14:textId="49F5F437" w:rsidR="00B94143" w:rsidRPr="00B94143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«ՕՐԱՆԺ ԳՐՈՒՊ» ՍՊԸ, </w:t>
            </w:r>
            <w:r w:rsidRPr="00B9414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ООО "ОРАНЖ ГРУП"</w:t>
            </w:r>
          </w:p>
        </w:tc>
        <w:tc>
          <w:tcPr>
            <w:tcW w:w="149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C414891" w14:textId="5F40AD11" w:rsidR="00B94143" w:rsidRPr="0072614A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77511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06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F89AF53" w14:textId="4F3C515F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7511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1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14:paraId="6017FC62" w14:textId="580A8E70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7511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  <w:tc>
          <w:tcPr>
            <w:tcW w:w="281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133A37E9" w14:textId="2807523B" w:rsidR="00B94143" w:rsidRPr="00705755" w:rsidRDefault="00B94143" w:rsidP="00B9414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 w:rsidRPr="00775111">
              <w:rPr>
                <w:rFonts w:ascii="GHEA Grapalat" w:eastAsia="Times New Roman" w:hAnsi="GHEA Grapalat" w:cs="Sylfaen"/>
                <w:i/>
                <w:sz w:val="18"/>
                <w:szCs w:val="18"/>
                <w:lang w:val="hy-AM" w:eastAsia="ru-RU"/>
              </w:rPr>
              <w:t>բավարար</w:t>
            </w:r>
          </w:p>
        </w:tc>
      </w:tr>
      <w:tr w:rsidR="008B53FB" w:rsidRPr="00611B61" w14:paraId="522ACAFB" w14:textId="77777777" w:rsidTr="0072025A">
        <w:trPr>
          <w:trHeight w:val="331"/>
        </w:trPr>
        <w:tc>
          <w:tcPr>
            <w:tcW w:w="1896" w:type="dxa"/>
            <w:gridSpan w:val="4"/>
            <w:shd w:val="clear" w:color="auto" w:fill="auto"/>
            <w:vAlign w:val="center"/>
          </w:tcPr>
          <w:p w14:paraId="514F7E40" w14:textId="0E40A8E6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Այլ տեղեկություններ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Иные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hy-AM" w:eastAsia="ru-RU"/>
              </w:rPr>
              <w:t>сведения</w:t>
            </w:r>
          </w:p>
        </w:tc>
        <w:tc>
          <w:tcPr>
            <w:tcW w:w="8530" w:type="dxa"/>
            <w:gridSpan w:val="30"/>
            <w:shd w:val="clear" w:color="auto" w:fill="auto"/>
            <w:vAlign w:val="center"/>
          </w:tcPr>
          <w:p w14:paraId="71AB42B3" w14:textId="1B30065B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Հայտերի մերժման այլ հիմքեր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Примичание</w:t>
            </w:r>
            <w:proofErr w:type="spellEnd"/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 xml:space="preserve">: </w:t>
            </w:r>
            <w:r w:rsidR="004F2BB3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другие основания отключения в заявках</w:t>
            </w:r>
          </w:p>
        </w:tc>
      </w:tr>
      <w:tr w:rsidR="008B53FB" w:rsidRPr="00611B61" w14:paraId="617248CD" w14:textId="77777777" w:rsidTr="00E32F23">
        <w:trPr>
          <w:trHeight w:val="289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1515C769" w14:textId="77777777" w:rsidTr="0072025A">
        <w:trPr>
          <w:trHeight w:val="346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017B2A29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որոշման ամսաթիվը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       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Дата определения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>отобранного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участника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518A2DA0" w:rsidR="008B53FB" w:rsidRPr="00705755" w:rsidRDefault="00DD338E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</w:t>
            </w:r>
            <w:r w:rsidR="006A5DCD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0.05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8630DE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611B61" w14:paraId="71BEA872" w14:textId="77777777" w:rsidTr="0072025A">
        <w:trPr>
          <w:trHeight w:val="92"/>
        </w:trPr>
        <w:tc>
          <w:tcPr>
            <w:tcW w:w="4715" w:type="dxa"/>
            <w:gridSpan w:val="16"/>
            <w:vMerge w:val="restart"/>
            <w:shd w:val="clear" w:color="auto" w:fill="auto"/>
            <w:vAlign w:val="center"/>
          </w:tcPr>
          <w:p w14:paraId="7F8FD238" w14:textId="32D54A6A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 бездействия</w:t>
            </w: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0DBCFBC0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Անգործության ժամկետի սկիզբ</w:t>
            </w:r>
            <w:r w:rsidR="008452D4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</w:t>
            </w:r>
            <w:r w:rsidR="00194B57" w:rsidRPr="00705755">
              <w:rPr>
                <w:rFonts w:ascii="GHEA Grapalat" w:hAnsi="GHEA Grapalat" w:cs="Sylfaen"/>
                <w:b/>
                <w:i/>
                <w:color w:val="000000"/>
                <w:sz w:val="16"/>
                <w:szCs w:val="16"/>
                <w:lang w:val="ru-RU"/>
              </w:rPr>
              <w:t xml:space="preserve">                         </w:t>
            </w:r>
            <w:r w:rsidR="008452D4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Начало</w:t>
            </w:r>
            <w:r w:rsidR="008452D4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66CC765A" w:rsidR="008B53FB" w:rsidRPr="00705755" w:rsidRDefault="008B53FB" w:rsidP="008452D4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Անգործության ժամկետի ավարտ</w:t>
            </w:r>
            <w:r w:rsidR="008452D4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Конец</w:t>
            </w:r>
            <w:r w:rsidR="00194B57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194B57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срока бездействия</w:t>
            </w:r>
          </w:p>
        </w:tc>
      </w:tr>
      <w:tr w:rsidR="008B53FB" w:rsidRPr="00705755" w14:paraId="04C80107" w14:textId="77777777" w:rsidTr="0072025A">
        <w:trPr>
          <w:trHeight w:val="92"/>
        </w:trPr>
        <w:tc>
          <w:tcPr>
            <w:tcW w:w="4715" w:type="dxa"/>
            <w:gridSpan w:val="1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26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630FD90E" w:rsidR="008B53FB" w:rsidRPr="004D2ABB" w:rsidRDefault="006A5DCD" w:rsidP="008B53F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2</w:t>
            </w:r>
            <w:r w:rsidR="00804FF8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2</w:t>
            </w: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10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2F5C975" w:rsidR="008B53FB" w:rsidRPr="00623367" w:rsidRDefault="00356C29" w:rsidP="004D2ABB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31</w:t>
            </w:r>
            <w:r w:rsidR="006A5DCD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.05.2024</w:t>
            </w:r>
            <w:r w:rsidR="006A5DC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val="ru-RU" w:eastAsia="ru-RU"/>
              </w:rPr>
              <w:t>թ</w:t>
            </w:r>
            <w:r w:rsidR="006A5DCD" w:rsidRPr="00705755">
              <w:rPr>
                <w:rFonts w:ascii="GHEA Grapalat" w:eastAsia="Times New Roman" w:hAnsi="GHEA Grapalat" w:cs="Sylfaen"/>
                <w:i/>
                <w:sz w:val="16"/>
                <w:szCs w:val="16"/>
                <w:lang w:eastAsia="ru-RU"/>
              </w:rPr>
              <w:t>.</w:t>
            </w:r>
          </w:p>
        </w:tc>
      </w:tr>
      <w:tr w:rsidR="008B53FB" w:rsidRPr="00611B61" w14:paraId="2254FA5C" w14:textId="77777777" w:rsidTr="00E32F23">
        <w:trPr>
          <w:trHeight w:val="344"/>
        </w:trPr>
        <w:tc>
          <w:tcPr>
            <w:tcW w:w="10426" w:type="dxa"/>
            <w:gridSpan w:val="3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754B9CE3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մասնակցին պայմանագիր կնքելու առաջարկի ծանուցման ամսաթիվը</w:t>
            </w:r>
            <w:r w:rsidR="00C432D0" w:rsidRPr="00F2723F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извещения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предложении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заключения</w:t>
            </w:r>
            <w:r w:rsidR="00C432D0"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C432D0"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</w:t>
            </w:r>
            <w:r w:rsidR="00804FF8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06.06</w:t>
            </w:r>
            <w:r w:rsidR="00DD338E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.2024</w:t>
            </w:r>
            <w:r w:rsidR="00951ED2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թ</w:t>
            </w:r>
            <w:r w:rsidR="00951ED2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          </w:t>
            </w:r>
          </w:p>
        </w:tc>
      </w:tr>
      <w:tr w:rsidR="008B53FB" w:rsidRPr="00705755" w14:paraId="3C75DA26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7B32A7" w14:textId="77777777" w:rsidR="00AF48DC" w:rsidRPr="00F2723F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  <w:r w:rsidR="00C432D0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F2723F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  <w:t xml:space="preserve">                    </w:t>
            </w:r>
          </w:p>
          <w:p w14:paraId="311570B1" w14:textId="1F5322B6" w:rsidR="008B53FB" w:rsidRPr="00705755" w:rsidRDefault="00A90107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поступления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подписанного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отобранным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участником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2B836B5B" w:rsidR="008B53FB" w:rsidRPr="00E66431" w:rsidRDefault="00804FF8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12.06</w:t>
            </w:r>
            <w:r w:rsidR="00DD338E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.2024</w:t>
            </w:r>
            <w:r w:rsidR="008B77D8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</w:t>
            </w:r>
            <w:r w:rsidR="00B44636"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.</w:t>
            </w:r>
          </w:p>
        </w:tc>
      </w:tr>
      <w:tr w:rsidR="008B53FB" w:rsidRPr="00705755" w14:paraId="0682C6BE" w14:textId="77777777" w:rsidTr="0072025A">
        <w:trPr>
          <w:trHeight w:val="344"/>
        </w:trPr>
        <w:tc>
          <w:tcPr>
            <w:tcW w:w="47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53676520" w:rsidR="008B53FB" w:rsidRPr="00705755" w:rsidRDefault="008B53FB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Պատվիրատուի կողմից պայմանագրի ստորագրման ամսաթիվը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</w:t>
            </w:r>
            <w:r w:rsidR="00AF48DC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eastAsia="ru-RU"/>
              </w:rPr>
              <w:t xml:space="preserve">                                                                 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Дата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подписания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договора</w:t>
            </w:r>
            <w:r w:rsidR="00A90107"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заказчиком</w:t>
            </w:r>
          </w:p>
        </w:tc>
        <w:tc>
          <w:tcPr>
            <w:tcW w:w="57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53B2C9E5" w:rsidR="008B53FB" w:rsidRPr="00E66431" w:rsidRDefault="00916D31" w:rsidP="008B53FB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12.06.2024</w:t>
            </w:r>
            <w:r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</w:tr>
      <w:tr w:rsidR="008B53FB" w:rsidRPr="00705755" w14:paraId="79A64497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20F225D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8B53FB" w:rsidRPr="00705755" w14:paraId="4E4EA255" w14:textId="77777777" w:rsidTr="00D7249E">
        <w:tc>
          <w:tcPr>
            <w:tcW w:w="674" w:type="dxa"/>
            <w:vMerge w:val="restart"/>
            <w:shd w:val="clear" w:color="auto" w:fill="auto"/>
            <w:vAlign w:val="center"/>
          </w:tcPr>
          <w:p w14:paraId="7AA249E4" w14:textId="4FE32465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Չափա-բաժնի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3EF9A58A" w14:textId="73A47C5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Ընտրված մասնակիցը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Отобранный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участник</w:t>
            </w:r>
          </w:p>
        </w:tc>
        <w:tc>
          <w:tcPr>
            <w:tcW w:w="8333" w:type="dxa"/>
            <w:gridSpan w:val="29"/>
            <w:shd w:val="clear" w:color="auto" w:fill="auto"/>
            <w:vAlign w:val="center"/>
          </w:tcPr>
          <w:p w14:paraId="0A5086C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8B53FB" w:rsidRPr="00705755" w14:paraId="11F19FA1" w14:textId="77777777" w:rsidTr="00D7249E">
        <w:trPr>
          <w:trHeight w:val="237"/>
        </w:trPr>
        <w:tc>
          <w:tcPr>
            <w:tcW w:w="674" w:type="dxa"/>
            <w:vMerge/>
            <w:shd w:val="clear" w:color="auto" w:fill="auto"/>
            <w:vAlign w:val="center"/>
          </w:tcPr>
          <w:p w14:paraId="39B67943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2856C5C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</w:p>
        </w:tc>
        <w:tc>
          <w:tcPr>
            <w:tcW w:w="1559" w:type="dxa"/>
            <w:gridSpan w:val="6"/>
            <w:vMerge w:val="restart"/>
            <w:shd w:val="clear" w:color="auto" w:fill="auto"/>
            <w:vAlign w:val="center"/>
          </w:tcPr>
          <w:p w14:paraId="23EE0CE1" w14:textId="3893BD6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Պայմանագրի համարը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="00A90107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A90107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договора</w:t>
            </w:r>
          </w:p>
        </w:tc>
        <w:tc>
          <w:tcPr>
            <w:tcW w:w="1276" w:type="dxa"/>
            <w:gridSpan w:val="6"/>
            <w:vMerge w:val="restart"/>
            <w:shd w:val="clear" w:color="auto" w:fill="auto"/>
            <w:vAlign w:val="center"/>
          </w:tcPr>
          <w:p w14:paraId="7E70E64E" w14:textId="72E3CB0E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Կնքման ամսաթիվը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Дата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заключения</w:t>
            </w:r>
          </w:p>
        </w:tc>
        <w:tc>
          <w:tcPr>
            <w:tcW w:w="1698" w:type="dxa"/>
            <w:gridSpan w:val="8"/>
            <w:vMerge w:val="restart"/>
            <w:shd w:val="clear" w:color="auto" w:fill="auto"/>
            <w:vAlign w:val="center"/>
          </w:tcPr>
          <w:p w14:paraId="4C4044FB" w14:textId="799A135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Կատարման վերջնա-ժամկետը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Крайний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срок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исполнения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58A33AC2" w14:textId="292A3999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Կանխա-վճարի չափը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Размер</w:t>
            </w:r>
            <w:r w:rsidR="002B324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="002B3248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предоплаты</w:t>
            </w: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0911FBB2" w14:textId="72CB726D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Գինը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Цена</w:t>
            </w:r>
            <w:proofErr w:type="spellEnd"/>
          </w:p>
        </w:tc>
      </w:tr>
      <w:tr w:rsidR="008B53FB" w:rsidRPr="00705755" w14:paraId="4DC53241" w14:textId="77777777" w:rsidTr="00D7249E">
        <w:trPr>
          <w:trHeight w:val="238"/>
        </w:trPr>
        <w:tc>
          <w:tcPr>
            <w:tcW w:w="674" w:type="dxa"/>
            <w:vMerge/>
            <w:shd w:val="clear" w:color="auto" w:fill="auto"/>
            <w:vAlign w:val="center"/>
          </w:tcPr>
          <w:p w14:paraId="7D858D4B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078A8417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shd w:val="clear" w:color="auto" w:fill="auto"/>
            <w:vAlign w:val="center"/>
          </w:tcPr>
          <w:p w14:paraId="67FA13F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shd w:val="clear" w:color="auto" w:fill="auto"/>
            <w:vAlign w:val="center"/>
          </w:tcPr>
          <w:p w14:paraId="7FDD9C22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shd w:val="clear" w:color="auto" w:fill="auto"/>
            <w:vAlign w:val="center"/>
          </w:tcPr>
          <w:p w14:paraId="73BBD2A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  <w:vAlign w:val="center"/>
          </w:tcPr>
          <w:p w14:paraId="078CB506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3091" w:type="dxa"/>
            <w:gridSpan w:val="6"/>
            <w:shd w:val="clear" w:color="auto" w:fill="auto"/>
            <w:vAlign w:val="center"/>
          </w:tcPr>
          <w:p w14:paraId="3C0959C2" w14:textId="2825D3D3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ՀՀ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դրամ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Драмов</w:t>
            </w:r>
            <w:proofErr w:type="spellEnd"/>
            <w:r w:rsidR="008A2B66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="008A2B66"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РА</w:t>
            </w:r>
          </w:p>
        </w:tc>
      </w:tr>
      <w:tr w:rsidR="008B53FB" w:rsidRPr="00705755" w14:paraId="75FDA7D8" w14:textId="77777777" w:rsidTr="00D7249E">
        <w:trPr>
          <w:trHeight w:val="263"/>
        </w:trPr>
        <w:tc>
          <w:tcPr>
            <w:tcW w:w="67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8B53FB" w:rsidRPr="00705755" w:rsidRDefault="008B53FB" w:rsidP="008B53FB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69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</w:p>
        </w:tc>
        <w:tc>
          <w:tcPr>
            <w:tcW w:w="127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39A4471F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Առկա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ֆինանսական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միջոցներով</w:t>
            </w:r>
            <w:proofErr w:type="spellEnd"/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По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имеющимся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t>финансовым</w:t>
            </w:r>
            <w:r w:rsidR="00AA6078"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val="ru-RU" w:eastAsia="ru-RU"/>
              </w:rPr>
              <w:lastRenderedPageBreak/>
              <w:t>средствам</w:t>
            </w:r>
          </w:p>
        </w:tc>
        <w:tc>
          <w:tcPr>
            <w:tcW w:w="1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27E0CE7C" w:rsidR="008B53FB" w:rsidRPr="00705755" w:rsidRDefault="008B53FB" w:rsidP="008B53FB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lastRenderedPageBreak/>
              <w:t>Ընդհանուր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eastAsia="ru-RU"/>
              </w:rPr>
              <w:footnoteReference w:id="6"/>
            </w:r>
            <w:r w:rsidR="00AA6078"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</w:t>
            </w:r>
            <w:proofErr w:type="spellStart"/>
            <w:r w:rsidR="00AA6078" w:rsidRPr="00705755">
              <w:rPr>
                <w:rFonts w:ascii="GHEA Grapalat" w:eastAsia="Times New Roman" w:hAnsi="GHEA Grapalat" w:cs="Sylfaen" w:hint="eastAsia"/>
                <w:b/>
                <w:i/>
                <w:sz w:val="14"/>
                <w:szCs w:val="14"/>
                <w:lang w:eastAsia="ru-RU"/>
              </w:rPr>
              <w:t>Общая</w:t>
            </w:r>
            <w:proofErr w:type="spellEnd"/>
          </w:p>
        </w:tc>
      </w:tr>
      <w:tr w:rsidR="004F45BD" w:rsidRPr="00705755" w14:paraId="1E28D31D" w14:textId="77777777" w:rsidTr="00D7249E">
        <w:trPr>
          <w:trHeight w:val="146"/>
        </w:trPr>
        <w:tc>
          <w:tcPr>
            <w:tcW w:w="674" w:type="dxa"/>
            <w:shd w:val="clear" w:color="auto" w:fill="auto"/>
            <w:vAlign w:val="center"/>
          </w:tcPr>
          <w:p w14:paraId="1F1D10DE" w14:textId="7BB83571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shd w:val="clear" w:color="auto" w:fill="auto"/>
            <w:vAlign w:val="center"/>
          </w:tcPr>
          <w:p w14:paraId="391CD0D1" w14:textId="21C37244" w:rsidR="004F45BD" w:rsidRPr="00041562" w:rsidRDefault="00804FF8" w:rsidP="00A37D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ՌՈԲԵՐՏ ԱՎԵՏՅԱՆ ԱՎԵՏԻՔԻ Ա/Ձ</w:t>
            </w:r>
            <w:r w:rsidR="00041562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="00041562" w:rsidRPr="00041562">
              <w:rPr>
                <w:rFonts w:ascii="GHEA Grapalat" w:hAnsi="GHEA Grapalat" w:cs="Sylfaen"/>
                <w:i/>
                <w:lang w:val="hy-AM"/>
              </w:rPr>
              <w:t>ИП РОБЕРТ АВЕТЯН АВЕТИКИ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14:paraId="2183B64C" w14:textId="41D7CFA9" w:rsidR="004F45BD" w:rsidRPr="00705755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«ԱԲՀ-</w:t>
            </w:r>
            <w:r w:rsidR="00165135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ԳՀ</w:t>
            </w: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ԱՇՁԲ</w:t>
            </w:r>
            <w:r w:rsidR="00804FF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-24/56</w:t>
            </w:r>
            <w:r w:rsidRPr="00354A71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», </w:t>
            </w:r>
            <w:r w:rsidR="00804FF8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«АBH-GhAShDzB-24/56</w:t>
            </w:r>
            <w:r w:rsidRPr="00E94DA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»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14:paraId="54F54951" w14:textId="27799372" w:rsidR="004F45BD" w:rsidRPr="007D76CC" w:rsidRDefault="00804FF8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12.06.2024</w:t>
            </w:r>
            <w:r w:rsidRPr="00E66431">
              <w:rPr>
                <w:rFonts w:ascii="GHEA Grapalat" w:eastAsia="Times New Roman" w:hAnsi="GHEA Grapalat" w:cs="Sylfaen"/>
                <w:i/>
                <w:sz w:val="16"/>
                <w:szCs w:val="16"/>
                <w:lang w:val="hy-AM" w:eastAsia="ru-RU"/>
              </w:rPr>
              <w:t>թ.</w:t>
            </w:r>
          </w:p>
        </w:tc>
        <w:tc>
          <w:tcPr>
            <w:tcW w:w="1698" w:type="dxa"/>
            <w:gridSpan w:val="8"/>
            <w:shd w:val="clear" w:color="auto" w:fill="auto"/>
            <w:vAlign w:val="center"/>
          </w:tcPr>
          <w:p w14:paraId="610A7BBF" w14:textId="33F71735" w:rsidR="00165135" w:rsidRPr="00916D31" w:rsidRDefault="00704299" w:rsidP="00916D31">
            <w:pPr>
              <w:pStyle w:val="HTML"/>
              <w:shd w:val="clear" w:color="auto" w:fill="F8F9FA"/>
              <w:spacing w:line="276" w:lineRule="auto"/>
              <w:rPr>
                <w:rFonts w:ascii="GHEA Grapalat" w:hAnsi="GHEA Grapalat"/>
                <w:i/>
                <w:lang w:val="pt-BR"/>
              </w:rPr>
            </w:pPr>
            <w:r w:rsidRPr="00280134">
              <w:rPr>
                <w:rFonts w:ascii="GHEA Grapalat" w:hAnsi="GHEA Grapalat"/>
                <w:i/>
                <w:lang w:val="pt-BR"/>
              </w:rPr>
              <w:t>Պայմանագիրն ուժի մեջ մտնելու օրվանից 30-րդ օրացուցային օրը ներառյալ</w:t>
            </w:r>
            <w:r w:rsidR="00916D31">
              <w:rPr>
                <w:rFonts w:ascii="GHEA Grapalat" w:hAnsi="GHEA Grapalat"/>
                <w:i/>
                <w:lang w:val="hy-AM"/>
              </w:rPr>
              <w:t xml:space="preserve">, </w:t>
            </w:r>
            <w:r w:rsidR="00916D31" w:rsidRPr="00916D31">
              <w:rPr>
                <w:rFonts w:ascii="GHEA Grapalat" w:hAnsi="GHEA Grapalat"/>
                <w:i/>
                <w:lang w:val="pt-BR"/>
              </w:rPr>
              <w:t>В том числе по 30-й календарный день со дня вступления Соглашения в силу.</w:t>
            </w:r>
          </w:p>
        </w:tc>
        <w:tc>
          <w:tcPr>
            <w:tcW w:w="709" w:type="dxa"/>
            <w:gridSpan w:val="3"/>
            <w:shd w:val="clear" w:color="auto" w:fill="auto"/>
            <w:vAlign w:val="center"/>
          </w:tcPr>
          <w:p w14:paraId="6A3A27A0" w14:textId="77777777" w:rsidR="004F45BD" w:rsidRPr="0074548C" w:rsidRDefault="004F45BD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af-ZA" w:eastAsia="ru-RU"/>
              </w:rPr>
            </w:pP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14:paraId="540F0BC7" w14:textId="671E6A76" w:rsidR="004F45BD" w:rsidRPr="00BD704D" w:rsidRDefault="00B94C63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920 080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043A549" w14:textId="034F9CDB" w:rsidR="004F45BD" w:rsidRPr="00BD704D" w:rsidRDefault="00B94C63" w:rsidP="004F45B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i/>
              </w:rPr>
              <w:t>14</w:t>
            </w:r>
            <w:r>
              <w:rPr>
                <w:rFonts w:cs="Calibri"/>
                <w:i/>
              </w:rPr>
              <w:t> </w:t>
            </w:r>
            <w:r>
              <w:rPr>
                <w:rFonts w:ascii="GHEA Grapalat" w:hAnsi="GHEA Grapalat"/>
                <w:i/>
              </w:rPr>
              <w:t>920 080</w:t>
            </w:r>
          </w:p>
        </w:tc>
      </w:tr>
      <w:tr w:rsidR="00354A71" w:rsidRPr="00611B61" w14:paraId="41E4ED39" w14:textId="77777777" w:rsidTr="00E268CF">
        <w:trPr>
          <w:trHeight w:val="601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265AE84" w14:textId="07C9E27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Ընտրված մասնակցի (մասնակիցների) անվանումը և հասցեն</w:t>
            </w:r>
            <w:r w:rsidRPr="00B05106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                                                                    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Наименование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отобранного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участника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(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отобранных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)</w:t>
            </w:r>
          </w:p>
        </w:tc>
      </w:tr>
      <w:tr w:rsidR="00354A71" w:rsidRPr="00611B61" w14:paraId="1F657639" w14:textId="77777777" w:rsidTr="00D7249E">
        <w:trPr>
          <w:trHeight w:val="1308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56680F0C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>Չափաբաժնի համարը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hy-AM" w:eastAsia="ru-RU"/>
              </w:rPr>
              <w:t>лота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6203C54B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hy-AM" w:eastAsia="ru-RU"/>
              </w:rPr>
              <w:t xml:space="preserve">Ընտրված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մասնակիցը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Отобранный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участник</w:t>
            </w:r>
            <w:proofErr w:type="spellEnd"/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03889E33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Հասցե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հեռ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.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Адрес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тел</w:t>
            </w:r>
            <w:r w:rsidRPr="00705755">
              <w:rPr>
                <w:rFonts w:ascii="GHEA Grapalat" w:hAnsi="GHEA Grapalat"/>
                <w:b/>
                <w:i/>
                <w:sz w:val="16"/>
                <w:szCs w:val="16"/>
                <w:lang w:val="hy-AM"/>
              </w:rPr>
              <w:t>.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171A1442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>.-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փոստ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                                  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Эл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Почта</w:t>
            </w:r>
            <w:proofErr w:type="spellEnd"/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043DA9CF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Բանկային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հաշիվը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Банковский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eastAsia="ru-RU"/>
              </w:rPr>
              <w:t>счет</w:t>
            </w:r>
            <w:proofErr w:type="spellEnd"/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17BC8D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ՀՎՀՀ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vertAlign w:val="superscript"/>
                <w:lang w:val="hy-AM" w:eastAsia="ru-RU"/>
              </w:rPr>
              <w:footnoteReference w:id="7"/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/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Անձնագրի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համարը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և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eastAsia="ru-RU"/>
              </w:rPr>
              <w:t>սերիան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Номер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и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серия</w:t>
            </w:r>
            <w:r w:rsidRPr="00705755"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4"/>
                <w:szCs w:val="14"/>
                <w:lang w:val="ru-RU" w:eastAsia="ru-RU"/>
              </w:rPr>
              <w:t>паспорта</w:t>
            </w:r>
          </w:p>
        </w:tc>
      </w:tr>
      <w:tr w:rsidR="00BD704D" w:rsidRPr="00B94C63" w14:paraId="20BC55B9" w14:textId="77777777" w:rsidTr="00D7249E">
        <w:trPr>
          <w:trHeight w:val="155"/>
        </w:trPr>
        <w:tc>
          <w:tcPr>
            <w:tcW w:w="67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4E368ADD" w:rsidR="00BD704D" w:rsidRPr="00705755" w:rsidRDefault="00BD704D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3D19E3D8" w:rsidR="00BD704D" w:rsidRPr="007051BF" w:rsidRDefault="00B94C63" w:rsidP="00BD704D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 w:rsidRPr="006A5DCD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ՌՈԲԵՐՏ ԱՎԵՏՅԱՆ ԱՎԵՏԻՔԻ Ա/Ձ</w:t>
            </w:r>
            <w:r w:rsidR="00041562" w:rsidRPr="00120352">
              <w:rPr>
                <w:rFonts w:ascii="GHEA Grapalat" w:hAnsi="GHEA Grapalat" w:cs="Sylfaen"/>
                <w:i/>
                <w:lang w:val="ru-RU"/>
              </w:rPr>
              <w:t xml:space="preserve"> </w:t>
            </w:r>
            <w:r w:rsidR="00041562" w:rsidRPr="00120352">
              <w:rPr>
                <w:rFonts w:ascii="GHEA Grapalat" w:hAnsi="GHEA Grapalat" w:cs="Sylfaen"/>
                <w:i/>
                <w:lang w:val="ru-RU"/>
              </w:rPr>
              <w:t>ИП РОБЕРТ АВЕТЯН АВЕТИКИ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58175C" w14:textId="77777777" w:rsidR="00BD704D" w:rsidRPr="00805C0C" w:rsidRDefault="00BD704D" w:rsidP="00BD704D">
            <w:pPr>
              <w:autoSpaceDE w:val="0"/>
              <w:autoSpaceDN w:val="0"/>
              <w:adjustRightInd w:val="0"/>
              <w:spacing w:before="0" w:after="0"/>
              <w:ind w:left="0" w:firstLine="0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</w:p>
          <w:p w14:paraId="4916BA54" w14:textId="275327BD" w:rsidR="00BD704D" w:rsidRPr="00B94C63" w:rsidRDefault="001A10F6" w:rsidP="00B94C63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ՀՀ </w:t>
            </w:r>
            <w:r w:rsidR="00B94C6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ք</w:t>
            </w:r>
            <w:r w:rsidR="00B94C63" w:rsidRPr="00B94C6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 xml:space="preserve">. </w:t>
            </w:r>
            <w:r w:rsidR="00B94C63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Երևան, Հ/Ա Բ2 ԹՂՄ, շենք 140, 56 բն</w:t>
            </w:r>
          </w:p>
        </w:tc>
        <w:tc>
          <w:tcPr>
            <w:tcW w:w="198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951A93" w14:textId="05FC5A2D" w:rsidR="00BD704D" w:rsidRPr="00EB3778" w:rsidRDefault="00BD704D" w:rsidP="00805C0C">
            <w:pPr>
              <w:pStyle w:val="Default"/>
              <w:jc w:val="center"/>
              <w:rPr>
                <w:rFonts w:eastAsia="Calibri" w:cs="Sylfaen"/>
                <w:i/>
                <w:color w:val="auto"/>
                <w:sz w:val="16"/>
                <w:szCs w:val="16"/>
                <w:lang w:val="hy-AM"/>
              </w:rPr>
            </w:pPr>
          </w:p>
          <w:p w14:paraId="07F71670" w14:textId="0E883EB8" w:rsidR="00BD704D" w:rsidRPr="00EB3778" w:rsidRDefault="00B94C63" w:rsidP="00A057FC">
            <w:p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rPr>
                <w:rFonts w:cs="Sylfaen"/>
                <w:i/>
                <w:sz w:val="16"/>
                <w:szCs w:val="16"/>
                <w:lang w:val="hy-AM"/>
              </w:rPr>
            </w:pPr>
            <w:r w:rsidRPr="00C67311">
              <w:rPr>
                <w:rFonts w:ascii="GHEA Grapalat" w:hAnsi="GHEA Grapalat" w:cs="Sylfaen"/>
                <w:i/>
                <w:lang w:val="hy-AM"/>
              </w:rPr>
              <w:t>trucklogisticsolutions@gmail.com</w:t>
            </w:r>
          </w:p>
        </w:tc>
        <w:tc>
          <w:tcPr>
            <w:tcW w:w="243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248C13" w14:textId="51D67686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ՀՀ-</w:t>
            </w:r>
            <w:r w:rsidR="00B94C6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2052832514571001</w:t>
            </w:r>
          </w:p>
        </w:tc>
        <w:tc>
          <w:tcPr>
            <w:tcW w:w="207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1E7005" w14:textId="5A2ADB31" w:rsidR="00BD704D" w:rsidRPr="00B94C63" w:rsidRDefault="00BD704D" w:rsidP="00EB3778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CE7E2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ՀՎՀՀ-</w:t>
            </w:r>
            <w:r w:rsidR="00B94C63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28040573</w:t>
            </w:r>
          </w:p>
        </w:tc>
      </w:tr>
      <w:tr w:rsidR="00354A71" w:rsidRPr="00B94C63" w14:paraId="496A046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393BE26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611B61" w14:paraId="3863A00B" w14:textId="77777777" w:rsidTr="0072025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4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0EAEFEF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Այլ տեղեկություններ  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Иные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6084240D" w:rsidR="00354A71" w:rsidRPr="00705755" w:rsidRDefault="00354A71" w:rsidP="00354A71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Ծանոթություն` </w:t>
            </w:r>
            <w:r w:rsidRPr="00705755">
              <w:rPr>
                <w:rFonts w:ascii="GHEA Grapalat" w:eastAsia="Times New Roman" w:hAnsi="GHEA Grapalat"/>
                <w:i/>
                <w:sz w:val="16"/>
                <w:szCs w:val="16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hy-AM" w:eastAsia="ru-RU"/>
              </w:rPr>
              <w:t xml:space="preserve">։ </w:t>
            </w:r>
            <w:r w:rsidRPr="00705755">
              <w:rPr>
                <w:rFonts w:ascii="GHEA Grapalat" w:eastAsia="Times New Roman" w:hAnsi="GHEA Grapalat" w:cs="Arial Armenian"/>
                <w:i/>
                <w:sz w:val="16"/>
                <w:szCs w:val="16"/>
                <w:lang w:val="ru-RU" w:eastAsia="ru-RU"/>
              </w:rPr>
              <w:t>При несоблюдении какого-либо лота заказчик обязан заполнить сведения о несостоявшемся.</w:t>
            </w:r>
          </w:p>
        </w:tc>
      </w:tr>
      <w:tr w:rsidR="00354A71" w:rsidRPr="00611B61" w14:paraId="485BF528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60FF974B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611B61" w14:paraId="7DB42300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0AD8E25E" w14:textId="0F77BF35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3 (երեք) օրացուցային օրվա ընթացքում:</w:t>
            </w:r>
          </w:p>
          <w:p w14:paraId="3D70D3A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354A71" w:rsidRPr="00705755" w:rsidRDefault="00354A71" w:rsidP="00354A71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2) ինչպես գործընթացին մասնակցելու պահանջ ներկայացրած, այնպես էլ 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354A71" w:rsidRPr="00705755" w:rsidRDefault="00354A71" w:rsidP="00354A71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2CB74728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Պատվիրատուի պատասխանատու ստորաբաժանման ղեկավարի էլեկտրոնային փոստի պաշտոնական հասցեն է abovyan.kotayq@mta.gov.am: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vertAlign w:val="superscript"/>
                <w:lang w:eastAsia="ru-RU"/>
              </w:rPr>
              <w:footnoteReference w:id="8"/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</w:p>
          <w:p w14:paraId="7C406C52" w14:textId="0E31974F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Как участники, подавшие заявку в части данного лота настоящей процедуры, так и общественные организации, получавшие государственную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регистрацию в Республике Армения, и лица,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осуществляюшие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информационную деятельность, могут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lastRenderedPageBreak/>
              <w:t>представить организатору процедуры письменное требование об участии совместно с подразделением, ответственным за процесс принятия данного лота заключенного договора, в течение 3 (трех) календарных дней после опубликования настоящего заявления.</w:t>
            </w:r>
          </w:p>
          <w:p w14:paraId="5A4350B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писменному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требованию прилагается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:</w:t>
            </w:r>
          </w:p>
          <w:p w14:paraId="4EA6ADC1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 доверенности,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выданний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физическому лицу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.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При этом </w:t>
            </w:r>
          </w:p>
          <w:p w14:paraId="6583C2CD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Количество уполномоченных физических лиц не может превысить двух,</w:t>
            </w:r>
          </w:p>
          <w:p w14:paraId="41C7BE0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4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Уполномоченное физическое лицо должно лично выполнять действия, на которые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уполномоченно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;</w:t>
            </w:r>
          </w:p>
          <w:p w14:paraId="1F075D98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Оригиналы подписанных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обьявлений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лиц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представивших требование об участии в процессе, а также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уполномочненных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физических лиц об отсутствии конфликта интересов предусмотренных частью 2 статьи 5.1 Закона РА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«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 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»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; </w:t>
            </w:r>
          </w:p>
          <w:p w14:paraId="11DCEA32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Адреса электронной почты и телефонные номера, посредством которых заказчик может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связатья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с лицом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представившим требование и уполномоченным им физическим лицом;</w:t>
            </w:r>
          </w:p>
          <w:p w14:paraId="0ADCE90C" w14:textId="77777777" w:rsidR="00354A71" w:rsidRPr="00705755" w:rsidRDefault="00354A71" w:rsidP="00354A71">
            <w:pPr>
              <w:pStyle w:val="a6"/>
              <w:widowControl w:val="0"/>
              <w:numPr>
                <w:ilvl w:val="0"/>
                <w:numId w:val="3"/>
              </w:numPr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Копия свидетельства о государственной регистрации – в случае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обшественных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организаций и лиц, осуществляющих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информациионную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деятельность, получивших государственную регистрацию в Республике Армения;</w:t>
            </w:r>
          </w:p>
          <w:p w14:paraId="366938C8" w14:textId="1EA4483A" w:rsidR="00354A71" w:rsidRPr="00705755" w:rsidRDefault="00354A71" w:rsidP="00354A71">
            <w:pPr>
              <w:widowControl w:val="0"/>
              <w:spacing w:before="0" w:after="0"/>
              <w:jc w:val="both"/>
              <w:rPr>
                <w:rFonts w:ascii="GHEA Grapalat" w:eastAsia="Times New Roman" w:hAnsi="GHEA Grapalat"/>
                <w:b/>
                <w:i/>
                <w:sz w:val="14"/>
                <w:szCs w:val="14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Официальный адрес электронной почты руководителя ответственного подразделения заказчика - </w:t>
            </w:r>
            <w:proofErr w:type="spellStart"/>
            <w:proofErr w:type="gram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tatevik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86@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inbox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.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ru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:   </w:t>
            </w:r>
            <w:proofErr w:type="gram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</w:p>
        </w:tc>
      </w:tr>
      <w:tr w:rsidR="00354A71" w:rsidRPr="00611B61" w14:paraId="3CC8B38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2AFA8BF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  <w:p w14:paraId="27E950AD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4"/>
                <w:szCs w:val="14"/>
                <w:lang w:val="hy-AM" w:eastAsia="ru-RU"/>
              </w:rPr>
            </w:pPr>
          </w:p>
        </w:tc>
      </w:tr>
      <w:tr w:rsidR="00354A71" w:rsidRPr="00611B61" w14:paraId="5484FA73" w14:textId="77777777" w:rsidTr="0072025A">
        <w:trPr>
          <w:trHeight w:val="475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A9CE343" w14:textId="47DBAE6B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         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Сведения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публикациях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осуществленных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согласно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Закону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Республики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Армения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"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О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закупках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"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целью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привлечения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hy-AM" w:eastAsia="ru-RU"/>
              </w:rPr>
              <w:t>участников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FC786A2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11B61" w14:paraId="5A7FED5D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0C88E28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  <w:p w14:paraId="7A66F2DC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11B61" w14:paraId="40B30E88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45167A6A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գործընթացի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շրջանակներում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հակաօրինական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հայտնաբերվելու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դեպքում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այդ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կապակցությամբ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ձեռնարկված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գործողությունների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համառոտ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նկարագիրը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случае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выявления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противозаконных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рамках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—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также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краткое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описание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предпринятых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в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связи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этим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действий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11B61" w14:paraId="541BD7F7" w14:textId="77777777" w:rsidTr="00E32F23">
        <w:trPr>
          <w:trHeight w:val="288"/>
        </w:trPr>
        <w:tc>
          <w:tcPr>
            <w:tcW w:w="10426" w:type="dxa"/>
            <w:gridSpan w:val="34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11B61" w14:paraId="4DE14D25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024EDB5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Գնման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ընթացակարգի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ներկայացված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բողոքները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և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դրանց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վերաբերյալ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>կայացված</w:t>
            </w:r>
            <w:r w:rsidRPr="00705755">
              <w:rPr>
                <w:rFonts w:ascii="GHEA Grapalat" w:eastAsia="Times New Roman" w:hAnsi="GHEA Grapalat" w:cs="Times Armenia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որոշումները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Жалобы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поданные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относительно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процесса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закупки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принятые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по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ним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hy-AM" w:eastAsia="ru-RU"/>
              </w:rPr>
              <w:t>решения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11B61" w14:paraId="1DAD5D5C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57597369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hy-AM" w:eastAsia="ru-RU"/>
              </w:rPr>
            </w:pPr>
          </w:p>
        </w:tc>
      </w:tr>
      <w:tr w:rsidR="00354A71" w:rsidRPr="00611B61" w14:paraId="5F667D89" w14:textId="77777777" w:rsidTr="0072025A">
        <w:trPr>
          <w:trHeight w:val="427"/>
        </w:trPr>
        <w:tc>
          <w:tcPr>
            <w:tcW w:w="249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A1519C4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Այլ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անհրաժեշտ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տեղեկություններ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Другие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необходимые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r w:rsidRPr="00705755">
              <w:rPr>
                <w:rFonts w:ascii="GHEA Grapalat" w:eastAsia="Times New Roman" w:hAnsi="GHEA Grapalat" w:hint="eastAsia"/>
                <w:b/>
                <w:i/>
                <w:sz w:val="16"/>
                <w:szCs w:val="16"/>
                <w:lang w:val="ru-RU" w:eastAsia="ru-RU"/>
              </w:rPr>
              <w:t>сведения</w:t>
            </w:r>
          </w:p>
        </w:tc>
        <w:tc>
          <w:tcPr>
            <w:tcW w:w="7927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7777777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611B61" w14:paraId="406B68D6" w14:textId="77777777" w:rsidTr="00E32F23">
        <w:trPr>
          <w:trHeight w:val="288"/>
        </w:trPr>
        <w:tc>
          <w:tcPr>
            <w:tcW w:w="10426" w:type="dxa"/>
            <w:gridSpan w:val="34"/>
            <w:shd w:val="clear" w:color="auto" w:fill="99CCFF"/>
            <w:vAlign w:val="center"/>
          </w:tcPr>
          <w:p w14:paraId="79EAD146" w14:textId="77777777" w:rsidR="00354A71" w:rsidRPr="00705755" w:rsidRDefault="00354A71" w:rsidP="00354A71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ru-RU" w:eastAsia="ru-RU"/>
              </w:rPr>
            </w:pPr>
          </w:p>
        </w:tc>
      </w:tr>
      <w:tr w:rsidR="00354A71" w:rsidRPr="00611B61" w14:paraId="1A2BD291" w14:textId="77777777" w:rsidTr="00E32F23">
        <w:trPr>
          <w:trHeight w:val="227"/>
        </w:trPr>
        <w:tc>
          <w:tcPr>
            <w:tcW w:w="10426" w:type="dxa"/>
            <w:gridSpan w:val="34"/>
            <w:shd w:val="clear" w:color="auto" w:fill="auto"/>
            <w:vAlign w:val="center"/>
          </w:tcPr>
          <w:p w14:paraId="73A19DB3" w14:textId="6C7A151C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Սույն հայտարարության հետ կապված լրացուցիչ տեղեկություններ ստանալու համար կարող եք դիմել գնումների համակարգող                              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Для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получения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дополнительной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информации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связанной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с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настоящим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объявлением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,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можно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обратиться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координатору</w:t>
            </w:r>
            <w:r w:rsidRPr="00705755">
              <w:rPr>
                <w:rFonts w:ascii="GHEA Grapalat" w:eastAsia="Times New Roman" w:hAnsi="GHEA Grapalat" w:cs="Sylfaen"/>
                <w:b/>
                <w:i/>
                <w:sz w:val="16"/>
                <w:szCs w:val="16"/>
                <w:lang w:val="af-ZA" w:eastAsia="ru-RU"/>
              </w:rPr>
              <w:t xml:space="preserve"> </w:t>
            </w:r>
            <w:r w:rsidRPr="00705755">
              <w:rPr>
                <w:rFonts w:ascii="GHEA Grapalat" w:eastAsia="Times New Roman" w:hAnsi="GHEA Grapalat" w:cs="Sylfaen" w:hint="eastAsia"/>
                <w:b/>
                <w:i/>
                <w:sz w:val="16"/>
                <w:szCs w:val="16"/>
                <w:lang w:val="af-ZA" w:eastAsia="ru-RU"/>
              </w:rPr>
              <w:t>закупок</w:t>
            </w:r>
          </w:p>
        </w:tc>
      </w:tr>
      <w:tr w:rsidR="00354A71" w:rsidRPr="00611B61" w14:paraId="002AF1AD" w14:textId="77777777" w:rsidTr="0072025A">
        <w:trPr>
          <w:trHeight w:val="47"/>
        </w:trPr>
        <w:tc>
          <w:tcPr>
            <w:tcW w:w="27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0FBD1366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Ազգանուն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Имя, фамилия</w:t>
            </w:r>
          </w:p>
        </w:tc>
        <w:tc>
          <w:tcPr>
            <w:tcW w:w="374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2270A950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Հեռախոս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>ի համար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           Номер телефона</w:t>
            </w:r>
          </w:p>
        </w:tc>
        <w:tc>
          <w:tcPr>
            <w:tcW w:w="39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E34277" w14:textId="77777777" w:rsidR="00E87626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Էլ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.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փոստի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eastAsia="ru-RU"/>
              </w:rPr>
              <w:t>հասցեն</w:t>
            </w:r>
            <w:proofErr w:type="spellEnd"/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hy-AM" w:eastAsia="ru-RU"/>
              </w:rPr>
              <w:t xml:space="preserve"> </w:t>
            </w: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 xml:space="preserve">                                    </w:t>
            </w:r>
          </w:p>
          <w:p w14:paraId="18D00A61" w14:textId="1F79BB0E" w:rsidR="00354A71" w:rsidRPr="00705755" w:rsidRDefault="00354A71" w:rsidP="00354A71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</w:pPr>
            <w:r w:rsidRPr="00705755">
              <w:rPr>
                <w:rFonts w:ascii="GHEA Grapalat" w:eastAsia="Times New Roman" w:hAnsi="GHEA Grapalat"/>
                <w:b/>
                <w:i/>
                <w:sz w:val="16"/>
                <w:szCs w:val="16"/>
                <w:lang w:val="ru-RU" w:eastAsia="ru-RU"/>
              </w:rPr>
              <w:t>Адрес электронной почты</w:t>
            </w:r>
          </w:p>
        </w:tc>
      </w:tr>
      <w:tr w:rsidR="00354A71" w:rsidRPr="00705755" w14:paraId="6C6C269C" w14:textId="77777777" w:rsidTr="0072025A">
        <w:trPr>
          <w:trHeight w:val="47"/>
        </w:trPr>
        <w:tc>
          <w:tcPr>
            <w:tcW w:w="2767" w:type="dxa"/>
            <w:gridSpan w:val="7"/>
            <w:shd w:val="clear" w:color="auto" w:fill="auto"/>
            <w:vAlign w:val="center"/>
          </w:tcPr>
          <w:p w14:paraId="0A862370" w14:textId="3E4DC620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</w:pP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Տաթևիկ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Զոհրաբյան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        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Татевик</w:t>
            </w:r>
            <w:proofErr w:type="spellEnd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Зограбян</w:t>
            </w:r>
            <w:proofErr w:type="spellEnd"/>
          </w:p>
        </w:tc>
        <w:tc>
          <w:tcPr>
            <w:tcW w:w="3746" w:type="dxa"/>
            <w:gridSpan w:val="17"/>
            <w:shd w:val="clear" w:color="auto" w:fill="auto"/>
            <w:vAlign w:val="center"/>
          </w:tcPr>
          <w:p w14:paraId="570A2BE5" w14:textId="23E9DF07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val="hy-AM"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060-536402</w:t>
            </w:r>
          </w:p>
        </w:tc>
        <w:tc>
          <w:tcPr>
            <w:tcW w:w="3913" w:type="dxa"/>
            <w:gridSpan w:val="10"/>
            <w:shd w:val="clear" w:color="auto" w:fill="auto"/>
            <w:vAlign w:val="center"/>
          </w:tcPr>
          <w:p w14:paraId="3C42DEDA" w14:textId="1EC6F118" w:rsidR="00354A71" w:rsidRPr="00705755" w:rsidRDefault="00354A71" w:rsidP="00354A71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i/>
                <w:sz w:val="16"/>
                <w:szCs w:val="16"/>
                <w:lang w:eastAsia="ru-RU"/>
              </w:rPr>
            </w:pPr>
            <w:r w:rsidRPr="00705755">
              <w:rPr>
                <w:rFonts w:ascii="GHEA Grapalat" w:eastAsia="Times New Roman" w:hAnsi="GHEA Grapalat"/>
                <w:bCs/>
                <w:i/>
                <w:sz w:val="16"/>
                <w:szCs w:val="16"/>
                <w:lang w:val="ru-RU" w:eastAsia="ru-RU"/>
              </w:rPr>
              <w:t>tatevik86@inbox.ru</w:t>
            </w:r>
          </w:p>
        </w:tc>
      </w:tr>
    </w:tbl>
    <w:p w14:paraId="0C123193" w14:textId="77777777" w:rsidR="0022631D" w:rsidRPr="00705755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i/>
          <w:sz w:val="20"/>
          <w:szCs w:val="20"/>
          <w:lang w:val="af-ZA" w:eastAsia="ru-RU"/>
        </w:rPr>
      </w:pPr>
    </w:p>
    <w:p w14:paraId="1160E497" w14:textId="77777777" w:rsidR="001021B0" w:rsidRPr="00705755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i/>
          <w:sz w:val="18"/>
          <w:szCs w:val="18"/>
          <w:lang w:val="hy-AM"/>
        </w:rPr>
      </w:pPr>
    </w:p>
    <w:sectPr w:rsidR="001021B0" w:rsidRPr="00705755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D38E32" w14:textId="77777777" w:rsidR="00CE190A" w:rsidRDefault="00CE190A" w:rsidP="0022631D">
      <w:pPr>
        <w:spacing w:before="0" w:after="0"/>
      </w:pPr>
      <w:r>
        <w:separator/>
      </w:r>
    </w:p>
  </w:endnote>
  <w:endnote w:type="continuationSeparator" w:id="0">
    <w:p w14:paraId="34AC4788" w14:textId="77777777" w:rsidR="00CE190A" w:rsidRDefault="00CE190A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E8D69" w14:textId="77777777" w:rsidR="00CE190A" w:rsidRDefault="00CE190A" w:rsidP="0022631D">
      <w:pPr>
        <w:spacing w:before="0" w:after="0"/>
      </w:pPr>
      <w:r>
        <w:separator/>
      </w:r>
    </w:p>
  </w:footnote>
  <w:footnote w:type="continuationSeparator" w:id="0">
    <w:p w14:paraId="3D3F7ABD" w14:textId="77777777" w:rsidR="00CE190A" w:rsidRDefault="00CE190A" w:rsidP="0022631D">
      <w:pPr>
        <w:spacing w:before="0" w:after="0"/>
      </w:pPr>
      <w:r>
        <w:continuationSeparator/>
      </w:r>
    </w:p>
  </w:footnote>
  <w:footnote w:id="1">
    <w:p w14:paraId="73E33F31" w14:textId="77777777" w:rsidR="0033484D" w:rsidRPr="00541A77" w:rsidRDefault="0033484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33484D" w:rsidRPr="002D0BF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33484D" w:rsidRPr="002D0BF6" w:rsidRDefault="0033484D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</w:t>
      </w:r>
      <w:proofErr w:type="gramStart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</w:t>
      </w:r>
      <w:proofErr w:type="gram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33484D" w:rsidRPr="00871366" w:rsidRDefault="0033484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354A71" w:rsidRPr="002D0BF6" w:rsidRDefault="00354A71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14:paraId="499E7CDD" w14:textId="77777777" w:rsidR="00354A71" w:rsidRPr="0078682E" w:rsidRDefault="00354A71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6F2779">
        <w:rPr>
          <w:rFonts w:ascii="GHEA Grapalat" w:hAnsi="GHEA Grapalat"/>
          <w:bCs/>
          <w:i/>
          <w:sz w:val="8"/>
          <w:szCs w:val="8"/>
        </w:rPr>
        <w:footnoteRef/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հանվում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: </w:t>
      </w:r>
    </w:p>
    <w:p w14:paraId="6029040C" w14:textId="5A19B8E4" w:rsidR="00354A71" w:rsidRPr="0078682E" w:rsidRDefault="00354A71" w:rsidP="004D078F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գերազանցում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գնումների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բազային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միավորը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և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գնումը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պարունակում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4D078F"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գաղտնիք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առաջին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նախադասությունը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շարադրվում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հետևյալ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բովանդակությամբ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. «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հրավերի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հիման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վրա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ներկայացրած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մասնակիցները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մեջ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նշված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պատվիրատուին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ներկայացնել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այդ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չափաբաժնի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արդյունքի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ընդունման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գործընթացին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պատասխանատու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ստորաբաժանման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համատեղ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մասնակցելու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գրավոր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պահանջ</w:t>
      </w:r>
      <w:proofErr w:type="spellEnd"/>
      <w:r w:rsidRPr="004D078F">
        <w:rPr>
          <w:rFonts w:ascii="GHEA Grapalat" w:hAnsi="GHEA Grapalat"/>
          <w:bCs/>
          <w:i/>
          <w:sz w:val="12"/>
          <w:szCs w:val="12"/>
        </w:rPr>
        <w:t>՝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հայտարարությունը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ուղարկվել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ուց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հետո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------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օրվա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ընթացքում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14:paraId="208D316E" w14:textId="77777777" w:rsidR="00354A71" w:rsidRPr="00005B9C" w:rsidRDefault="00354A71" w:rsidP="006F2779">
      <w:pPr>
        <w:pStyle w:val="a7"/>
        <w:jc w:val="both"/>
        <w:rPr>
          <w:rFonts w:ascii="Calibri" w:hAnsi="Calibri"/>
          <w:lang w:val="hy-AM"/>
        </w:rPr>
      </w:pPr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-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Սույն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կարգավորմամբ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սահմավող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ժամկետը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կարող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պակաս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լինել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3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օրացուցային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4D078F">
        <w:rPr>
          <w:rFonts w:ascii="GHEA Grapalat" w:hAnsi="GHEA Grapalat"/>
          <w:bCs/>
          <w:i/>
          <w:sz w:val="12"/>
          <w:szCs w:val="12"/>
        </w:rPr>
        <w:t>օրից</w:t>
      </w:r>
      <w:proofErr w:type="spellEnd"/>
      <w:r w:rsidRPr="0078682E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3443CC"/>
    <w:multiLevelType w:val="hybridMultilevel"/>
    <w:tmpl w:val="412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E69C8"/>
    <w:multiLevelType w:val="hybridMultilevel"/>
    <w:tmpl w:val="2F0EB4A8"/>
    <w:lvl w:ilvl="0" w:tplc="A5C8762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209A"/>
    <w:multiLevelType w:val="hybridMultilevel"/>
    <w:tmpl w:val="6452306E"/>
    <w:lvl w:ilvl="0" w:tplc="0BFC4312">
      <w:start w:val="1"/>
      <w:numFmt w:val="lowerLetter"/>
      <w:lvlText w:val="%1."/>
      <w:lvlJc w:val="left"/>
      <w:pPr>
        <w:ind w:left="720" w:hanging="360"/>
      </w:pPr>
      <w:rPr>
        <w:rFonts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02839"/>
    <w:rsid w:val="00004BC5"/>
    <w:rsid w:val="00012170"/>
    <w:rsid w:val="00013F0D"/>
    <w:rsid w:val="00032877"/>
    <w:rsid w:val="00035227"/>
    <w:rsid w:val="00040A34"/>
    <w:rsid w:val="00041562"/>
    <w:rsid w:val="00044EA8"/>
    <w:rsid w:val="00046CCF"/>
    <w:rsid w:val="000511E2"/>
    <w:rsid w:val="00051ECE"/>
    <w:rsid w:val="0005498C"/>
    <w:rsid w:val="0006497C"/>
    <w:rsid w:val="0006599D"/>
    <w:rsid w:val="0007090E"/>
    <w:rsid w:val="00073D66"/>
    <w:rsid w:val="00077F3B"/>
    <w:rsid w:val="00086DFD"/>
    <w:rsid w:val="00091D06"/>
    <w:rsid w:val="00093C0A"/>
    <w:rsid w:val="000A2E2B"/>
    <w:rsid w:val="000B0199"/>
    <w:rsid w:val="000C1764"/>
    <w:rsid w:val="000E183F"/>
    <w:rsid w:val="000E4FF1"/>
    <w:rsid w:val="000F1036"/>
    <w:rsid w:val="000F376D"/>
    <w:rsid w:val="000F405C"/>
    <w:rsid w:val="000F4373"/>
    <w:rsid w:val="000F4408"/>
    <w:rsid w:val="001021B0"/>
    <w:rsid w:val="00103405"/>
    <w:rsid w:val="00107843"/>
    <w:rsid w:val="00107F05"/>
    <w:rsid w:val="00117673"/>
    <w:rsid w:val="0012376F"/>
    <w:rsid w:val="00125485"/>
    <w:rsid w:val="00131124"/>
    <w:rsid w:val="001321F8"/>
    <w:rsid w:val="00144217"/>
    <w:rsid w:val="001518A6"/>
    <w:rsid w:val="0015387A"/>
    <w:rsid w:val="00165135"/>
    <w:rsid w:val="001727BB"/>
    <w:rsid w:val="001837D5"/>
    <w:rsid w:val="0018422F"/>
    <w:rsid w:val="00194B57"/>
    <w:rsid w:val="001A10F6"/>
    <w:rsid w:val="001A1999"/>
    <w:rsid w:val="001C1BE1"/>
    <w:rsid w:val="001C4CE4"/>
    <w:rsid w:val="001E0091"/>
    <w:rsid w:val="001E39CB"/>
    <w:rsid w:val="001E3AE4"/>
    <w:rsid w:val="001E3B3B"/>
    <w:rsid w:val="001F1A3C"/>
    <w:rsid w:val="00200E92"/>
    <w:rsid w:val="00204A93"/>
    <w:rsid w:val="00204B4C"/>
    <w:rsid w:val="002061E6"/>
    <w:rsid w:val="00207B08"/>
    <w:rsid w:val="00211E51"/>
    <w:rsid w:val="0022338B"/>
    <w:rsid w:val="0022631D"/>
    <w:rsid w:val="00230A15"/>
    <w:rsid w:val="002418FA"/>
    <w:rsid w:val="00246226"/>
    <w:rsid w:val="00260A7B"/>
    <w:rsid w:val="0027072A"/>
    <w:rsid w:val="002813E6"/>
    <w:rsid w:val="00295B92"/>
    <w:rsid w:val="002B3248"/>
    <w:rsid w:val="002C50E6"/>
    <w:rsid w:val="002D6A67"/>
    <w:rsid w:val="002E4E6F"/>
    <w:rsid w:val="002F16CC"/>
    <w:rsid w:val="002F1FEB"/>
    <w:rsid w:val="00311163"/>
    <w:rsid w:val="00314E57"/>
    <w:rsid w:val="003204B4"/>
    <w:rsid w:val="003210D4"/>
    <w:rsid w:val="00325768"/>
    <w:rsid w:val="00326835"/>
    <w:rsid w:val="00330F2F"/>
    <w:rsid w:val="003310EC"/>
    <w:rsid w:val="0033126B"/>
    <w:rsid w:val="0033484D"/>
    <w:rsid w:val="00334943"/>
    <w:rsid w:val="00350ED8"/>
    <w:rsid w:val="00353229"/>
    <w:rsid w:val="00354783"/>
    <w:rsid w:val="00354A71"/>
    <w:rsid w:val="00356C29"/>
    <w:rsid w:val="003614BD"/>
    <w:rsid w:val="00371B1D"/>
    <w:rsid w:val="00374AB4"/>
    <w:rsid w:val="003823E7"/>
    <w:rsid w:val="00384C7F"/>
    <w:rsid w:val="00391C36"/>
    <w:rsid w:val="00394E3E"/>
    <w:rsid w:val="00395A74"/>
    <w:rsid w:val="00395EEF"/>
    <w:rsid w:val="003B2758"/>
    <w:rsid w:val="003C39B7"/>
    <w:rsid w:val="003C4F42"/>
    <w:rsid w:val="003D0BAF"/>
    <w:rsid w:val="003D709F"/>
    <w:rsid w:val="003E00D5"/>
    <w:rsid w:val="003E34DD"/>
    <w:rsid w:val="003E3D40"/>
    <w:rsid w:val="003E6978"/>
    <w:rsid w:val="003F0706"/>
    <w:rsid w:val="003F621A"/>
    <w:rsid w:val="00405041"/>
    <w:rsid w:val="0040770F"/>
    <w:rsid w:val="004106DE"/>
    <w:rsid w:val="00426DB7"/>
    <w:rsid w:val="00432494"/>
    <w:rsid w:val="00433E3C"/>
    <w:rsid w:val="00435AB4"/>
    <w:rsid w:val="004405BE"/>
    <w:rsid w:val="00444790"/>
    <w:rsid w:val="00460FE5"/>
    <w:rsid w:val="004676AE"/>
    <w:rsid w:val="00467E54"/>
    <w:rsid w:val="00472069"/>
    <w:rsid w:val="00474C2F"/>
    <w:rsid w:val="00476187"/>
    <w:rsid w:val="004764CD"/>
    <w:rsid w:val="004875E0"/>
    <w:rsid w:val="00491C29"/>
    <w:rsid w:val="004920A7"/>
    <w:rsid w:val="004976C0"/>
    <w:rsid w:val="00497A8C"/>
    <w:rsid w:val="004B4A6B"/>
    <w:rsid w:val="004B4DDC"/>
    <w:rsid w:val="004C0CDA"/>
    <w:rsid w:val="004C3F0D"/>
    <w:rsid w:val="004C714B"/>
    <w:rsid w:val="004D078F"/>
    <w:rsid w:val="004D2ABB"/>
    <w:rsid w:val="004E376E"/>
    <w:rsid w:val="004F2BB3"/>
    <w:rsid w:val="004F45BD"/>
    <w:rsid w:val="004F7A1E"/>
    <w:rsid w:val="00503BCC"/>
    <w:rsid w:val="00510FD4"/>
    <w:rsid w:val="00522BFD"/>
    <w:rsid w:val="005236A6"/>
    <w:rsid w:val="00530DDF"/>
    <w:rsid w:val="00532B3F"/>
    <w:rsid w:val="00536E55"/>
    <w:rsid w:val="00542D4B"/>
    <w:rsid w:val="005458EA"/>
    <w:rsid w:val="00546023"/>
    <w:rsid w:val="00551373"/>
    <w:rsid w:val="00556C2C"/>
    <w:rsid w:val="00573148"/>
    <w:rsid w:val="005737F9"/>
    <w:rsid w:val="0058251F"/>
    <w:rsid w:val="00585642"/>
    <w:rsid w:val="005A54ED"/>
    <w:rsid w:val="005A622F"/>
    <w:rsid w:val="005B6A50"/>
    <w:rsid w:val="005C585E"/>
    <w:rsid w:val="005D002D"/>
    <w:rsid w:val="005D5FBD"/>
    <w:rsid w:val="005E1217"/>
    <w:rsid w:val="005E4C76"/>
    <w:rsid w:val="006029D1"/>
    <w:rsid w:val="00607C9A"/>
    <w:rsid w:val="00611B61"/>
    <w:rsid w:val="00623367"/>
    <w:rsid w:val="006235CE"/>
    <w:rsid w:val="00627C43"/>
    <w:rsid w:val="00635F2C"/>
    <w:rsid w:val="00646760"/>
    <w:rsid w:val="00654F44"/>
    <w:rsid w:val="00683AAC"/>
    <w:rsid w:val="00690ECB"/>
    <w:rsid w:val="00692B3F"/>
    <w:rsid w:val="006A2FBE"/>
    <w:rsid w:val="006A38B4"/>
    <w:rsid w:val="006A5DCD"/>
    <w:rsid w:val="006B2E21"/>
    <w:rsid w:val="006C0266"/>
    <w:rsid w:val="006D4CC0"/>
    <w:rsid w:val="006D7DE6"/>
    <w:rsid w:val="006E0D92"/>
    <w:rsid w:val="006E1A83"/>
    <w:rsid w:val="006F2779"/>
    <w:rsid w:val="006F282F"/>
    <w:rsid w:val="007039AD"/>
    <w:rsid w:val="00703C08"/>
    <w:rsid w:val="00704299"/>
    <w:rsid w:val="007051BF"/>
    <w:rsid w:val="00705755"/>
    <w:rsid w:val="007060FC"/>
    <w:rsid w:val="00716704"/>
    <w:rsid w:val="0072025A"/>
    <w:rsid w:val="00722933"/>
    <w:rsid w:val="00724617"/>
    <w:rsid w:val="0072614A"/>
    <w:rsid w:val="00731037"/>
    <w:rsid w:val="00736378"/>
    <w:rsid w:val="00737EFA"/>
    <w:rsid w:val="0074548C"/>
    <w:rsid w:val="007472D9"/>
    <w:rsid w:val="0075418B"/>
    <w:rsid w:val="007732E7"/>
    <w:rsid w:val="0078474B"/>
    <w:rsid w:val="0078682E"/>
    <w:rsid w:val="007B3092"/>
    <w:rsid w:val="007B44A4"/>
    <w:rsid w:val="007B4A51"/>
    <w:rsid w:val="007C6D46"/>
    <w:rsid w:val="007D76CC"/>
    <w:rsid w:val="00804FF8"/>
    <w:rsid w:val="00805C0C"/>
    <w:rsid w:val="00810B21"/>
    <w:rsid w:val="008130F8"/>
    <w:rsid w:val="0081420B"/>
    <w:rsid w:val="00823064"/>
    <w:rsid w:val="00827EA9"/>
    <w:rsid w:val="008311C6"/>
    <w:rsid w:val="00834174"/>
    <w:rsid w:val="008368AF"/>
    <w:rsid w:val="008375C9"/>
    <w:rsid w:val="0084207F"/>
    <w:rsid w:val="008452D4"/>
    <w:rsid w:val="0084533E"/>
    <w:rsid w:val="00847916"/>
    <w:rsid w:val="008630DE"/>
    <w:rsid w:val="0087747E"/>
    <w:rsid w:val="00890F51"/>
    <w:rsid w:val="00893F86"/>
    <w:rsid w:val="008A2B66"/>
    <w:rsid w:val="008B078C"/>
    <w:rsid w:val="008B53FB"/>
    <w:rsid w:val="008B77D8"/>
    <w:rsid w:val="008C1EE7"/>
    <w:rsid w:val="008C429A"/>
    <w:rsid w:val="008C4E62"/>
    <w:rsid w:val="008D4C9D"/>
    <w:rsid w:val="008D6EC3"/>
    <w:rsid w:val="008E3031"/>
    <w:rsid w:val="008E493A"/>
    <w:rsid w:val="008F3408"/>
    <w:rsid w:val="008F38AF"/>
    <w:rsid w:val="00916D31"/>
    <w:rsid w:val="00924337"/>
    <w:rsid w:val="00924683"/>
    <w:rsid w:val="00925D63"/>
    <w:rsid w:val="00942C68"/>
    <w:rsid w:val="009446C3"/>
    <w:rsid w:val="00951ED2"/>
    <w:rsid w:val="0095393D"/>
    <w:rsid w:val="00956188"/>
    <w:rsid w:val="00982459"/>
    <w:rsid w:val="00984D92"/>
    <w:rsid w:val="00992B23"/>
    <w:rsid w:val="00995DC8"/>
    <w:rsid w:val="00997D92"/>
    <w:rsid w:val="009C5E0F"/>
    <w:rsid w:val="009D379A"/>
    <w:rsid w:val="009D667F"/>
    <w:rsid w:val="009E75FF"/>
    <w:rsid w:val="009F1434"/>
    <w:rsid w:val="00A057FC"/>
    <w:rsid w:val="00A1323F"/>
    <w:rsid w:val="00A20D4A"/>
    <w:rsid w:val="00A306F5"/>
    <w:rsid w:val="00A31820"/>
    <w:rsid w:val="00A34CED"/>
    <w:rsid w:val="00A37DBD"/>
    <w:rsid w:val="00A5017F"/>
    <w:rsid w:val="00A57DE8"/>
    <w:rsid w:val="00A62347"/>
    <w:rsid w:val="00A75B2F"/>
    <w:rsid w:val="00A777E4"/>
    <w:rsid w:val="00A77D9E"/>
    <w:rsid w:val="00A90107"/>
    <w:rsid w:val="00A94D88"/>
    <w:rsid w:val="00AA32E4"/>
    <w:rsid w:val="00AA6078"/>
    <w:rsid w:val="00AB38D6"/>
    <w:rsid w:val="00AC4ABB"/>
    <w:rsid w:val="00AD07B9"/>
    <w:rsid w:val="00AD453A"/>
    <w:rsid w:val="00AD4647"/>
    <w:rsid w:val="00AD59DC"/>
    <w:rsid w:val="00AE437B"/>
    <w:rsid w:val="00AE7B9F"/>
    <w:rsid w:val="00AF3516"/>
    <w:rsid w:val="00AF48DC"/>
    <w:rsid w:val="00AF5979"/>
    <w:rsid w:val="00B00053"/>
    <w:rsid w:val="00B016A9"/>
    <w:rsid w:val="00B05106"/>
    <w:rsid w:val="00B05C3F"/>
    <w:rsid w:val="00B17585"/>
    <w:rsid w:val="00B3313B"/>
    <w:rsid w:val="00B44636"/>
    <w:rsid w:val="00B44F1F"/>
    <w:rsid w:val="00B478A9"/>
    <w:rsid w:val="00B538BE"/>
    <w:rsid w:val="00B611C6"/>
    <w:rsid w:val="00B63E02"/>
    <w:rsid w:val="00B63E54"/>
    <w:rsid w:val="00B75762"/>
    <w:rsid w:val="00B75EBB"/>
    <w:rsid w:val="00B77384"/>
    <w:rsid w:val="00B83A20"/>
    <w:rsid w:val="00B91DE2"/>
    <w:rsid w:val="00B94143"/>
    <w:rsid w:val="00B9478D"/>
    <w:rsid w:val="00B94C63"/>
    <w:rsid w:val="00B94EA2"/>
    <w:rsid w:val="00BA03B0"/>
    <w:rsid w:val="00BB0A93"/>
    <w:rsid w:val="00BB7F50"/>
    <w:rsid w:val="00BC4678"/>
    <w:rsid w:val="00BD214D"/>
    <w:rsid w:val="00BD3D4E"/>
    <w:rsid w:val="00BD704D"/>
    <w:rsid w:val="00BF1465"/>
    <w:rsid w:val="00BF4745"/>
    <w:rsid w:val="00C018EA"/>
    <w:rsid w:val="00C01997"/>
    <w:rsid w:val="00C04F32"/>
    <w:rsid w:val="00C2228C"/>
    <w:rsid w:val="00C22FF5"/>
    <w:rsid w:val="00C319DB"/>
    <w:rsid w:val="00C432D0"/>
    <w:rsid w:val="00C46484"/>
    <w:rsid w:val="00C46C8E"/>
    <w:rsid w:val="00C61CFE"/>
    <w:rsid w:val="00C6708D"/>
    <w:rsid w:val="00C84DF7"/>
    <w:rsid w:val="00C96337"/>
    <w:rsid w:val="00C96BED"/>
    <w:rsid w:val="00CB44D2"/>
    <w:rsid w:val="00CC14B6"/>
    <w:rsid w:val="00CC1F23"/>
    <w:rsid w:val="00CC37A2"/>
    <w:rsid w:val="00CD1C6F"/>
    <w:rsid w:val="00CE07F6"/>
    <w:rsid w:val="00CE190A"/>
    <w:rsid w:val="00CE45C3"/>
    <w:rsid w:val="00CE7E2C"/>
    <w:rsid w:val="00CF1F70"/>
    <w:rsid w:val="00D17992"/>
    <w:rsid w:val="00D212D5"/>
    <w:rsid w:val="00D33997"/>
    <w:rsid w:val="00D340EE"/>
    <w:rsid w:val="00D350DE"/>
    <w:rsid w:val="00D36189"/>
    <w:rsid w:val="00D60903"/>
    <w:rsid w:val="00D61108"/>
    <w:rsid w:val="00D65C68"/>
    <w:rsid w:val="00D6670C"/>
    <w:rsid w:val="00D7249E"/>
    <w:rsid w:val="00D80C64"/>
    <w:rsid w:val="00DA0D87"/>
    <w:rsid w:val="00DA32DD"/>
    <w:rsid w:val="00DA3759"/>
    <w:rsid w:val="00DB7093"/>
    <w:rsid w:val="00DC375E"/>
    <w:rsid w:val="00DC6190"/>
    <w:rsid w:val="00DD338E"/>
    <w:rsid w:val="00DE06F1"/>
    <w:rsid w:val="00DE3B25"/>
    <w:rsid w:val="00DE5667"/>
    <w:rsid w:val="00DF44C8"/>
    <w:rsid w:val="00E01111"/>
    <w:rsid w:val="00E1269E"/>
    <w:rsid w:val="00E17246"/>
    <w:rsid w:val="00E243EA"/>
    <w:rsid w:val="00E26139"/>
    <w:rsid w:val="00E268CF"/>
    <w:rsid w:val="00E32F23"/>
    <w:rsid w:val="00E33A25"/>
    <w:rsid w:val="00E34A1A"/>
    <w:rsid w:val="00E34D57"/>
    <w:rsid w:val="00E4188B"/>
    <w:rsid w:val="00E43D9C"/>
    <w:rsid w:val="00E44269"/>
    <w:rsid w:val="00E54C4D"/>
    <w:rsid w:val="00E56328"/>
    <w:rsid w:val="00E66431"/>
    <w:rsid w:val="00E86400"/>
    <w:rsid w:val="00E87626"/>
    <w:rsid w:val="00E94DA3"/>
    <w:rsid w:val="00EA01A2"/>
    <w:rsid w:val="00EA568C"/>
    <w:rsid w:val="00EA767F"/>
    <w:rsid w:val="00EB3778"/>
    <w:rsid w:val="00EB59EE"/>
    <w:rsid w:val="00EC371E"/>
    <w:rsid w:val="00ED7FCD"/>
    <w:rsid w:val="00EE24F4"/>
    <w:rsid w:val="00EE2C27"/>
    <w:rsid w:val="00EF16D0"/>
    <w:rsid w:val="00EF47CE"/>
    <w:rsid w:val="00F02B9D"/>
    <w:rsid w:val="00F056FF"/>
    <w:rsid w:val="00F10AFE"/>
    <w:rsid w:val="00F259BE"/>
    <w:rsid w:val="00F261F4"/>
    <w:rsid w:val="00F2723F"/>
    <w:rsid w:val="00F3086E"/>
    <w:rsid w:val="00F31004"/>
    <w:rsid w:val="00F32983"/>
    <w:rsid w:val="00F35C23"/>
    <w:rsid w:val="00F45DCB"/>
    <w:rsid w:val="00F50CBA"/>
    <w:rsid w:val="00F62CA3"/>
    <w:rsid w:val="00F64167"/>
    <w:rsid w:val="00F6673B"/>
    <w:rsid w:val="00F71061"/>
    <w:rsid w:val="00F722C8"/>
    <w:rsid w:val="00F73E85"/>
    <w:rsid w:val="00F77AAD"/>
    <w:rsid w:val="00F851B5"/>
    <w:rsid w:val="00F916C4"/>
    <w:rsid w:val="00FA586A"/>
    <w:rsid w:val="00FB097B"/>
    <w:rsid w:val="00FB29D4"/>
    <w:rsid w:val="00FC11DF"/>
    <w:rsid w:val="00FC3F80"/>
    <w:rsid w:val="00FE34C5"/>
    <w:rsid w:val="00FE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E260C186-F06C-4DB5-A860-911FAE4B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character" w:styleId="aa">
    <w:name w:val="Hyperlink"/>
    <w:basedOn w:val="a0"/>
    <w:uiPriority w:val="99"/>
    <w:unhideWhenUsed/>
    <w:rsid w:val="008C429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7167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0" w:firstLine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167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y2iqfc">
    <w:name w:val="y2iqfc"/>
    <w:basedOn w:val="a0"/>
    <w:rsid w:val="00716704"/>
  </w:style>
  <w:style w:type="paragraph" w:customStyle="1" w:styleId="Default">
    <w:name w:val="Default"/>
    <w:rsid w:val="0084207F"/>
    <w:pPr>
      <w:autoSpaceDE w:val="0"/>
      <w:autoSpaceDN w:val="0"/>
      <w:adjustRightInd w:val="0"/>
      <w:spacing w:after="0" w:line="240" w:lineRule="auto"/>
    </w:pPr>
    <w:rPr>
      <w:rFonts w:ascii="GHEA Grapalat" w:hAnsi="GHEA Grapalat" w:cs="GHEA Grapalat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1107A-1B6E-4E90-B6EE-1049BFA73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6</Pages>
  <Words>1742</Words>
  <Characters>9931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https://mul2-minfin.gov.am/tasks/335569/oneclick/0c33142ec370ebb2c84c6dc51082936d064fc1952547b901c58d58baf6b2c4d7.docx?token=86a94a82e5ae5972ffcf6e3bfab8dab3</cp:keywords>
  <cp:lastModifiedBy>User</cp:lastModifiedBy>
  <cp:revision>296</cp:revision>
  <cp:lastPrinted>2021-04-06T07:47:00Z</cp:lastPrinted>
  <dcterms:created xsi:type="dcterms:W3CDTF">2021-06-28T12:08:00Z</dcterms:created>
  <dcterms:modified xsi:type="dcterms:W3CDTF">2024-06-12T12:38:00Z</dcterms:modified>
</cp:coreProperties>
</file>