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1" w:rsidRDefault="007C1891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645D54" w:rsidRDefault="00645D54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645D54" w:rsidRDefault="00645D54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7C1891" w:rsidRDefault="007C1891">
      <w:pPr>
        <w:rPr>
          <w:rFonts w:ascii="Sylfaen" w:hAnsi="Sylfaen"/>
          <w:lang w:val="hy-AM"/>
        </w:rPr>
      </w:pPr>
      <w:bookmarkStart w:id="0" w:name="_GoBack"/>
      <w:bookmarkEnd w:id="0"/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4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2017 թվականի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մայիսի 30-ի N 265-Ա  հրամանի     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:rsidR="007C1891" w:rsidRPr="007C1891" w:rsidRDefault="007C1891" w:rsidP="007C189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hy-AM" w:eastAsia="ru-RU"/>
        </w:rPr>
        <w:tab/>
      </w:r>
    </w:p>
    <w:p w:rsidR="007C1891" w:rsidRPr="007C1891" w:rsidRDefault="007C1891" w:rsidP="007C1891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  <w:r w:rsidRPr="007C1891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1891" w:rsidRPr="007C1891" w:rsidRDefault="007C1891" w:rsidP="007C1891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պայմանագրերի մասին</w:t>
      </w:r>
    </w:p>
    <w:p w:rsidR="007C1891" w:rsidRPr="007C1891" w:rsidRDefault="007C1891" w:rsidP="007C189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ՊՈԱԿ-ը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շաղափային և լազերային հաստոցի ձեռքբերման նպատակով կազմակերպված 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ԲՀԴ-ՄԱ-ԱՊՁԲ-18/8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 արդյունքում  կնքված պայմանագրերի մասին տեղեկատվությունը`</w:t>
      </w:r>
    </w:p>
    <w:p w:rsidR="007C1891" w:rsidRPr="007C1891" w:rsidRDefault="007C1891" w:rsidP="007C1891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0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3"/>
        <w:gridCol w:w="130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7C1891" w:rsidRPr="007C1891" w:rsidTr="007C1891">
        <w:trPr>
          <w:trHeight w:val="146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առարկայի</w:t>
            </w:r>
          </w:p>
        </w:tc>
      </w:tr>
      <w:tr w:rsidR="007C1891" w:rsidRPr="003C0DCB" w:rsidTr="007C1891">
        <w:trPr>
          <w:trHeight w:val="110"/>
        </w:trPr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չափ-ման միա-վորը</w:t>
            </w:r>
          </w:p>
        </w:tc>
        <w:tc>
          <w:tcPr>
            <w:tcW w:w="1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քանակը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/>
              </w:rPr>
              <w:footnoteReference w:id="2"/>
            </w:r>
          </w:p>
        </w:tc>
        <w:tc>
          <w:tcPr>
            <w:tcW w:w="26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նախահաշվային գինը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 xml:space="preserve">պայմանագրով նախատեսված 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համառոտ նկարագրությունը (տեխնիկական բնութագիր)</w:t>
            </w:r>
          </w:p>
        </w:tc>
      </w:tr>
      <w:tr w:rsidR="007C1891" w:rsidRPr="007C1891" w:rsidTr="007C1891">
        <w:trPr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26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/ՀՀ դրամ/</w:t>
            </w:r>
          </w:p>
        </w:tc>
        <w:tc>
          <w:tcPr>
            <w:tcW w:w="8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6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4"/>
            </w:r>
          </w:p>
        </w:tc>
        <w:tc>
          <w:tcPr>
            <w:tcW w:w="1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8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6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3C0DCB" w:rsidTr="007C1891">
        <w:trPr>
          <w:trHeight w:val="4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3750"/>
              </w:tabs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C189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Շաղափային և լազերային հաստոց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en-US"/>
              </w:rPr>
            </w:pPr>
            <w:r w:rsidRPr="007C1891">
              <w:rPr>
                <w:rFonts w:ascii="Arial Armenian" w:eastAsia="Times New Roman" w:hAnsi="Arial Armeni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en-US"/>
              </w:rPr>
              <w:t>350000</w:t>
            </w:r>
          </w:p>
        </w:tc>
        <w:tc>
          <w:tcPr>
            <w:tcW w:w="1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Նախատեսվածէտարբերնյութերի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(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փայտ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պլաստիկ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տեկստոլիտ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գունավորմետաղներևայլն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2D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և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3D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մշակմանհամար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Նախատեսվածէտարբերնյութերի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(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փայտ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պլաստիկ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տեկստոլիտ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գունավորմետաղներևայլն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) 2D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և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3D </w:t>
            </w:r>
            <w:r w:rsidRPr="007C189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մշակմանհամար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:</w:t>
            </w:r>
          </w:p>
        </w:tc>
      </w:tr>
      <w:tr w:rsidR="007C1891" w:rsidRPr="003C0DCB" w:rsidTr="007C1891">
        <w:trPr>
          <w:trHeight w:val="169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3C0DCB" w:rsidTr="007C1891">
        <w:trPr>
          <w:trHeight w:val="137"/>
        </w:trPr>
        <w:tc>
          <w:tcPr>
            <w:tcW w:w="44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«Գնումների մասին» ՀՀ օրենքի 23-րդ հոդվածի 4-րդ մաս</w:t>
            </w:r>
          </w:p>
        </w:tc>
      </w:tr>
      <w:tr w:rsidR="007C1891" w:rsidRPr="003C0DCB" w:rsidTr="007C1891"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3C0DCB" w:rsidTr="007C1891"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/>
              </w:rPr>
              <w:footnoteReference w:id="5"/>
            </w:r>
          </w:p>
        </w:tc>
      </w:tr>
      <w:tr w:rsidR="007C1891" w:rsidRPr="007C1891" w:rsidTr="007C1891"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Այլ</w:t>
            </w:r>
          </w:p>
        </w:tc>
      </w:tr>
      <w:tr w:rsidR="007C1891" w:rsidRPr="007C1891" w:rsidTr="007C1891"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կամհրապարակելու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04.04.2018</w:t>
            </w:r>
          </w:p>
        </w:tc>
      </w:tr>
      <w:tr w:rsidR="007C1891" w:rsidRPr="007C1891" w:rsidTr="007C1891"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րավերումկատարվածփոփոխություններ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ի ամսաթիվը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92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Պարզաբանման</w:t>
            </w:r>
          </w:p>
        </w:tc>
      </w:tr>
      <w:tr w:rsidR="007C1891" w:rsidRPr="007C1891" w:rsidTr="007C1891">
        <w:trPr>
          <w:trHeight w:val="47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55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54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645D54" w:rsidTr="007C1891">
        <w:trPr>
          <w:trHeight w:val="40"/>
        </w:trPr>
        <w:tc>
          <w:tcPr>
            <w:tcW w:w="11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Յուրաքանչյուր մասնակցի 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այտովներկայացվածգ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ինը </w:t>
            </w:r>
          </w:p>
        </w:tc>
      </w:tr>
      <w:tr w:rsidR="007C1891" w:rsidRPr="007C1891" w:rsidTr="007C1891">
        <w:trPr>
          <w:trHeight w:val="21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5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 ՀՀ դրամ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7"/>
            </w:r>
          </w:p>
        </w:tc>
      </w:tr>
      <w:tr w:rsidR="007C1891" w:rsidRPr="007C1891" w:rsidTr="007C1891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7C1891" w:rsidRPr="007C1891" w:rsidTr="007C1891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410"/>
        <w:gridCol w:w="1697"/>
        <w:gridCol w:w="1563"/>
        <w:gridCol w:w="1134"/>
        <w:gridCol w:w="1134"/>
        <w:gridCol w:w="992"/>
        <w:gridCol w:w="992"/>
      </w:tblGrid>
      <w:tr w:rsidR="007C1891" w:rsidRPr="007C1891" w:rsidTr="007C1891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  <w:t>Չափաբաժին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1891" w:rsidRPr="007C1891" w:rsidTr="007C189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color w:val="000000"/>
                <w:sz w:val="18"/>
                <w:szCs w:val="18"/>
                <w:lang w:val="en-US"/>
              </w:rPr>
              <w:t>«ՄՄ-ԳՄ ինջինիըրինգ» ՍՊԸ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350000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350000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400"/>
        <w:gridCol w:w="20"/>
        <w:gridCol w:w="147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7C1891" w:rsidRPr="003C0DCB" w:rsidTr="007C1891">
        <w:trPr>
          <w:trHeight w:val="290"/>
        </w:trPr>
        <w:tc>
          <w:tcPr>
            <w:tcW w:w="2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  <w:t>Եթե հրավիրվել են բանակցություններ  գների նվազեցման նպատակով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  <w:t>։</w:t>
            </w:r>
          </w:p>
        </w:tc>
      </w:tr>
      <w:tr w:rsidR="007C1891" w:rsidRPr="003C0DCB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C1891" w:rsidRPr="007C1891" w:rsidTr="007C1891"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Տ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1891" w:rsidRPr="003C0DCB" w:rsidTr="007C1891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(բավարար կամ անբավարար)</w:t>
            </w:r>
          </w:p>
        </w:tc>
      </w:tr>
      <w:tr w:rsidR="007C1891" w:rsidRPr="007C1891" w:rsidTr="007C1891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Ֆինա-նսական միջոցներ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Տեխնի-կական միջոց-ներ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Աշխա-տանքա-յին ռեսուրս-ներ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Գնային առաջարկ</w:t>
            </w:r>
          </w:p>
        </w:tc>
      </w:tr>
      <w:tr w:rsidR="007C1891" w:rsidRPr="007C1891" w:rsidTr="007C1891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3C0DCB" w:rsidTr="007C1891">
        <w:trPr>
          <w:trHeight w:val="344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Sylfaen"/>
                <w:sz w:val="14"/>
                <w:szCs w:val="14"/>
                <w:lang w:val="en-US"/>
              </w:rPr>
              <w:t>Հայտերի մերժման այլ հիմքեր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  <w:t>։</w:t>
            </w:r>
          </w:p>
        </w:tc>
      </w:tr>
      <w:tr w:rsidR="007C1891" w:rsidRPr="003C0DCB" w:rsidTr="007C1891">
        <w:trPr>
          <w:trHeight w:val="344"/>
        </w:trPr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6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3C0DCB" w:rsidTr="007C1891">
        <w:trPr>
          <w:trHeight w:val="289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346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92"/>
        </w:trPr>
        <w:tc>
          <w:tcPr>
            <w:tcW w:w="475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         Անգործության ժամկետի ավարտ</w:t>
            </w:r>
          </w:p>
        </w:tc>
      </w:tr>
      <w:tr w:rsidR="007C1891" w:rsidRPr="007C1891" w:rsidTr="007C1891">
        <w:trPr>
          <w:trHeight w:val="92"/>
        </w:trPr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</w:tr>
      <w:tr w:rsidR="007C1891" w:rsidRPr="007C1891" w:rsidTr="007C1891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05.04.2018</w:t>
            </w:r>
          </w:p>
        </w:tc>
      </w:tr>
      <w:tr w:rsidR="007C1891" w:rsidRPr="007C1891" w:rsidTr="007C1891">
        <w:trPr>
          <w:trHeight w:val="344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344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Պատվիրատուիկողմիցպայմանագրիստորագրմանամսաթիվը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88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Պ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այմանագ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րի</w:t>
            </w:r>
          </w:p>
        </w:tc>
      </w:tr>
      <w:tr w:rsidR="007C1891" w:rsidRPr="007C1891" w:rsidTr="007C1891">
        <w:trPr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Կանխա-վճարի չափը</w:t>
            </w:r>
          </w:p>
        </w:tc>
        <w:tc>
          <w:tcPr>
            <w:tcW w:w="32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Գինը</w:t>
            </w:r>
          </w:p>
        </w:tc>
      </w:tr>
      <w:tr w:rsidR="007C1891" w:rsidRPr="007C1891" w:rsidTr="007C1891">
        <w:trPr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32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7C1891" w:rsidRPr="007C1891" w:rsidTr="007C1891">
        <w:trPr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Ընդհանուր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11"/>
            </w:r>
          </w:p>
        </w:tc>
      </w:tr>
      <w:tr w:rsidR="007C1891" w:rsidRPr="007C1891" w:rsidTr="007C1891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s-ES"/>
              </w:rPr>
            </w:pPr>
            <w:r w:rsidRPr="007C1891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«ՄՄ-ԳՄ ինջինիըրինգ» ՍՊԸ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 ԲՀԴ-ՄԱ-ԱՊՁԲ-18/8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05.04.2018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15.12.2018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350000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</w:tr>
      <w:tr w:rsidR="007C1891" w:rsidRPr="007C1891" w:rsidTr="007C1891">
        <w:trPr>
          <w:trHeight w:val="150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Ընտրվածմասնակցի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(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մասնակիցների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) 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անվանումըևհասցեն</w:t>
            </w:r>
          </w:p>
        </w:tc>
      </w:tr>
      <w:tr w:rsidR="007C1891" w:rsidRPr="003C0DCB" w:rsidTr="007C1891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Չափա-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բաժնի համարը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Էլ.-փոստ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ՀՎՀՀ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vertAlign w:val="superscript"/>
                <w:lang w:val="hy-AM"/>
              </w:rPr>
              <w:footnoteReference w:id="12"/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 xml:space="preserve"> / Անձնագրի համարը և սերիան</w:t>
            </w:r>
          </w:p>
        </w:tc>
      </w:tr>
      <w:tr w:rsidR="007C1891" w:rsidRPr="007C1891" w:rsidTr="007C1891">
        <w:trPr>
          <w:trHeight w:val="297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Sylfaen"/>
                <w:color w:val="000000"/>
                <w:sz w:val="18"/>
                <w:szCs w:val="18"/>
                <w:lang w:val="en-US"/>
              </w:rPr>
              <w:t>«ՄՄ-ԳՄ ինջինիըրինգ» ՍՊԸ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Հասցե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`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ՀՀ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ք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>.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Երևան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 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Բակունցի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 15/25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sedrak.vardanyan@uite.org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ԱնելիքԲանկՓԲԸՆորՆորքմ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>/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ճ</w:t>
            </w:r>
          </w:p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Հ/Հ՝ 11808-1031015</w:t>
            </w:r>
          </w:p>
        </w:tc>
        <w:tc>
          <w:tcPr>
            <w:tcW w:w="2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ՀՎՀՀ` 0857394</w:t>
            </w: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C1891" w:rsidRPr="003C0DCB" w:rsidTr="007C1891">
        <w:trPr>
          <w:trHeight w:val="519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C1891" w:rsidRPr="003C0DCB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75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Մասնակիցներիներգրավմաննպատակով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&lt;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Գնումներիմասին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&gt;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7C1891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27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1891" w:rsidRPr="007C1891" w:rsidTr="007C1891">
        <w:trPr>
          <w:trHeight w:val="47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Հեռախոս</w:t>
            </w:r>
          </w:p>
        </w:tc>
        <w:tc>
          <w:tcPr>
            <w:tcW w:w="39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Էլ. փոստի հասցեն</w:t>
            </w:r>
          </w:p>
        </w:tc>
      </w:tr>
      <w:tr w:rsidR="007C1891" w:rsidRPr="007C1891" w:rsidTr="007C1891">
        <w:trPr>
          <w:trHeight w:val="47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Էդվարդ Գրիգորյան</w:t>
            </w:r>
          </w:p>
        </w:tc>
        <w:tc>
          <w:tcPr>
            <w:tcW w:w="3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+37410244974</w:t>
            </w:r>
          </w:p>
        </w:tc>
        <w:tc>
          <w:tcPr>
            <w:tcW w:w="39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C605BF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hyperlink r:id="rId6" w:history="1">
              <w:r w:rsidR="007C1891" w:rsidRPr="007C1891">
                <w:rPr>
                  <w:rFonts w:ascii="GHEA Grapalat" w:eastAsia="Times New Roman" w:hAnsi="GHEA Grapalat" w:cs="Times New Roman"/>
                  <w:b/>
                  <w:bCs/>
                  <w:color w:val="0000FF"/>
                  <w:sz w:val="14"/>
                  <w:szCs w:val="14"/>
                  <w:u w:val="single"/>
                  <w:lang w:val="en-US"/>
                </w:rPr>
                <w:t>info@egprocurement.am</w:t>
              </w:r>
            </w:hyperlink>
          </w:p>
        </w:tc>
      </w:tr>
    </w:tbl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C189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</w:t>
      </w:r>
    </w:p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3C0DCB" w:rsidRDefault="003C0DCB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</w:p>
    <w:sectPr w:rsidR="003C0DCB" w:rsidSect="000F668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38" w:rsidRDefault="00690138" w:rsidP="007C1891">
      <w:pPr>
        <w:spacing w:after="0" w:line="240" w:lineRule="auto"/>
      </w:pPr>
      <w:r>
        <w:separator/>
      </w:r>
    </w:p>
  </w:endnote>
  <w:endnote w:type="continuationSeparator" w:id="1">
    <w:p w:rsidR="00690138" w:rsidRDefault="00690138" w:rsidP="007C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C605BF" w:rsidP="000F66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DB8" w:rsidRDefault="00690138" w:rsidP="000F66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690138" w:rsidP="000F668F">
    <w:pPr>
      <w:pStyle w:val="a3"/>
      <w:framePr w:wrap="around" w:vAnchor="text" w:hAnchor="margin" w:xAlign="right" w:y="1"/>
      <w:rPr>
        <w:rStyle w:val="a5"/>
      </w:rPr>
    </w:pPr>
  </w:p>
  <w:p w:rsidR="00357DB8" w:rsidRDefault="00690138" w:rsidP="000F66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38" w:rsidRDefault="00690138" w:rsidP="007C1891">
      <w:pPr>
        <w:spacing w:after="0" w:line="240" w:lineRule="auto"/>
      </w:pPr>
      <w:r>
        <w:separator/>
      </w:r>
    </w:p>
  </w:footnote>
  <w:footnote w:type="continuationSeparator" w:id="1">
    <w:p w:rsidR="00690138" w:rsidRDefault="00690138" w:rsidP="007C1891">
      <w:pPr>
        <w:spacing w:after="0" w:line="240" w:lineRule="auto"/>
      </w:pPr>
      <w:r>
        <w:continuationSeparator/>
      </w:r>
    </w:p>
  </w:footnote>
  <w:footnote w:id="2">
    <w:p w:rsidR="007C1891" w:rsidRPr="007C1891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իսկպայմանագրովնախատեսվածընդհանուրապրանքների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C1891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C1891" w:rsidRDefault="007C1891" w:rsidP="007C18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799"/>
    <w:rsid w:val="00204792"/>
    <w:rsid w:val="003C0DCB"/>
    <w:rsid w:val="003D3F43"/>
    <w:rsid w:val="00631709"/>
    <w:rsid w:val="00645D54"/>
    <w:rsid w:val="00690138"/>
    <w:rsid w:val="007C1891"/>
    <w:rsid w:val="00844799"/>
    <w:rsid w:val="00953319"/>
    <w:rsid w:val="009F6B0C"/>
    <w:rsid w:val="00C605BF"/>
    <w:rsid w:val="00E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6</cp:revision>
  <dcterms:created xsi:type="dcterms:W3CDTF">2018-04-06T11:13:00Z</dcterms:created>
  <dcterms:modified xsi:type="dcterms:W3CDTF">2018-04-06T13:14:00Z</dcterms:modified>
</cp:coreProperties>
</file>