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BA" w:rsidRPr="001C4623" w:rsidRDefault="00EB35BA" w:rsidP="00EB35BA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C462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B35BA" w:rsidRPr="001C4623" w:rsidRDefault="00EB35BA" w:rsidP="00EB35BA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C4623">
        <w:rPr>
          <w:rFonts w:ascii="GHEA Grapalat" w:hAnsi="GHEA Grapalat"/>
          <w:b/>
          <w:sz w:val="22"/>
          <w:szCs w:val="22"/>
          <w:lang w:val="af-ZA"/>
        </w:rPr>
        <w:t xml:space="preserve">կնքված պայմանագրում կատարված փոփոխության մասին </w:t>
      </w:r>
    </w:p>
    <w:p w:rsidR="00EB35BA" w:rsidRPr="00F27605" w:rsidRDefault="00EB35BA" w:rsidP="00EB35BA">
      <w:pPr>
        <w:spacing w:after="240" w:line="276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EB35BA" w:rsidRPr="00F27605" w:rsidRDefault="00EB35BA" w:rsidP="00EB35BA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Arial"/>
          <w:sz w:val="20"/>
          <w:lang w:val="hy-AM"/>
        </w:rPr>
        <w:t>Երևանի քաղաքապետարանի </w:t>
      </w:r>
      <w:r w:rsidRPr="00C67CCE">
        <w:rPr>
          <w:rFonts w:ascii="GHEA Grapalat" w:hAnsi="GHEA Grapalat" w:cs="Sylfaen"/>
          <w:sz w:val="20"/>
          <w:lang w:val="hy-AM"/>
        </w:rPr>
        <w:t>Թափառող կենդանիների վնասազերծման կենտրոն</w:t>
      </w:r>
      <w:r>
        <w:rPr>
          <w:rFonts w:ascii="GHEA Grapalat" w:hAnsi="GHEA Grapalat" w:cs="Arial"/>
          <w:sz w:val="20"/>
          <w:lang w:val="hy-AM"/>
        </w:rPr>
        <w:t></w:t>
      </w:r>
      <w:r w:rsidRPr="00C67CCE">
        <w:rPr>
          <w:rFonts w:ascii="GHEA Grapalat" w:hAnsi="GHEA Grapalat" w:cs="Sylfaen"/>
          <w:sz w:val="20"/>
          <w:lang w:val="hy-AM"/>
        </w:rPr>
        <w:t xml:space="preserve"> ՀՈԱԿ</w:t>
      </w:r>
      <w:r>
        <w:rPr>
          <w:rFonts w:ascii="GHEA Grapalat" w:hAnsi="GHEA Grapalat" w:cs="Sylfaen"/>
          <w:sz w:val="20"/>
          <w:lang w:val="hy-AM"/>
        </w:rPr>
        <w:t>-ը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8F1F3E">
        <w:rPr>
          <w:rFonts w:ascii="GHEA Grapalat" w:hAnsi="GHEA Grapalat" w:cs="Sylfaen"/>
          <w:sz w:val="20"/>
          <w:lang w:val="hy-AM"/>
        </w:rPr>
        <w:t>դեղորայքի</w:t>
      </w:r>
      <w:r w:rsidRPr="004143B4">
        <w:rPr>
          <w:rFonts w:ascii="GHEA Grapalat" w:hAnsi="GHEA Grapalat" w:cs="Times Armenian"/>
          <w:color w:val="FF0000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հայտարարված </w:t>
      </w:r>
      <w:r w:rsidR="008F1F3E">
        <w:rPr>
          <w:rFonts w:ascii="GHEA Grapalat" w:hAnsi="GHEA Grapalat"/>
          <w:b/>
          <w:sz w:val="22"/>
          <w:szCs w:val="22"/>
          <w:lang w:val="hy-AM"/>
        </w:rPr>
        <w:t>«ԹԿՎԿ-ԳՀԱՊՁԲ-2020/7</w:t>
      </w:r>
      <w:r w:rsidRPr="009E3709">
        <w:rPr>
          <w:rFonts w:ascii="GHEA Grapalat" w:hAnsi="GHEA Grapalat"/>
          <w:b/>
          <w:sz w:val="22"/>
          <w:szCs w:val="22"/>
          <w:lang w:val="hy-AM"/>
        </w:rPr>
        <w:t>»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 ծածկագրով մրցույթի արդյունքում </w:t>
      </w:r>
      <w:r w:rsidRPr="00EB35BA">
        <w:rPr>
          <w:rFonts w:ascii="GHEA Grapalat" w:hAnsi="GHEA Grapalat" w:cs="Sylfaen"/>
          <w:sz w:val="22"/>
          <w:szCs w:val="22"/>
          <w:lang w:val="af-ZA"/>
        </w:rPr>
        <w:t xml:space="preserve">2020 թվականի </w:t>
      </w:r>
      <w:r w:rsidR="008F1F3E">
        <w:rPr>
          <w:rFonts w:ascii="GHEA Grapalat" w:hAnsi="GHEA Grapalat" w:cs="Sylfaen"/>
          <w:sz w:val="22"/>
          <w:szCs w:val="22"/>
          <w:lang w:val="hy-AM"/>
        </w:rPr>
        <w:t>հունիս</w:t>
      </w:r>
      <w:r w:rsidR="008F1F3E">
        <w:rPr>
          <w:rFonts w:ascii="GHEA Grapalat" w:hAnsi="GHEA Grapalat" w:cs="Sylfaen"/>
          <w:sz w:val="22"/>
          <w:szCs w:val="22"/>
          <w:lang w:val="af-ZA"/>
        </w:rPr>
        <w:t>ի 10</w:t>
      </w:r>
      <w:r w:rsidRPr="00EB35BA">
        <w:rPr>
          <w:rFonts w:ascii="GHEA Grapalat" w:hAnsi="GHEA Grapalat" w:cs="Sylfaen"/>
          <w:sz w:val="22"/>
          <w:szCs w:val="22"/>
          <w:lang w:val="af-ZA"/>
        </w:rPr>
        <w:t>-ին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 կնքված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35BA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="008F1F3E">
        <w:rPr>
          <w:rFonts w:ascii="GHEA Grapalat" w:hAnsi="GHEA Grapalat"/>
          <w:b/>
          <w:sz w:val="22"/>
          <w:szCs w:val="22"/>
          <w:lang w:val="hy-AM"/>
        </w:rPr>
        <w:t>ԹԿՎԿ-ԳՀԱՊՁԲ-2020/7-10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 ծածկագրով պայմանագրում (այսուհետև` Պայմանագիր) </w:t>
      </w:r>
      <w:r w:rsidRPr="00EB35BA">
        <w:rPr>
          <w:rFonts w:ascii="GHEA Grapalat" w:hAnsi="GHEA Grapalat" w:cs="Sylfaen"/>
          <w:sz w:val="22"/>
          <w:szCs w:val="22"/>
          <w:lang w:val="af-ZA"/>
        </w:rPr>
        <w:t xml:space="preserve">2020 թվականի </w:t>
      </w:r>
      <w:r w:rsidR="008F1F3E">
        <w:rPr>
          <w:rFonts w:ascii="GHEA Grapalat" w:hAnsi="GHEA Grapalat" w:cs="Sylfaen"/>
          <w:sz w:val="22"/>
          <w:szCs w:val="22"/>
          <w:lang w:val="hy-AM"/>
        </w:rPr>
        <w:t>հունիս</w:t>
      </w:r>
      <w:r w:rsidRPr="00EB35BA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8F1F3E">
        <w:rPr>
          <w:rFonts w:ascii="GHEA Grapalat" w:hAnsi="GHEA Grapalat" w:cs="Sylfaen"/>
          <w:sz w:val="22"/>
          <w:szCs w:val="22"/>
          <w:lang w:val="hy-AM"/>
        </w:rPr>
        <w:t>23</w:t>
      </w:r>
      <w:r w:rsidRPr="00EB35BA">
        <w:rPr>
          <w:rFonts w:ascii="GHEA Grapalat" w:hAnsi="GHEA Grapalat" w:cs="Sylfaen"/>
          <w:sz w:val="22"/>
          <w:szCs w:val="22"/>
          <w:lang w:val="af-ZA"/>
        </w:rPr>
        <w:t>-ին</w:t>
      </w:r>
      <w:r w:rsidRPr="00F27605">
        <w:rPr>
          <w:rFonts w:ascii="GHEA Grapalat" w:hAnsi="GHEA Grapalat" w:cs="Sylfaen"/>
          <w:sz w:val="22"/>
          <w:szCs w:val="22"/>
          <w:lang w:val="af-ZA"/>
        </w:rPr>
        <w:t xml:space="preserve"> կատարված փոփոխության վերա</w:t>
      </w:r>
      <w:r>
        <w:rPr>
          <w:rFonts w:ascii="GHEA Grapalat" w:hAnsi="GHEA Grapalat" w:cs="Sylfaen"/>
          <w:sz w:val="22"/>
          <w:szCs w:val="22"/>
          <w:lang w:val="af-ZA"/>
        </w:rPr>
        <w:t>բերյալ համառոտ տեղեկատվությունը:</w:t>
      </w:r>
    </w:p>
    <w:p w:rsidR="00EB35BA" w:rsidRPr="00F27605" w:rsidRDefault="00EB35BA" w:rsidP="00EB35BA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Sylfaen"/>
          <w:sz w:val="22"/>
          <w:szCs w:val="22"/>
          <w:lang w:val="pt-BR"/>
        </w:rPr>
      </w:pPr>
    </w:p>
    <w:p w:rsidR="00EB35BA" w:rsidRPr="00F27605" w:rsidRDefault="00EB35BA" w:rsidP="00EB35BA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2"/>
          <w:szCs w:val="22"/>
          <w:lang w:val="af-ZA"/>
        </w:rPr>
      </w:pPr>
      <w:r w:rsidRPr="00F27605"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Pr="00F27605">
        <w:rPr>
          <w:rFonts w:ascii="GHEA Grapalat" w:hAnsi="GHEA Grapalat" w:cs="Sylfaen"/>
          <w:b/>
          <w:sz w:val="22"/>
          <w:szCs w:val="22"/>
          <w:lang w:val="af-ZA"/>
        </w:rPr>
        <w:t>Փոփոխության</w:t>
      </w:r>
      <w:r w:rsidRPr="00F27605">
        <w:rPr>
          <w:rFonts w:ascii="GHEA Grapalat" w:hAnsi="GHEA Grapalat"/>
          <w:b/>
          <w:sz w:val="22"/>
          <w:szCs w:val="22"/>
          <w:lang w:val="af-ZA"/>
        </w:rPr>
        <w:t xml:space="preserve"> առաջացման </w:t>
      </w:r>
      <w:r w:rsidRPr="00F27605">
        <w:rPr>
          <w:rFonts w:ascii="GHEA Grapalat" w:hAnsi="GHEA Grapalat" w:cs="Sylfaen"/>
          <w:b/>
          <w:sz w:val="22"/>
          <w:szCs w:val="22"/>
          <w:lang w:val="af-ZA"/>
        </w:rPr>
        <w:t>պատճառ`</w:t>
      </w:r>
      <w:r w:rsidRPr="00F27605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8F1F3E">
        <w:rPr>
          <w:rFonts w:ascii="GHEA Grapalat" w:hAnsi="GHEA Grapalat" w:cs="Sylfaen"/>
          <w:sz w:val="22"/>
          <w:szCs w:val="22"/>
          <w:lang w:val="hy-AM"/>
        </w:rPr>
        <w:t>Տեխնիկական բնութագրում վրիպակ</w:t>
      </w:r>
      <w:r w:rsidRPr="00F27605">
        <w:rPr>
          <w:rFonts w:ascii="GHEA Grapalat" w:hAnsi="GHEA Grapalat"/>
          <w:sz w:val="22"/>
          <w:szCs w:val="22"/>
          <w:lang w:val="pt-BR"/>
        </w:rPr>
        <w:t>:</w:t>
      </w:r>
    </w:p>
    <w:p w:rsidR="00EB35BA" w:rsidRPr="00F27605" w:rsidRDefault="00EB35BA" w:rsidP="00EB35BA">
      <w:pPr>
        <w:widowControl w:val="0"/>
        <w:spacing w:line="276" w:lineRule="auto"/>
        <w:rPr>
          <w:sz w:val="22"/>
          <w:szCs w:val="22"/>
          <w:lang w:val="af-ZA"/>
        </w:rPr>
      </w:pPr>
    </w:p>
    <w:p w:rsidR="00EB35BA" w:rsidRPr="00EB35BA" w:rsidRDefault="00EB35BA" w:rsidP="00EB35BA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360"/>
        <w:contextualSpacing/>
        <w:rPr>
          <w:rFonts w:ascii="GHEA Grapalat" w:hAnsi="GHEA Grapalat"/>
          <w:sz w:val="22"/>
          <w:szCs w:val="22"/>
          <w:lang w:val="pt-BR"/>
        </w:rPr>
      </w:pPr>
      <w:r w:rsidRPr="00F27605">
        <w:rPr>
          <w:rFonts w:ascii="GHEA Grapalat" w:hAnsi="GHEA Grapalat"/>
          <w:b/>
          <w:sz w:val="22"/>
          <w:szCs w:val="22"/>
          <w:lang w:val="pt-BR"/>
        </w:rPr>
        <w:t xml:space="preserve">        Փոփոխության նկարագրություն`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Կողմերը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,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փոխադարձ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համաձայնությամբ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որոշեցին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կնքել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սույն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Համաձայնագիրը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`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սահմանելով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="008F0228">
        <w:rPr>
          <w:rFonts w:ascii="GHEA Grapalat" w:hAnsi="GHEA Grapalat"/>
          <w:sz w:val="22"/>
          <w:szCs w:val="22"/>
          <w:lang w:val="en-AU"/>
        </w:rPr>
        <w:t>Ապրանք</w:t>
      </w:r>
      <w:r>
        <w:rPr>
          <w:rFonts w:ascii="GHEA Grapalat" w:hAnsi="GHEA Grapalat"/>
          <w:sz w:val="22"/>
          <w:szCs w:val="22"/>
          <w:lang w:val="en-AU"/>
        </w:rPr>
        <w:t>ի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գնման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r w:rsidR="008F1F3E">
        <w:rPr>
          <w:rFonts w:ascii="GHEA Grapalat" w:hAnsi="GHEA Grapalat"/>
          <w:sz w:val="22"/>
          <w:szCs w:val="22"/>
          <w:lang w:val="hy-AM"/>
        </w:rPr>
        <w:t>Տեխնիկական բնութագիրը</w:t>
      </w:r>
      <w:r w:rsidRPr="004143B4">
        <w:rPr>
          <w:rFonts w:ascii="GHEA Grapalat" w:hAnsi="GHEA Grapalat"/>
          <w:sz w:val="22"/>
          <w:szCs w:val="22"/>
          <w:lang w:val="pt-BR"/>
        </w:rPr>
        <w:t xml:space="preserve">`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Հավելված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№ 1-</w:t>
      </w:r>
      <w:r w:rsidRPr="00F27605">
        <w:rPr>
          <w:rFonts w:ascii="GHEA Grapalat" w:hAnsi="GHEA Grapalat"/>
          <w:sz w:val="22"/>
          <w:szCs w:val="22"/>
          <w:lang w:val="en-AU"/>
        </w:rPr>
        <w:t>ի</w:t>
      </w:r>
      <w:r w:rsidRPr="004143B4">
        <w:rPr>
          <w:rFonts w:ascii="GHEA Grapalat" w:hAnsi="GHEA Grapalat"/>
          <w:sz w:val="22"/>
          <w:szCs w:val="22"/>
          <w:lang w:val="pt-BR"/>
        </w:rPr>
        <w:t xml:space="preserve">: </w:t>
      </w:r>
      <w:proofErr w:type="spellStart"/>
      <w:r>
        <w:rPr>
          <w:rFonts w:ascii="GHEA Grapalat" w:hAnsi="GHEA Grapalat"/>
          <w:sz w:val="22"/>
          <w:szCs w:val="22"/>
          <w:lang w:val="en-AU"/>
        </w:rPr>
        <w:t>Վաճառողը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պարտավորվում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27605">
        <w:rPr>
          <w:rFonts w:ascii="GHEA Grapalat" w:hAnsi="GHEA Grapalat"/>
          <w:sz w:val="22"/>
          <w:szCs w:val="22"/>
          <w:lang w:val="en-AU"/>
        </w:rPr>
        <w:t>է</w:t>
      </w:r>
      <w:r w:rsidRPr="004143B4">
        <w:rPr>
          <w:rFonts w:ascii="GHEA Grapalat" w:hAnsi="GHEA Grapalat"/>
          <w:sz w:val="22"/>
          <w:szCs w:val="22"/>
          <w:lang w:val="pt-BR"/>
        </w:rPr>
        <w:t xml:space="preserve"> 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Համաձայնագրով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սահմանված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կարգով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,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նախատեսված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ծավալներով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,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ձևով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27605">
        <w:rPr>
          <w:rFonts w:ascii="GHEA Grapalat" w:hAnsi="GHEA Grapalat"/>
          <w:sz w:val="22"/>
          <w:szCs w:val="22"/>
          <w:lang w:val="en-AU"/>
        </w:rPr>
        <w:t>և</w:t>
      </w:r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ժամկետներում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AU"/>
        </w:rPr>
        <w:t>Գնորդի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հանձնարարությամբ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AU"/>
        </w:rPr>
        <w:t>մատակա</w:t>
      </w:r>
      <w:proofErr w:type="spellEnd"/>
      <w:r w:rsidR="008F0228">
        <w:rPr>
          <w:rFonts w:ascii="GHEA Grapalat" w:hAnsi="GHEA Grapalat"/>
          <w:sz w:val="22"/>
          <w:szCs w:val="22"/>
          <w:lang w:val="hy-AM"/>
        </w:rPr>
        <w:t>ր</w:t>
      </w:r>
      <w:proofErr w:type="spellStart"/>
      <w:r>
        <w:rPr>
          <w:rFonts w:ascii="GHEA Grapalat" w:hAnsi="GHEA Grapalat"/>
          <w:sz w:val="22"/>
          <w:szCs w:val="22"/>
          <w:lang w:val="en-AU"/>
        </w:rPr>
        <w:t>արել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սույն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Համաձայնագրով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նախատեսված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  <w:r w:rsidR="00ED4CBD">
        <w:rPr>
          <w:rFonts w:ascii="GHEA Grapalat" w:hAnsi="GHEA Grapalat"/>
          <w:sz w:val="22"/>
          <w:szCs w:val="22"/>
          <w:lang w:val="hy-AM"/>
        </w:rPr>
        <w:t>դեղորայքը</w:t>
      </w:r>
      <w:r w:rsidRPr="00EB35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43B4">
        <w:rPr>
          <w:rFonts w:ascii="GHEA Grapalat" w:hAnsi="GHEA Grapalat"/>
          <w:sz w:val="22"/>
          <w:szCs w:val="22"/>
          <w:lang w:val="pt-BR"/>
        </w:rPr>
        <w:t>(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այսուհետև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` </w:t>
      </w:r>
      <w:proofErr w:type="spellStart"/>
      <w:r>
        <w:rPr>
          <w:rFonts w:ascii="GHEA Grapalat" w:hAnsi="GHEA Grapalat"/>
          <w:sz w:val="22"/>
          <w:szCs w:val="22"/>
          <w:lang w:val="en-AU"/>
        </w:rPr>
        <w:t>Ապրանք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) </w:t>
      </w:r>
      <w:proofErr w:type="spellStart"/>
      <w:r w:rsidRPr="00F27605">
        <w:rPr>
          <w:rFonts w:ascii="GHEA Grapalat" w:hAnsi="GHEA Grapalat"/>
          <w:sz w:val="22"/>
          <w:szCs w:val="22"/>
          <w:lang w:val="en-AU"/>
        </w:rPr>
        <w:t>համաձայն</w:t>
      </w:r>
      <w:proofErr w:type="spellEnd"/>
      <w:r w:rsidRPr="004143B4">
        <w:rPr>
          <w:rFonts w:ascii="GHEA Grapalat" w:hAnsi="GHEA Grapalat"/>
          <w:sz w:val="22"/>
          <w:szCs w:val="22"/>
          <w:lang w:val="pt-BR"/>
        </w:rPr>
        <w:t xml:space="preserve"> № 1 </w:t>
      </w:r>
      <w:proofErr w:type="spellStart"/>
      <w:r w:rsidR="00ED4CBD">
        <w:rPr>
          <w:rFonts w:ascii="GHEA Grapalat" w:hAnsi="GHEA Grapalat"/>
          <w:sz w:val="22"/>
          <w:szCs w:val="22"/>
          <w:lang w:val="en-AU"/>
        </w:rPr>
        <w:t>Հավելվածի</w:t>
      </w:r>
      <w:proofErr w:type="spellEnd"/>
      <w:r w:rsidR="00ED4CBD">
        <w:rPr>
          <w:rFonts w:ascii="GHEA Grapalat" w:hAnsi="GHEA Grapalat"/>
          <w:sz w:val="22"/>
          <w:szCs w:val="22"/>
          <w:lang w:val="hy-AM"/>
        </w:rPr>
        <w:t>։</w:t>
      </w:r>
      <w:r w:rsidRPr="004143B4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EB35BA" w:rsidRPr="00F27605" w:rsidRDefault="00EB35BA" w:rsidP="00EB35BA">
      <w:pPr>
        <w:pStyle w:val="BodyTextIndent"/>
        <w:tabs>
          <w:tab w:val="left" w:pos="0"/>
        </w:tabs>
        <w:spacing w:line="276" w:lineRule="auto"/>
        <w:ind w:firstLine="0"/>
        <w:rPr>
          <w:rFonts w:ascii="GHEA Grapalat" w:hAnsi="GHEA Grapalat"/>
          <w:sz w:val="22"/>
          <w:szCs w:val="22"/>
          <w:lang w:val="pt-BR"/>
        </w:rPr>
      </w:pPr>
    </w:p>
    <w:p w:rsidR="00ED4CBD" w:rsidRPr="00555813" w:rsidRDefault="00EB35BA" w:rsidP="00ED4CBD">
      <w:pPr>
        <w:ind w:firstLine="284"/>
        <w:jc w:val="both"/>
        <w:rPr>
          <w:rFonts w:ascii="Cambria Math" w:hAnsi="Cambria Math" w:cs="Arial"/>
          <w:sz w:val="20"/>
          <w:lang w:val="hy-AM"/>
        </w:rPr>
      </w:pPr>
      <w:r w:rsidRPr="00F27605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Pr="00F2760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b/>
          <w:i/>
          <w:sz w:val="22"/>
          <w:szCs w:val="22"/>
          <w:lang w:val="af-ZA"/>
        </w:rPr>
        <w:t>հիմնավորում</w:t>
      </w:r>
      <w:r w:rsidRPr="00F27605">
        <w:rPr>
          <w:rFonts w:ascii="GHEA Grapalat" w:hAnsi="GHEA Grapalat" w:cs="Arial Armenian"/>
          <w:b/>
          <w:i/>
          <w:sz w:val="22"/>
          <w:szCs w:val="22"/>
          <w:lang w:val="af-ZA"/>
        </w:rPr>
        <w:t>։</w:t>
      </w:r>
      <w:r w:rsidRPr="00F27605">
        <w:rPr>
          <w:rFonts w:ascii="GHEA Grapalat" w:hAnsi="GHEA Grapalat"/>
          <w:sz w:val="22"/>
          <w:szCs w:val="22"/>
          <w:lang w:val="af-ZA"/>
        </w:rPr>
        <w:tab/>
      </w:r>
      <w:r w:rsidRPr="00F27605">
        <w:rPr>
          <w:rFonts w:ascii="GHEA Grapalat" w:hAnsi="GHEA Grapalat" w:cs="Sylfaen"/>
          <w:sz w:val="22"/>
          <w:szCs w:val="22"/>
          <w:lang w:val="pt-BR"/>
        </w:rPr>
        <w:t>Սույն փոփոխություն</w:t>
      </w:r>
      <w:r w:rsidR="00ED4CBD">
        <w:rPr>
          <w:rFonts w:ascii="GHEA Grapalat" w:hAnsi="GHEA Grapalat" w:cs="Sylfaen"/>
          <w:sz w:val="22"/>
          <w:szCs w:val="22"/>
          <w:lang w:val="hy-AM"/>
        </w:rPr>
        <w:t>ը</w:t>
      </w:r>
      <w:r w:rsidRPr="00F27605">
        <w:rPr>
          <w:rFonts w:ascii="GHEA Grapalat" w:hAnsi="GHEA Grapalat" w:cs="Sylfaen"/>
          <w:sz w:val="22"/>
          <w:szCs w:val="22"/>
          <w:lang w:val="pt-BR"/>
        </w:rPr>
        <w:t xml:space="preserve"> կատարվում է` հիմք ընդունելով </w:t>
      </w:r>
      <w:r w:rsidR="00ED4CBD">
        <w:rPr>
          <w:rFonts w:ascii="GHEA Grapalat" w:hAnsi="GHEA Grapalat" w:cs="Sylfaen"/>
          <w:sz w:val="22"/>
          <w:szCs w:val="22"/>
          <w:lang w:val="hy-AM"/>
        </w:rPr>
        <w:t xml:space="preserve">ՀՀ կառավորության 2017 թվականի մայիսի 4-ի </w:t>
      </w:r>
      <w:r w:rsidR="00ED4CBD" w:rsidRPr="00ED4CBD">
        <w:rPr>
          <w:rFonts w:ascii="GHEA Grapalat" w:hAnsi="GHEA Grapalat" w:cs="Sylfaen"/>
          <w:sz w:val="22"/>
          <w:szCs w:val="22"/>
          <w:lang w:val="af-ZA"/>
        </w:rPr>
        <w:t>N</w:t>
      </w:r>
      <w:r w:rsidR="00ED4C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4CBD">
        <w:rPr>
          <w:rFonts w:ascii="GHEA Grapalat" w:hAnsi="GHEA Grapalat" w:cs="Sylfaen"/>
          <w:sz w:val="22"/>
          <w:szCs w:val="22"/>
          <w:lang w:val="hy-AM"/>
        </w:rPr>
        <w:t>526-Ն որոշումը, համաձայն որի</w:t>
      </w:r>
      <w:r w:rsidR="00ED4CBD" w:rsidRPr="00ED4CBD">
        <w:rPr>
          <w:rFonts w:ascii="Arial" w:hAnsi="Arial" w:cs="Arial"/>
          <w:sz w:val="20"/>
          <w:lang w:val="hy-AM"/>
        </w:rPr>
        <w:t xml:space="preserve"> </w:t>
      </w:r>
      <w:r w:rsidR="00ED4CBD">
        <w:rPr>
          <w:rFonts w:ascii="Arial" w:hAnsi="Arial" w:cs="Arial"/>
          <w:sz w:val="20"/>
          <w:lang w:val="hy-AM"/>
        </w:rPr>
        <w:t>ապրանքների գնման դեպքում ապրանքի ամբողջական նկարագիրը պայմանագրում պետք է ներառի ընտրված մասնակցի հայտով ներկայացված բնութագիրը։</w:t>
      </w:r>
    </w:p>
    <w:p w:rsidR="00EB35BA" w:rsidRPr="004143B4" w:rsidRDefault="00EB35BA" w:rsidP="00EB35BA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r w:rsidRPr="00F27605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EB35BA" w:rsidRPr="00ED4CBD" w:rsidRDefault="00EB35BA" w:rsidP="00ED4CBD">
      <w:pPr>
        <w:spacing w:after="240" w:line="276" w:lineRule="auto"/>
        <w:contextualSpacing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EB35BA" w:rsidRPr="00F27605" w:rsidRDefault="00EB35BA" w:rsidP="00EB35BA">
      <w:pPr>
        <w:spacing w:after="240" w:line="276" w:lineRule="auto"/>
        <w:ind w:firstLine="540"/>
        <w:contextualSpacing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F2760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հետ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եք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605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F27605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. </w:t>
      </w:r>
      <w:r>
        <w:rPr>
          <w:rFonts w:ascii="GHEA Grapalat" w:hAnsi="GHEA Grapalat"/>
          <w:sz w:val="22"/>
          <w:szCs w:val="22"/>
          <w:lang w:val="hy-AM"/>
        </w:rPr>
        <w:t>Ամիրխան</w:t>
      </w:r>
      <w:r w:rsidRPr="00F27605">
        <w:rPr>
          <w:rFonts w:ascii="GHEA Grapalat" w:hAnsi="GHEA Grapalat"/>
          <w:sz w:val="22"/>
          <w:szCs w:val="22"/>
          <w:lang w:val="af-ZA"/>
        </w:rPr>
        <w:t>յանին:</w:t>
      </w:r>
    </w:p>
    <w:p w:rsidR="00EB35BA" w:rsidRPr="00F27605" w:rsidRDefault="00EB35BA" w:rsidP="00EB35BA">
      <w:pPr>
        <w:spacing w:line="276" w:lineRule="auto"/>
        <w:ind w:firstLine="706"/>
        <w:contextualSpacing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:rsidR="00EB35BA" w:rsidRPr="00EB35BA" w:rsidRDefault="00EB35BA" w:rsidP="00EB35B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27605">
        <w:rPr>
          <w:rFonts w:ascii="GHEA Grapalat" w:hAnsi="GHEA Grapalat" w:cs="Sylfaen"/>
          <w:b/>
          <w:sz w:val="22"/>
          <w:szCs w:val="22"/>
          <w:lang w:val="af-ZA"/>
        </w:rPr>
        <w:t>Հեռախոս՝</w:t>
      </w:r>
      <w:r w:rsidRPr="00F2760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B35BA">
        <w:rPr>
          <w:rFonts w:ascii="GHEA Grapalat" w:hAnsi="GHEA Grapalat"/>
          <w:sz w:val="22"/>
          <w:szCs w:val="22"/>
          <w:lang w:val="af-ZA"/>
        </w:rPr>
        <w:t>011-514539</w:t>
      </w:r>
      <w:r w:rsidRPr="00EB35BA">
        <w:rPr>
          <w:rFonts w:ascii="GHEA Grapalat" w:hAnsi="GHEA Grapalat" w:cs="Sylfaen"/>
          <w:sz w:val="22"/>
          <w:szCs w:val="22"/>
          <w:lang w:val="af-ZA"/>
        </w:rPr>
        <w:t>։</w:t>
      </w:r>
    </w:p>
    <w:p w:rsidR="00EB35BA" w:rsidRPr="00F27605" w:rsidRDefault="00EB35BA" w:rsidP="00EB35BA">
      <w:pPr>
        <w:pStyle w:val="BodyTextIndent2"/>
        <w:spacing w:line="276" w:lineRule="auto"/>
        <w:ind w:firstLine="567"/>
        <w:rPr>
          <w:rFonts w:ascii="GHEA Grapalat" w:hAnsi="GHEA Grapalat"/>
          <w:b/>
          <w:i/>
          <w:sz w:val="22"/>
          <w:szCs w:val="22"/>
          <w:lang w:val="af-ZA"/>
        </w:rPr>
      </w:pPr>
      <w:r w:rsidRPr="00F27605">
        <w:rPr>
          <w:rFonts w:ascii="GHEA Grapalat" w:hAnsi="GHEA Grapalat" w:cs="Sylfaen"/>
          <w:b/>
          <w:sz w:val="22"/>
          <w:szCs w:val="22"/>
          <w:lang w:val="af-ZA"/>
        </w:rPr>
        <w:t>Էլ</w:t>
      </w:r>
      <w:r w:rsidRPr="00F27605">
        <w:rPr>
          <w:rFonts w:ascii="GHEA Grapalat" w:hAnsi="GHEA Grapalat"/>
          <w:b/>
          <w:sz w:val="22"/>
          <w:szCs w:val="22"/>
          <w:lang w:val="af-ZA"/>
        </w:rPr>
        <w:t xml:space="preserve">. </w:t>
      </w:r>
      <w:r w:rsidRPr="00F27605">
        <w:rPr>
          <w:rFonts w:ascii="GHEA Grapalat" w:hAnsi="GHEA Grapalat" w:cs="Sylfaen"/>
          <w:b/>
          <w:sz w:val="22"/>
          <w:szCs w:val="22"/>
          <w:lang w:val="af-ZA"/>
        </w:rPr>
        <w:t>փոստ՝</w:t>
      </w:r>
      <w:r w:rsidRPr="00F2760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hyperlink r:id="rId4" w:history="1">
        <w:r w:rsidRPr="002B2736">
          <w:rPr>
            <w:rStyle w:val="Hyperlink"/>
            <w:rFonts w:ascii="Sylfaen" w:hAnsi="Sylfaen"/>
            <w:i/>
            <w:lang w:val="af-ZA"/>
          </w:rPr>
          <w:t>yerevan.cnsa@gmail.com</w:t>
        </w:r>
      </w:hyperlink>
      <w:r>
        <w:rPr>
          <w:rFonts w:ascii="Sylfaen" w:hAnsi="Sylfaen"/>
          <w:i/>
          <w:lang w:val="hy-AM"/>
        </w:rPr>
        <w:t xml:space="preserve"> </w:t>
      </w:r>
      <w:r w:rsidRPr="00F27605">
        <w:rPr>
          <w:rFonts w:ascii="GHEA Grapalat" w:hAnsi="GHEA Grapalat"/>
          <w:b/>
          <w:i/>
          <w:sz w:val="22"/>
          <w:szCs w:val="22"/>
          <w:lang w:val="af-ZA"/>
        </w:rPr>
        <w:t>:</w:t>
      </w:r>
    </w:p>
    <w:p w:rsidR="006E41FF" w:rsidRDefault="00EB35BA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F27605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F27605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EB35BA">
        <w:rPr>
          <w:rFonts w:ascii="GHEA Grapalat" w:hAnsi="GHEA Grapalat" w:cs="Sylfaen"/>
          <w:b/>
          <w:sz w:val="22"/>
          <w:szCs w:val="22"/>
          <w:lang w:val="af-ZA"/>
        </w:rPr>
        <w:t>Թափառող կենդանիների վնասազերծման կենտրոն ՀՈԱԿ:</w:t>
      </w:r>
    </w:p>
    <w:p w:rsidR="00ED4CBD" w:rsidRDefault="00ED4CBD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D4CBD" w:rsidRDefault="00ED4CBD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D4CBD" w:rsidRDefault="00ED4CBD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D4CBD" w:rsidRDefault="00ED4CBD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47C9" w:rsidRDefault="009D47C9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D4CBD" w:rsidRPr="006E41FF" w:rsidRDefault="00ED4CBD" w:rsidP="006E41FF">
      <w:pPr>
        <w:spacing w:after="240" w:line="276" w:lineRule="auto"/>
        <w:ind w:firstLine="706"/>
        <w:contextualSpacing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6E41FF" w:rsidRDefault="006E41FF" w:rsidP="006E41FF">
      <w:pPr>
        <w:pStyle w:val="BodyTextIndent3"/>
        <w:tabs>
          <w:tab w:val="left" w:pos="1080"/>
        </w:tabs>
        <w:ind w:firstLine="360"/>
        <w:contextualSpacing/>
        <w:jc w:val="right"/>
        <w:outlineLvl w:val="0"/>
        <w:rPr>
          <w:rFonts w:ascii="GHEA Grapalat" w:hAnsi="GHEA Grapalat" w:cs="Sylfaen"/>
          <w:bCs/>
          <w:i/>
          <w:iCs/>
          <w:sz w:val="18"/>
          <w:lang w:val="es-ES"/>
        </w:rPr>
      </w:pPr>
    </w:p>
    <w:p w:rsidR="006E41FF" w:rsidRPr="00B21BD3" w:rsidRDefault="006E41FF" w:rsidP="006E41FF">
      <w:pPr>
        <w:pStyle w:val="BodyTextIndent3"/>
        <w:tabs>
          <w:tab w:val="left" w:pos="1080"/>
        </w:tabs>
        <w:ind w:firstLine="360"/>
        <w:contextualSpacing/>
        <w:jc w:val="right"/>
        <w:outlineLvl w:val="0"/>
        <w:rPr>
          <w:rFonts w:ascii="GHEA Grapalat" w:hAnsi="GHEA Grapalat" w:cs="Times Armenian"/>
          <w:bCs/>
          <w:i/>
          <w:iCs/>
          <w:sz w:val="18"/>
          <w:lang w:val="es-ES"/>
        </w:rPr>
      </w:pPr>
      <w:r w:rsidRPr="00B21BD3">
        <w:rPr>
          <w:rFonts w:ascii="GHEA Grapalat" w:hAnsi="GHEA Grapalat" w:cs="Sylfaen"/>
          <w:bCs/>
          <w:iCs/>
          <w:sz w:val="18"/>
          <w:lang w:val="es-ES"/>
        </w:rPr>
        <w:t>Հավելված</w:t>
      </w:r>
      <w:r w:rsidRPr="00B21BD3">
        <w:rPr>
          <w:rFonts w:ascii="GHEA Grapalat" w:hAnsi="GHEA Grapalat" w:cs="Times Armenian"/>
          <w:bCs/>
          <w:iCs/>
          <w:sz w:val="18"/>
          <w:lang w:val="es-ES"/>
        </w:rPr>
        <w:t xml:space="preserve"> N 1 </w:t>
      </w:r>
    </w:p>
    <w:p w:rsidR="006E41FF" w:rsidRPr="00B21BD3" w:rsidRDefault="006E41FF" w:rsidP="006E41FF">
      <w:pPr>
        <w:pStyle w:val="BodyTextIndent3"/>
        <w:tabs>
          <w:tab w:val="left" w:pos="1080"/>
        </w:tabs>
        <w:ind w:firstLine="360"/>
        <w:contextualSpacing/>
        <w:jc w:val="right"/>
        <w:outlineLvl w:val="0"/>
        <w:rPr>
          <w:rFonts w:ascii="GHEA Grapalat" w:hAnsi="GHEA Grapalat" w:cs="Times Armenian"/>
          <w:i/>
          <w:iCs/>
          <w:sz w:val="18"/>
          <w:lang w:val="es-ES"/>
        </w:rPr>
      </w:pPr>
      <w:r w:rsidRPr="00B21BD3">
        <w:rPr>
          <w:rFonts w:ascii="GHEA Grapalat" w:hAnsi="GHEA Grapalat" w:cs="Times Armenian"/>
          <w:iCs/>
          <w:sz w:val="18"/>
          <w:lang w:val="es-ES"/>
        </w:rPr>
        <w:t xml:space="preserve">N </w:t>
      </w:r>
      <w:r w:rsidR="00ED4CBD">
        <w:rPr>
          <w:rFonts w:ascii="GHEA Grapalat" w:hAnsi="GHEA Grapalat" w:cs="Sylfaen"/>
          <w:bCs/>
          <w:iCs/>
          <w:sz w:val="18"/>
          <w:lang w:val="es-ES"/>
        </w:rPr>
        <w:t>ԹԿՎԿ-ԳՀԱՊՁԲ-2020/7-10</w:t>
      </w:r>
      <w:r w:rsidRPr="00B21BD3">
        <w:rPr>
          <w:rFonts w:ascii="GHEA Grapalat" w:hAnsi="GHEA Grapalat" w:cs="Times Armenian"/>
          <w:iCs/>
          <w:sz w:val="18"/>
          <w:lang w:val="es-ES"/>
        </w:rPr>
        <w:t xml:space="preserve"> </w:t>
      </w:r>
      <w:proofErr w:type="spellStart"/>
      <w:r w:rsidRPr="00B21BD3">
        <w:rPr>
          <w:rFonts w:ascii="GHEA Grapalat" w:hAnsi="GHEA Grapalat" w:cs="Times Armenian"/>
          <w:iCs/>
          <w:sz w:val="18"/>
          <w:lang w:val="es-ES"/>
        </w:rPr>
        <w:t>պայմանագրին</w:t>
      </w:r>
      <w:proofErr w:type="spellEnd"/>
      <w:r w:rsidRPr="00B21BD3">
        <w:rPr>
          <w:rFonts w:ascii="GHEA Grapalat" w:hAnsi="GHEA Grapalat" w:cs="Times Armenian"/>
          <w:iCs/>
          <w:sz w:val="18"/>
          <w:lang w:val="es-ES"/>
        </w:rPr>
        <w:t xml:space="preserve"> </w:t>
      </w:r>
      <w:proofErr w:type="spellStart"/>
      <w:r w:rsidRPr="00B21BD3">
        <w:rPr>
          <w:rFonts w:ascii="GHEA Grapalat" w:hAnsi="GHEA Grapalat" w:cs="Times Armenian"/>
          <w:iCs/>
          <w:sz w:val="18"/>
          <w:lang w:val="es-ES"/>
        </w:rPr>
        <w:t>կից</w:t>
      </w:r>
      <w:proofErr w:type="spellEnd"/>
    </w:p>
    <w:p w:rsidR="006E41FF" w:rsidRPr="00B21BD3" w:rsidRDefault="006E41FF" w:rsidP="006E41FF">
      <w:pPr>
        <w:pStyle w:val="BodyTextIndent3"/>
        <w:tabs>
          <w:tab w:val="left" w:pos="1080"/>
        </w:tabs>
        <w:ind w:firstLine="360"/>
        <w:contextualSpacing/>
        <w:jc w:val="right"/>
        <w:outlineLvl w:val="0"/>
        <w:rPr>
          <w:rFonts w:ascii="GHEA Grapalat" w:hAnsi="GHEA Grapalat" w:cs="Times Armenian"/>
          <w:b/>
          <w:bCs/>
          <w:i/>
          <w:iCs/>
          <w:sz w:val="18"/>
          <w:lang w:val="es-ES"/>
        </w:rPr>
      </w:pPr>
      <w:r w:rsidRPr="00B21BD3">
        <w:rPr>
          <w:rFonts w:ascii="GHEA Grapalat" w:hAnsi="GHEA Grapalat" w:cs="Times Armenian"/>
          <w:iCs/>
          <w:sz w:val="18"/>
          <w:lang w:val="es-ES"/>
        </w:rPr>
        <w:t xml:space="preserve">N 1 </w:t>
      </w:r>
      <w:r w:rsidRPr="00B21BD3">
        <w:rPr>
          <w:rFonts w:ascii="GHEA Grapalat" w:hAnsi="GHEA Grapalat" w:cs="Sylfaen"/>
          <w:iCs/>
          <w:sz w:val="18"/>
          <w:lang w:val="es-ES"/>
        </w:rPr>
        <w:t>Համաձայնագրի</w:t>
      </w:r>
    </w:p>
    <w:p w:rsidR="006E41FF" w:rsidRPr="00745FDA" w:rsidRDefault="006E41FF" w:rsidP="006E41FF">
      <w:pPr>
        <w:jc w:val="center"/>
        <w:rPr>
          <w:rFonts w:ascii="Arial Unicode" w:hAnsi="Arial Unicode" w:cs="Sylfaen"/>
          <w:sz w:val="20"/>
        </w:rPr>
      </w:pPr>
      <w:bookmarkStart w:id="0" w:name="_GoBack"/>
      <w:bookmarkEnd w:id="0"/>
      <w:r w:rsidRPr="00745FDA">
        <w:rPr>
          <w:rFonts w:ascii="Arial Unicode" w:hAnsi="Arial Unicode" w:cs="Sylfaen"/>
          <w:sz w:val="20"/>
        </w:rPr>
        <w:t>ԳՆՄԱՆ ԺԱՄԱՆԱԿԱՑՈՒՅՑ</w:t>
      </w:r>
    </w:p>
    <w:p w:rsidR="006E41FF" w:rsidRPr="00745FDA" w:rsidRDefault="006E41FF" w:rsidP="006E41FF">
      <w:pPr>
        <w:jc w:val="center"/>
        <w:rPr>
          <w:rFonts w:ascii="Arial Unicode" w:hAnsi="Arial Unicode" w:cs="Sylfaen"/>
          <w:sz w:val="18"/>
          <w:szCs w:val="18"/>
          <w:lang w:val="nb-NO"/>
        </w:rPr>
      </w:pPr>
    </w:p>
    <w:p w:rsidR="006E41FF" w:rsidRPr="006E41FF" w:rsidRDefault="006E41FF" w:rsidP="006E41FF">
      <w:pPr>
        <w:pStyle w:val="BodyTextIndent3"/>
        <w:tabs>
          <w:tab w:val="left" w:pos="1080"/>
        </w:tabs>
        <w:ind w:left="0"/>
        <w:contextualSpacing/>
        <w:outlineLvl w:val="0"/>
        <w:rPr>
          <w:rFonts w:ascii="GHEA Grapalat" w:hAnsi="GHEA Grapalat" w:cs="Sylfaen"/>
          <w:bCs/>
          <w:i/>
          <w:iCs/>
          <w:sz w:val="20"/>
          <w:lang w:val="hy-AM"/>
        </w:rPr>
      </w:pPr>
    </w:p>
    <w:tbl>
      <w:tblPr>
        <w:tblW w:w="160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842"/>
        <w:gridCol w:w="2552"/>
        <w:gridCol w:w="1276"/>
        <w:gridCol w:w="1134"/>
        <w:gridCol w:w="1275"/>
        <w:gridCol w:w="993"/>
        <w:gridCol w:w="1134"/>
        <w:gridCol w:w="1134"/>
        <w:gridCol w:w="2416"/>
      </w:tblGrid>
      <w:tr w:rsidR="006E41FF" w:rsidRPr="006E41FF" w:rsidTr="00A23C50">
        <w:tc>
          <w:tcPr>
            <w:tcW w:w="16050" w:type="dxa"/>
            <w:gridSpan w:val="11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Ապրանքի</w:t>
            </w:r>
            <w:proofErr w:type="spellEnd"/>
          </w:p>
        </w:tc>
      </w:tr>
      <w:tr w:rsidR="006E41FF" w:rsidRPr="006E41FF" w:rsidTr="00A23C50">
        <w:trPr>
          <w:trHeight w:val="219"/>
        </w:trPr>
        <w:tc>
          <w:tcPr>
            <w:tcW w:w="876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հրավերով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նախատեսված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չափաբաժնի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համարը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գնումների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պլանով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նախատեսված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միջանցիկ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ծածկագիրը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`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ըստ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ԳՄԱ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դասակարգման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(CPV)</w:t>
            </w:r>
          </w:p>
        </w:tc>
        <w:tc>
          <w:tcPr>
            <w:tcW w:w="1842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անվանումը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տեխնիկական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բնութագիրը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չափման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միավոր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գինը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/ՀՀ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դրամ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ընդհանուր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գինը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/ՀՀ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դրամ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ընդհանուր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քանակը</w:t>
            </w:r>
            <w:proofErr w:type="spellEnd"/>
          </w:p>
        </w:tc>
        <w:tc>
          <w:tcPr>
            <w:tcW w:w="4684" w:type="dxa"/>
            <w:gridSpan w:val="3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մատակարարման</w:t>
            </w:r>
            <w:proofErr w:type="spellEnd"/>
          </w:p>
        </w:tc>
      </w:tr>
      <w:tr w:rsidR="006E41FF" w:rsidRPr="006E41FF" w:rsidTr="00A23C50">
        <w:trPr>
          <w:trHeight w:val="445"/>
        </w:trPr>
        <w:tc>
          <w:tcPr>
            <w:tcW w:w="876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հասցեն</w:t>
            </w:r>
            <w:proofErr w:type="spellEnd"/>
          </w:p>
        </w:tc>
        <w:tc>
          <w:tcPr>
            <w:tcW w:w="1134" w:type="dxa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ենթակա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քանակը</w:t>
            </w:r>
            <w:proofErr w:type="spellEnd"/>
          </w:p>
        </w:tc>
        <w:tc>
          <w:tcPr>
            <w:tcW w:w="2416" w:type="dxa"/>
            <w:vAlign w:val="center"/>
          </w:tcPr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  <w:proofErr w:type="spellStart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Ժամկետը</w:t>
            </w:r>
            <w:proofErr w:type="spellEnd"/>
            <w:r w:rsidRPr="006E41FF">
              <w:rPr>
                <w:rFonts w:ascii="Sylfaen" w:hAnsi="Sylfaen"/>
                <w:sz w:val="18"/>
                <w:szCs w:val="24"/>
                <w:lang w:eastAsia="en-US"/>
              </w:rPr>
              <w:t>***</w:t>
            </w:r>
          </w:p>
          <w:p w:rsidR="006E41FF" w:rsidRPr="006E41FF" w:rsidRDefault="006E41FF" w:rsidP="006E41FF">
            <w:pPr>
              <w:jc w:val="center"/>
              <w:rPr>
                <w:rFonts w:ascii="Sylfaen" w:hAnsi="Sylfaen"/>
                <w:sz w:val="18"/>
                <w:szCs w:val="24"/>
                <w:lang w:eastAsia="en-US"/>
              </w:rPr>
            </w:pPr>
          </w:p>
        </w:tc>
      </w:tr>
      <w:tr w:rsidR="00ED4CBD" w:rsidRPr="009D47C9" w:rsidTr="00A23C50">
        <w:trPr>
          <w:trHeight w:val="1142"/>
        </w:trPr>
        <w:tc>
          <w:tcPr>
            <w:tcW w:w="876" w:type="dxa"/>
            <w:vAlign w:val="center"/>
          </w:tcPr>
          <w:p w:rsidR="00ED4CBD" w:rsidRPr="006E41FF" w:rsidRDefault="00ED4CBD" w:rsidP="00ED4CBD">
            <w:pPr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33651199</w:t>
            </w:r>
          </w:p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</w:tcPr>
          <w:p w:rsidR="00ED4CBD" w:rsidRPr="000C7DB8" w:rsidRDefault="00ED4CBD" w:rsidP="00ED4CBD">
            <w:pPr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ED4CBD" w:rsidRPr="000C7DB8" w:rsidRDefault="00ED4CBD" w:rsidP="00ED4CBD">
            <w:pPr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0C7DB8">
              <w:rPr>
                <w:rFonts w:ascii="Sylfaen" w:hAnsi="Sylfaen"/>
                <w:sz w:val="16"/>
                <w:szCs w:val="16"/>
              </w:rPr>
              <w:t>կատաղության</w:t>
            </w:r>
            <w:proofErr w:type="spellEnd"/>
            <w:r w:rsidRPr="000C7D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7DB8">
              <w:rPr>
                <w:rFonts w:ascii="Sylfaen" w:hAnsi="Sylfaen"/>
                <w:sz w:val="16"/>
                <w:szCs w:val="16"/>
              </w:rPr>
              <w:t>դեմ</w:t>
            </w:r>
            <w:proofErr w:type="spellEnd"/>
            <w:r w:rsidRPr="000C7D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7DB8">
              <w:rPr>
                <w:rFonts w:ascii="Sylfaen" w:hAnsi="Sylfaen"/>
                <w:sz w:val="16"/>
                <w:szCs w:val="16"/>
              </w:rPr>
              <w:t>պատվաստանյութ</w:t>
            </w:r>
            <w:proofErr w:type="spellEnd"/>
            <w:r w:rsidRPr="000C7DB8">
              <w:rPr>
                <w:rFonts w:ascii="Sylfaen" w:hAnsi="Sylfaen"/>
                <w:sz w:val="16"/>
                <w:szCs w:val="16"/>
              </w:rPr>
              <w:t xml:space="preserve"> j07bg</w:t>
            </w:r>
            <w:r w:rsidRPr="000C7DB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ED4CBD" w:rsidRPr="000C7DB8" w:rsidRDefault="00ED4CBD" w:rsidP="00ED4CBD">
            <w:pPr>
              <w:shd w:val="clear" w:color="auto" w:fill="FFFFFF"/>
              <w:spacing w:after="12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Պատվաստանյութ կատաղության հիվանդության պրոֆիլակտիկայի համար:</w:t>
            </w:r>
          </w:p>
          <w:p w:rsidR="00ED4CBD" w:rsidRPr="000C7DB8" w:rsidRDefault="00ED4CBD" w:rsidP="00ED4CBD">
            <w:pPr>
              <w:shd w:val="clear" w:color="auto" w:fill="FFFFFF"/>
              <w:spacing w:after="12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Դեղորայքային ձևը՝ սուսպենզիա ներարկման համար:</w:t>
            </w:r>
          </w:p>
          <w:p w:rsidR="00ED4CBD" w:rsidRPr="000C7DB8" w:rsidRDefault="00ED4CBD" w:rsidP="00ED4CBD">
            <w:pPr>
              <w:shd w:val="clear" w:color="auto" w:fill="FFFFFF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Պատրաստված ինակտիվացրած  շտամի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կատաղության վիրուսից, որպես ադյուվանտ՝ ալյումինի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 xml:space="preserve">հիդրոքսիդի ավելացմամբ, </w:t>
            </w: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որպես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կոնսերվանտ՝ գենտամիցինի և/կամ մերտիոլյատի ավելացմամբ: Յուրաքանչյուր չափաբաժինը 1 մլ ծավալով, առանձին 1 միլիլիտրանոց սրվակներում:</w:t>
            </w:r>
          </w:p>
          <w:p w:rsidR="00ED4CBD" w:rsidRPr="000C7DB8" w:rsidRDefault="00ED4CBD" w:rsidP="00ED4CBD">
            <w:pPr>
              <w:shd w:val="clear" w:color="auto" w:fill="FFFFFF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Ռեվակցինացիայի անհրաժեշտությունը առաջին  ներարկումից հետո կատաղությամբ անապահով տարածքներում՝  ոչ շուտ քան մեկ տարի անց, կատաղությամբ ապահով տարածքներում երեք տարի անց:</w:t>
            </w:r>
          </w:p>
          <w:p w:rsidR="00ED4CBD" w:rsidRPr="000C7DB8" w:rsidRDefault="00ED4CBD" w:rsidP="00ED4CBD">
            <w:pPr>
              <w:shd w:val="clear" w:color="auto" w:fill="FFFFFF"/>
              <w:spacing w:after="12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Մատակարարը պարտավոր է ապահովել պատվաստանյութի պահպանման ջերմային ռեժիմը, մինչև սպառողին հանձնելը: Պահպանումը և տեղափոխումը իրականացվում է համաձայն արտաքին փաթեթի կամ ներդիր-թերթիկի ցուցումների։</w:t>
            </w:r>
          </w:p>
          <w:p w:rsidR="00ED4CBD" w:rsidRPr="00DE70FB" w:rsidRDefault="00ED4CBD" w:rsidP="00ED4CBD">
            <w:pPr>
              <w:shd w:val="clear" w:color="auto" w:fill="FFFFFF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C7DB8">
              <w:rPr>
                <w:rFonts w:ascii="Sylfaen" w:hAnsi="Sylfaen"/>
                <w:sz w:val="16"/>
                <w:szCs w:val="16"/>
                <w:lang w:val="hy-AM"/>
              </w:rPr>
              <w:t>Հանձման պահին պիտանելիության ժամկետի 2/3 առկայություն</w:t>
            </w:r>
          </w:p>
        </w:tc>
        <w:tc>
          <w:tcPr>
            <w:tcW w:w="1276" w:type="dxa"/>
            <w:vAlign w:val="center"/>
          </w:tcPr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431DEE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սրվակ</w:t>
            </w:r>
          </w:p>
        </w:tc>
        <w:tc>
          <w:tcPr>
            <w:tcW w:w="1134" w:type="dxa"/>
            <w:vAlign w:val="center"/>
          </w:tcPr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5A7BF3">
              <w:rPr>
                <w:rFonts w:ascii="Sylfaen" w:hAnsi="Sylfaen" w:cs="Sylfaen"/>
                <w:sz w:val="16"/>
                <w:szCs w:val="16"/>
                <w:lang w:val="hy-AM"/>
              </w:rPr>
              <w:t>629</w:t>
            </w:r>
          </w:p>
        </w:tc>
        <w:tc>
          <w:tcPr>
            <w:tcW w:w="1275" w:type="dxa"/>
            <w:vAlign w:val="center"/>
          </w:tcPr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1 918 450</w:t>
            </w:r>
          </w:p>
        </w:tc>
        <w:tc>
          <w:tcPr>
            <w:tcW w:w="993" w:type="dxa"/>
            <w:vAlign w:val="center"/>
          </w:tcPr>
          <w:p w:rsidR="00ED4CBD" w:rsidRPr="00B96339" w:rsidRDefault="00ED4CBD" w:rsidP="00ED4CBD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3050</w:t>
            </w:r>
          </w:p>
        </w:tc>
        <w:tc>
          <w:tcPr>
            <w:tcW w:w="1134" w:type="dxa"/>
            <w:vAlign w:val="center"/>
          </w:tcPr>
          <w:p w:rsidR="00ED4CBD" w:rsidRPr="006E41FF" w:rsidRDefault="00ED4CBD" w:rsidP="00ED4CBD">
            <w:pPr>
              <w:jc w:val="center"/>
              <w:rPr>
                <w:rFonts w:ascii="Sylfaen" w:hAnsi="Sylfaen"/>
                <w:sz w:val="20"/>
                <w:szCs w:val="24"/>
                <w:lang w:val="hy-AM" w:eastAsia="en-US"/>
              </w:rPr>
            </w:pPr>
            <w:r w:rsidRPr="006E41FF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Ք. </w:t>
            </w:r>
            <w:proofErr w:type="spellStart"/>
            <w:r w:rsidRPr="006E41FF">
              <w:rPr>
                <w:rFonts w:ascii="Sylfaen" w:hAnsi="Sylfaen" w:cs="Sylfaen"/>
                <w:sz w:val="16"/>
                <w:szCs w:val="16"/>
                <w:lang w:eastAsia="en-US"/>
              </w:rPr>
              <w:t>Երևան</w:t>
            </w:r>
            <w:proofErr w:type="spellEnd"/>
            <w:r w:rsidRPr="006E41FF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, </w:t>
            </w:r>
            <w:r w:rsidRPr="006E41FF">
              <w:rPr>
                <w:rFonts w:ascii="Sylfaen" w:hAnsi="Sylfaen" w:cs="Sylfaen"/>
                <w:sz w:val="16"/>
                <w:szCs w:val="16"/>
                <w:lang w:val="hy-AM" w:eastAsia="en-US"/>
              </w:rPr>
              <w:t>Բուզանդի</w:t>
            </w:r>
            <w:r w:rsidRPr="006E41FF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1/</w:t>
            </w:r>
            <w:r w:rsidRPr="006E41FF">
              <w:rPr>
                <w:rFonts w:ascii="Sylfaen" w:hAnsi="Sylfaen" w:cs="Sylfaen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ED4CBD" w:rsidRPr="006E41FF" w:rsidRDefault="00ED4CBD" w:rsidP="00ED4CBD">
            <w:pPr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>
              <w:rPr>
                <w:rFonts w:ascii="Calibri" w:hAnsi="Calibri"/>
                <w:sz w:val="16"/>
                <w:szCs w:val="16"/>
                <w:lang w:val="hy-AM" w:eastAsia="en-US"/>
              </w:rPr>
              <w:t>3050</w:t>
            </w:r>
          </w:p>
        </w:tc>
        <w:tc>
          <w:tcPr>
            <w:tcW w:w="2416" w:type="dxa"/>
            <w:vAlign w:val="center"/>
          </w:tcPr>
          <w:p w:rsidR="00ED4CBD" w:rsidRPr="00A23C50" w:rsidRDefault="00ED4CBD" w:rsidP="00ED4CBD">
            <w:pPr>
              <w:jc w:val="both"/>
              <w:rPr>
                <w:rFonts w:ascii="Times New Roman" w:hAnsi="Times New Roman"/>
                <w:sz w:val="14"/>
                <w:szCs w:val="14"/>
                <w:lang w:val="hy-AM" w:eastAsia="en-US"/>
              </w:rPr>
            </w:pPr>
            <w:r w:rsidRPr="00AC6D3C">
              <w:rPr>
                <w:rFonts w:ascii="Arial" w:hAnsi="Arial" w:cs="Arial"/>
                <w:sz w:val="16"/>
                <w:szCs w:val="16"/>
                <w:lang w:val="hy-AM"/>
              </w:rPr>
              <w:t xml:space="preserve">Համաձայնագրի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ուժի մեջ մտնեու պահից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 աշխատանքային օրերի ընթացքում</w:t>
            </w:r>
          </w:p>
        </w:tc>
      </w:tr>
    </w:tbl>
    <w:p w:rsidR="006E41FF" w:rsidRPr="006E41FF" w:rsidRDefault="006E41FF" w:rsidP="006E41FF">
      <w:pPr>
        <w:pStyle w:val="BodyTextIndent3"/>
        <w:tabs>
          <w:tab w:val="left" w:pos="1080"/>
        </w:tabs>
        <w:ind w:firstLine="360"/>
        <w:contextualSpacing/>
        <w:jc w:val="right"/>
        <w:outlineLvl w:val="0"/>
        <w:rPr>
          <w:rFonts w:ascii="GHEA Grapalat" w:hAnsi="GHEA Grapalat" w:cs="Sylfaen"/>
          <w:bCs/>
          <w:i/>
          <w:iCs/>
          <w:sz w:val="20"/>
          <w:lang w:val="hy-AM"/>
        </w:rPr>
      </w:pPr>
    </w:p>
    <w:p w:rsidR="006E41FF" w:rsidRDefault="006E41FF" w:rsidP="006E41FF">
      <w:pPr>
        <w:tabs>
          <w:tab w:val="left" w:pos="3060"/>
        </w:tabs>
        <w:contextualSpacing/>
        <w:rPr>
          <w:rFonts w:ascii="GHEA Grapalat" w:hAnsi="GHEA Grapalat"/>
          <w:sz w:val="14"/>
          <w:szCs w:val="12"/>
          <w:lang w:val="es-ES"/>
        </w:rPr>
      </w:pPr>
    </w:p>
    <w:p w:rsidR="008F1F3E" w:rsidRDefault="008F1F3E" w:rsidP="006E41FF">
      <w:pPr>
        <w:tabs>
          <w:tab w:val="left" w:pos="3060"/>
        </w:tabs>
        <w:contextualSpacing/>
        <w:rPr>
          <w:rFonts w:ascii="GHEA Grapalat" w:hAnsi="GHEA Grapalat"/>
          <w:sz w:val="14"/>
          <w:szCs w:val="12"/>
          <w:lang w:val="es-ES"/>
        </w:rPr>
      </w:pPr>
    </w:p>
    <w:p w:rsidR="008F1F3E" w:rsidRDefault="008F1F3E" w:rsidP="006E41FF">
      <w:pPr>
        <w:tabs>
          <w:tab w:val="left" w:pos="3060"/>
        </w:tabs>
        <w:contextualSpacing/>
        <w:rPr>
          <w:rFonts w:ascii="GHEA Grapalat" w:hAnsi="GHEA Grapalat"/>
          <w:sz w:val="14"/>
          <w:szCs w:val="12"/>
          <w:lang w:val="es-ES"/>
        </w:rPr>
      </w:pPr>
    </w:p>
    <w:sectPr w:rsidR="008F1F3E" w:rsidSect="009D47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BA"/>
    <w:rsid w:val="00646C35"/>
    <w:rsid w:val="006A06C6"/>
    <w:rsid w:val="006E41FF"/>
    <w:rsid w:val="007116F6"/>
    <w:rsid w:val="008F0228"/>
    <w:rsid w:val="008F1F3E"/>
    <w:rsid w:val="009D47C9"/>
    <w:rsid w:val="00A23C50"/>
    <w:rsid w:val="00EB35BA"/>
    <w:rsid w:val="00ED4CBD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2D7F4-09A6-49F0-B33A-B87F0D23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5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35B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B35B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B35B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B35BA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Hyperlink">
    <w:name w:val="Hyperlink"/>
    <w:rsid w:val="00EB35B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41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41FF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F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revan.cns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2020-06-23T11:44:00Z</cp:lastPrinted>
  <dcterms:created xsi:type="dcterms:W3CDTF">2020-05-06T06:08:00Z</dcterms:created>
  <dcterms:modified xsi:type="dcterms:W3CDTF">2020-06-23T11:51:00Z</dcterms:modified>
</cp:coreProperties>
</file>