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6B18" w14:textId="77777777" w:rsidR="00621926" w:rsidRDefault="006509D0">
      <w:pPr>
        <w:jc w:val="center"/>
      </w:pPr>
      <w:r>
        <w:rPr>
          <w:noProof/>
        </w:rPr>
        <w:drawing>
          <wp:inline distT="0" distB="0" distL="0" distR="0" wp14:anchorId="0D86F1CB" wp14:editId="0CF6AFD2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3C81" w14:textId="77777777" w:rsidR="00621926" w:rsidRDefault="006509D0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073CF0F7" w14:textId="77777777" w:rsidR="00621926" w:rsidRDefault="006509D0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47F4EDE0" w14:textId="77777777" w:rsidR="00621926" w:rsidRDefault="006509D0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1A56826B" w14:textId="77777777" w:rsidR="00621926" w:rsidRDefault="006509D0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EC3D22B" wp14:editId="6962B56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AF9AF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621926" w14:paraId="2F5643CF" w14:textId="77777777">
        <w:tc>
          <w:tcPr>
            <w:tcW w:w="5667" w:type="dxa"/>
          </w:tcPr>
          <w:p w14:paraId="03D606C3" w14:textId="77777777" w:rsidR="00621926" w:rsidRDefault="006509D0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44CE09AE" w14:textId="77777777" w:rsidR="00621926" w:rsidRDefault="00621926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B742FBF" w14:textId="77777777" w:rsidR="00621926" w:rsidRDefault="00621926">
      <w:pPr>
        <w:jc w:val="both"/>
        <w:rPr>
          <w:rFonts w:ascii="Times Armenian" w:hAnsi="Times Armenian"/>
          <w:b/>
          <w:sz w:val="22"/>
          <w:szCs w:val="22"/>
        </w:rPr>
      </w:pPr>
    </w:p>
    <w:p w14:paraId="53587A2B" w14:textId="77777777" w:rsidR="00621926" w:rsidRDefault="006509D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ԱԵ//27499-2023</w:t>
      </w:r>
    </w:p>
    <w:p w14:paraId="556BC7DE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6418FBA" w14:textId="77777777" w:rsidR="008547E6" w:rsidRDefault="008547E6" w:rsidP="008547E6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af-ZA"/>
        </w:rPr>
      </w:pPr>
      <w:bookmarkStart w:id="0" w:name="_Hlk123658739"/>
      <w:bookmarkStart w:id="1" w:name="_Hlk136956872"/>
    </w:p>
    <w:p w14:paraId="2E8EF1A4" w14:textId="7225FC00" w:rsidR="008547E6" w:rsidRPr="00E476F6" w:rsidRDefault="008547E6" w:rsidP="008547E6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E476F6">
        <w:rPr>
          <w:rFonts w:ascii="GHEA Grapalat" w:hAnsi="GHEA Grapalat" w:cs="Calibri"/>
          <w:lang w:val="af-ZA"/>
        </w:rPr>
        <w:t>«</w:t>
      </w:r>
      <w:r w:rsidRPr="00E476F6">
        <w:rPr>
          <w:rFonts w:ascii="GHEA Grapalat" w:hAnsi="GHEA Grapalat"/>
          <w:lang w:val="hy-AM"/>
        </w:rPr>
        <w:t>ԽԱՉՀԱՐ</w:t>
      </w:r>
      <w:r w:rsidRPr="00E476F6">
        <w:rPr>
          <w:rFonts w:ascii="GHEA Grapalat" w:hAnsi="GHEA Grapalat" w:cs="Calibri"/>
          <w:lang w:val="af-ZA"/>
        </w:rPr>
        <w:t>»</w:t>
      </w:r>
      <w:bookmarkEnd w:id="0"/>
      <w:r w:rsidRPr="00E476F6">
        <w:rPr>
          <w:rFonts w:ascii="GHEA Grapalat" w:hAnsi="GHEA Grapalat" w:cs="Calibri"/>
          <w:lang w:val="af-ZA"/>
        </w:rPr>
        <w:t xml:space="preserve"> </w:t>
      </w:r>
      <w:r w:rsidRPr="00E476F6">
        <w:rPr>
          <w:rFonts w:ascii="GHEA Grapalat" w:hAnsi="GHEA Grapalat" w:cs="Calibri"/>
          <w:lang w:val="hy-AM"/>
        </w:rPr>
        <w:t>ՍՊԸ</w:t>
      </w:r>
      <w:bookmarkEnd w:id="1"/>
      <w:r w:rsidRPr="00E476F6">
        <w:rPr>
          <w:rFonts w:ascii="GHEA Grapalat" w:hAnsi="GHEA Grapalat" w:cs="Calibri"/>
          <w:lang w:val="hy-AM"/>
        </w:rPr>
        <w:t xml:space="preserve">-ի տնօրեն </w:t>
      </w:r>
    </w:p>
    <w:p w14:paraId="3CD8EA3C" w14:textId="77777777" w:rsidR="008547E6" w:rsidRPr="00E476F6" w:rsidRDefault="008547E6" w:rsidP="008547E6">
      <w:pPr>
        <w:suppressAutoHyphens w:val="0"/>
        <w:spacing w:line="276" w:lineRule="auto"/>
        <w:ind w:left="432" w:right="29"/>
        <w:jc w:val="right"/>
        <w:rPr>
          <w:rFonts w:ascii="GHEA Grapalat" w:hAnsi="GHEA Grapalat" w:cs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>Ա</w:t>
      </w:r>
      <w:r w:rsidRPr="00E476F6">
        <w:rPr>
          <w:rFonts w:ascii="Cambria Math" w:hAnsi="Cambria Math" w:cs="Cambria Math"/>
          <w:lang w:val="hy-AM"/>
        </w:rPr>
        <w:t>․</w:t>
      </w:r>
      <w:r w:rsidRPr="00E476F6">
        <w:rPr>
          <w:rFonts w:ascii="GHEA Grapalat" w:hAnsi="GHEA Grapalat" w:cs="Calibri"/>
          <w:lang w:val="hy-AM"/>
        </w:rPr>
        <w:t xml:space="preserve"> </w:t>
      </w:r>
      <w:r w:rsidRPr="00E476F6">
        <w:rPr>
          <w:rFonts w:ascii="GHEA Grapalat" w:hAnsi="GHEA Grapalat" w:cs="GHEA Grapalat"/>
          <w:lang w:val="hy-AM"/>
        </w:rPr>
        <w:t>Ավագյանին</w:t>
      </w:r>
    </w:p>
    <w:p w14:paraId="689EC87A" w14:textId="77777777" w:rsidR="008547E6" w:rsidRPr="00E476F6" w:rsidRDefault="008547E6" w:rsidP="008547E6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 xml:space="preserve">Հասցե՝ </w:t>
      </w:r>
      <w:r w:rsidRPr="00E476F6">
        <w:rPr>
          <w:rFonts w:ascii="GHEA Grapalat" w:hAnsi="GHEA Grapalat"/>
          <w:lang w:val="hy-AM"/>
        </w:rPr>
        <w:t xml:space="preserve">ՀՀ ք. Երևան, Արտաշատի խճ. I նրբ. 6/2 </w:t>
      </w:r>
    </w:p>
    <w:p w14:paraId="2E7DD181" w14:textId="77777777" w:rsidR="008547E6" w:rsidRPr="00E476F6" w:rsidRDefault="008547E6" w:rsidP="008547E6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/>
          <w:lang w:val="hy-AM"/>
        </w:rPr>
        <w:t xml:space="preserve">ՀՎՀՀ` 00018682 </w:t>
      </w:r>
    </w:p>
    <w:p w14:paraId="2BDB0BE5" w14:textId="57AA7091" w:rsidR="008547E6" w:rsidRPr="00E476F6" w:rsidRDefault="008547E6" w:rsidP="008547E6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>Էլ</w:t>
      </w:r>
      <w:r w:rsidRPr="00E476F6">
        <w:rPr>
          <w:rFonts w:ascii="MS Mincho" w:eastAsia="MS Mincho" w:hAnsi="MS Mincho" w:cs="MS Mincho" w:hint="eastAsia"/>
          <w:lang w:val="hy-AM"/>
        </w:rPr>
        <w:t>․</w:t>
      </w:r>
      <w:r w:rsidRPr="00E476F6">
        <w:rPr>
          <w:rFonts w:ascii="GHEA Grapalat" w:hAnsi="GHEA Grapalat" w:cs="Calibri"/>
          <w:lang w:val="hy-AM"/>
        </w:rPr>
        <w:t xml:space="preserve"> հա</w:t>
      </w:r>
      <w:r w:rsidR="007F208E">
        <w:rPr>
          <w:rFonts w:ascii="GHEA Grapalat" w:hAnsi="GHEA Grapalat" w:cs="Calibri"/>
          <w:lang w:val="hy-AM"/>
        </w:rPr>
        <w:t>ս</w:t>
      </w:r>
      <w:r w:rsidRPr="00E476F6">
        <w:rPr>
          <w:rFonts w:ascii="GHEA Grapalat" w:hAnsi="GHEA Grapalat" w:cs="Calibri"/>
          <w:lang w:val="hy-AM"/>
        </w:rPr>
        <w:t xml:space="preserve">ցե՝ </w:t>
      </w:r>
      <w:r w:rsidRPr="00E476F6">
        <w:rPr>
          <w:rFonts w:ascii="GHEA Grapalat" w:hAnsi="GHEA Grapalat"/>
          <w:lang w:val="hy-AM"/>
        </w:rPr>
        <w:t xml:space="preserve">KHACHHAR@rambler.ru </w:t>
      </w:r>
    </w:p>
    <w:p w14:paraId="6C8F4B54" w14:textId="4497DB8B" w:rsidR="008547E6" w:rsidRDefault="008547E6" w:rsidP="00E476F6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/>
          <w:lang w:val="hy-AM"/>
        </w:rPr>
        <w:t>khachhar.llc@mail.ru</w:t>
      </w:r>
    </w:p>
    <w:p w14:paraId="318D364E" w14:textId="77777777" w:rsidR="008547E6" w:rsidRDefault="008547E6" w:rsidP="008547E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50662E4" w14:textId="77777777" w:rsidR="00E476F6" w:rsidRDefault="00E476F6" w:rsidP="008547E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049D5CB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Հարգելի՛ պարոն </w:t>
      </w:r>
      <w:r>
        <w:rPr>
          <w:rFonts w:ascii="GHEA Grapalat" w:hAnsi="GHEA Grapalat"/>
          <w:lang w:val="hy-AM"/>
        </w:rPr>
        <w:t>Ավագյան</w:t>
      </w:r>
    </w:p>
    <w:p w14:paraId="3B9BA563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 և «</w:t>
      </w:r>
      <w:r>
        <w:rPr>
          <w:rFonts w:ascii="GHEA Grapalat" w:hAnsi="GHEA Grapalat"/>
          <w:lang w:val="hy-AM"/>
        </w:rPr>
        <w:t>ԽԱՉՀԱՐ</w:t>
      </w:r>
      <w:r w:rsidRPr="00CC3C78">
        <w:rPr>
          <w:rFonts w:ascii="GHEA Grapalat" w:hAnsi="GHEA Grapalat"/>
          <w:lang w:val="hy-AM"/>
        </w:rPr>
        <w:t xml:space="preserve">» ՍՊԸ-ի  միջև (այսուհետ՝ Կապալառու) </w:t>
      </w:r>
      <w:r w:rsidRPr="00C3776E">
        <w:rPr>
          <w:rFonts w:ascii="GHEA Grapalat" w:hAnsi="GHEA Grapalat"/>
          <w:lang w:val="hy-AM"/>
        </w:rPr>
        <w:t>04</w:t>
      </w:r>
      <w:r w:rsidRPr="00C3776E">
        <w:rPr>
          <w:rFonts w:ascii="Cambria Math" w:hAnsi="Cambria Math" w:cs="Cambria Math"/>
          <w:lang w:val="hy-AM"/>
        </w:rPr>
        <w:t>․</w:t>
      </w:r>
      <w:r w:rsidRPr="00C3776E">
        <w:rPr>
          <w:rFonts w:ascii="GHEA Grapalat" w:hAnsi="GHEA Grapalat"/>
          <w:lang w:val="hy-AM"/>
        </w:rPr>
        <w:t>05</w:t>
      </w:r>
      <w:r w:rsidRPr="00C3776E">
        <w:rPr>
          <w:rFonts w:ascii="Cambria Math" w:hAnsi="Cambria Math" w:cs="Cambria Math"/>
          <w:lang w:val="hy-AM"/>
        </w:rPr>
        <w:t>․</w:t>
      </w:r>
      <w:r w:rsidRPr="00C3776E">
        <w:rPr>
          <w:rFonts w:ascii="GHEA Grapalat" w:hAnsi="GHEA Grapalat"/>
          <w:lang w:val="hy-AM"/>
        </w:rPr>
        <w:t>2022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թվականին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կնքվել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Calibri"/>
          <w:lang w:val="af-ZA"/>
        </w:rPr>
        <w:t>«</w:t>
      </w:r>
      <w:r w:rsidRPr="00CC3C78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ՃԴ-ԲՄԱՇՁԲ-2021/2Շ-1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ծածկագրով</w:t>
      </w:r>
      <w:r w:rsidRPr="00CC3C78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ծավալաթերթ-նախահաշվով նախատեսված </w:t>
      </w:r>
      <w:r>
        <w:rPr>
          <w:rFonts w:ascii="GHEA Grapalat" w:hAnsi="GHEA Grapalat"/>
          <w:lang w:val="hy-AM"/>
        </w:rPr>
        <w:t>Հ-36, /Մ-4/ (Իջևան)–Նավուր-Բերդ-Այգեպար հանրապետական նշանակության ավտոճանապարհի կմ5+600-կմ42+100 հատվածի</w:t>
      </w:r>
      <w:r w:rsidRPr="00CC3C78">
        <w:rPr>
          <w:rFonts w:ascii="GHEA Grapalat" w:hAnsi="GHEA Grapalat"/>
          <w:lang w:val="hy-AM"/>
        </w:rPr>
        <w:t xml:space="preserve"> հիմնանորոգման աշխատանքները։</w:t>
      </w:r>
    </w:p>
    <w:p w14:paraId="5D249C3B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2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կատարվում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են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ՀՀ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օրենսդրությամբ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սահմանված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ստանդարտներին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շինարարական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նորմերին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կանոններին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աշխատանք</w:t>
      </w:r>
      <w:r w:rsidRPr="00CC3C78">
        <w:rPr>
          <w:rFonts w:ascii="GHEA Grapalat" w:hAnsi="GHEA Grapalat"/>
          <w:lang w:val="hy-AM"/>
        </w:rPr>
        <w:t>ի նախագծին, ինչպես նաև պայմանագրի անբաժանելի մասը կազմող աշխատանքի ծավալաթերթ-նախահաշվին համապատասխան։</w:t>
      </w:r>
    </w:p>
    <w:p w14:paraId="608A7865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lastRenderedPageBreak/>
        <w:t>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4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պարտավոր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առնվազն</w:t>
      </w:r>
      <w:r w:rsidRPr="00CC3C78">
        <w:rPr>
          <w:rFonts w:ascii="GHEA Grapalat" w:hAnsi="GHEA Grapalat"/>
          <w:lang w:val="hy-AM"/>
        </w:rPr>
        <w:t xml:space="preserve"> 100 </w:t>
      </w:r>
      <w:r w:rsidRPr="00CC3C78">
        <w:rPr>
          <w:rFonts w:ascii="GHEA Grapalat" w:hAnsi="GHEA Grapalat" w:cs="GHEA Grapalat"/>
          <w:lang w:val="hy-AM"/>
        </w:rPr>
        <w:t>տոկոսը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անձամբ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կարգով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ժամկետներում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իր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ու</w:t>
      </w:r>
      <w:r w:rsidRPr="00CC3C78">
        <w:rPr>
          <w:rFonts w:ascii="GHEA Grapalat" w:hAnsi="GHEA Grapalat"/>
          <w:lang w:val="hy-AM"/>
        </w:rPr>
        <w:t>ժերով, գործիքներով, մեխանիզմներով, ինչպես նաև անհրաժեշտ նյութերով ու պատշաճ որակով՝ նախագծին և ծավալաթերթին համապատասխան։</w:t>
      </w:r>
    </w:p>
    <w:p w14:paraId="3B39A949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6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պատասխանատվություն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կրում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որակի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պահպանման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համար</w:t>
      </w:r>
      <w:r w:rsidRPr="00CC3C78">
        <w:rPr>
          <w:rFonts w:ascii="GHEA Grapalat" w:hAnsi="GHEA Grapalat"/>
          <w:lang w:val="hy-AM"/>
        </w:rPr>
        <w:t>:</w:t>
      </w:r>
    </w:p>
    <w:p w14:paraId="2E203342" w14:textId="77777777" w:rsidR="008547E6" w:rsidRPr="001C0D80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1C0D80">
        <w:rPr>
          <w:rFonts w:ascii="GHEA Grapalat" w:hAnsi="GHEA Grapalat"/>
          <w:lang w:val="hy-AM"/>
        </w:rPr>
        <w:t xml:space="preserve">Պայմանագրի </w:t>
      </w:r>
      <w:bookmarkStart w:id="2" w:name="_Hlk143517632"/>
      <w:r w:rsidRPr="001C0D80">
        <w:rPr>
          <w:rFonts w:ascii="GHEA Grapalat" w:hAnsi="GHEA Grapalat"/>
          <w:lang w:val="hy-AM"/>
        </w:rPr>
        <w:t>3</w:t>
      </w:r>
      <w:r w:rsidRPr="001C0D80">
        <w:rPr>
          <w:rFonts w:ascii="Cambria Math" w:eastAsia="MS Mincho" w:hAnsi="Cambria Math" w:cs="Cambria Math"/>
          <w:lang w:val="hy-AM"/>
        </w:rPr>
        <w:t>․</w:t>
      </w:r>
      <w:r w:rsidRPr="001C0D80">
        <w:rPr>
          <w:rFonts w:ascii="GHEA Grapalat" w:hAnsi="GHEA Grapalat"/>
          <w:lang w:val="hy-AM"/>
        </w:rPr>
        <w:t>1</w:t>
      </w:r>
      <w:r w:rsidRPr="001C0D80">
        <w:rPr>
          <w:rFonts w:ascii="Cambria Math" w:eastAsia="MS Mincho" w:hAnsi="Cambria Math" w:cs="Cambria Math"/>
          <w:lang w:val="hy-AM"/>
        </w:rPr>
        <w:t>․</w:t>
      </w:r>
      <w:r w:rsidRPr="001C0D80">
        <w:rPr>
          <w:rFonts w:ascii="GHEA Grapalat" w:hAnsi="GHEA Grapalat"/>
          <w:lang w:val="hy-AM"/>
        </w:rPr>
        <w:t xml:space="preserve">4 </w:t>
      </w:r>
      <w:r w:rsidRPr="001C0D80">
        <w:rPr>
          <w:rFonts w:ascii="GHEA Grapalat" w:hAnsi="GHEA Grapalat" w:cs="GHEA Grapalat"/>
          <w:lang w:val="hy-AM"/>
        </w:rPr>
        <w:t>կետի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«ա»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ենթակետի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համաձայն՝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Պատվիրատուն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իրավունք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ունի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միակողմանի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լուծել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պայմանագիրը</w:t>
      </w:r>
      <w:r w:rsidRPr="001C0D80">
        <w:rPr>
          <w:rFonts w:ascii="GHEA Grapalat" w:hAnsi="GHEA Grapalat"/>
          <w:lang w:val="hy-AM"/>
        </w:rPr>
        <w:t>, եթե Կապալառուն ժամանակին չի սկսում աշխատանքի կատարումը կամ աշխատանքը կատարում է այնքան դանդաղ, որ դրա ժամանակին ավարտը դառնում է ակնհայտ անհնար</w:t>
      </w:r>
      <w:r w:rsidRPr="001C0D80">
        <w:rPr>
          <w:rFonts w:ascii="GHEA Grapalat" w:hAnsi="GHEA Grapalat" w:cs="GHEA Grapalat"/>
          <w:lang w:val="hy-AM"/>
        </w:rPr>
        <w:t xml:space="preserve">։ </w:t>
      </w:r>
      <w:r w:rsidRPr="001C0D80">
        <w:rPr>
          <w:rFonts w:ascii="GHEA Grapalat" w:hAnsi="GHEA Grapalat"/>
          <w:lang w:val="hy-AM"/>
        </w:rPr>
        <w:t xml:space="preserve">Նույն կետի «բ» ենթակետի համաձայն՝ Պատվիրատուն իրավունք ունի միակողմանի լուծել պայմանագիրը, եթե Կապալառուի կողմից խախտվել է </w:t>
      </w:r>
      <w:r w:rsidRPr="001C0D80">
        <w:rPr>
          <w:rFonts w:ascii="GHEA Grapalat" w:hAnsi="GHEA Grapalat" w:cs="Sylfaen"/>
          <w:lang w:val="hy-AM"/>
        </w:rPr>
        <w:t>պայմանագրի 1</w:t>
      </w:r>
      <w:r w:rsidRPr="001C0D80">
        <w:rPr>
          <w:rFonts w:ascii="Cambria Math" w:hAnsi="Cambria Math" w:cs="Cambria Math"/>
          <w:lang w:val="hy-AM"/>
        </w:rPr>
        <w:t>․</w:t>
      </w:r>
      <w:r w:rsidRPr="001C0D80">
        <w:rPr>
          <w:rFonts w:ascii="GHEA Grapalat" w:hAnsi="GHEA Grapalat" w:cs="Sylfaen"/>
          <w:lang w:val="hy-AM"/>
        </w:rPr>
        <w:t xml:space="preserve">3 </w:t>
      </w:r>
      <w:r w:rsidRPr="001C0D80">
        <w:rPr>
          <w:rFonts w:ascii="GHEA Grapalat" w:hAnsi="GHEA Grapalat" w:cs="GHEA Grapalat"/>
          <w:lang w:val="hy-AM"/>
        </w:rPr>
        <w:t>կետում</w:t>
      </w:r>
      <w:r w:rsidRPr="001C0D80">
        <w:rPr>
          <w:rFonts w:ascii="GHEA Grapalat" w:hAnsi="GHEA Grapalat" w:cs="Sylfaen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նախատեսված աշխատանքների կատարման</w:t>
      </w:r>
      <w:r w:rsidRPr="001C0D80">
        <w:rPr>
          <w:rFonts w:ascii="GHEA Grapalat" w:hAnsi="GHEA Grapalat" w:cs="Sylfaen"/>
          <w:lang w:val="hy-AM"/>
        </w:rPr>
        <w:t xml:space="preserve"> </w:t>
      </w:r>
      <w:r w:rsidRPr="001C0D80">
        <w:rPr>
          <w:rFonts w:ascii="GHEA Grapalat" w:hAnsi="GHEA Grapalat" w:cs="GHEA Grapalat"/>
          <w:lang w:val="hy-AM"/>
        </w:rPr>
        <w:t>ժամկետը</w:t>
      </w:r>
      <w:r w:rsidRPr="001C0D80">
        <w:rPr>
          <w:rFonts w:ascii="GHEA Grapalat" w:hAnsi="GHEA Grapalat" w:cs="Sylfaen"/>
          <w:lang w:val="hy-AM"/>
        </w:rPr>
        <w:t xml:space="preserve"> (ներառյալ օրացուցային գրաֆիկը)։</w:t>
      </w:r>
      <w:bookmarkEnd w:id="2"/>
    </w:p>
    <w:p w14:paraId="245B275F" w14:textId="77777777" w:rsidR="008547E6" w:rsidRPr="00CC3C78" w:rsidRDefault="008547E6" w:rsidP="008547E6">
      <w:pPr>
        <w:spacing w:line="360" w:lineRule="auto"/>
        <w:ind w:firstLine="446"/>
        <w:jc w:val="both"/>
        <w:rPr>
          <w:rFonts w:ascii="GHEA Grapalat" w:hAnsi="GHEA Grapalat" w:cs="Calibri"/>
          <w:lang w:val="hy-AM"/>
        </w:rPr>
      </w:pPr>
      <w:r w:rsidRPr="00CC3C78"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58022A6C" w14:textId="00865DDB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>Հիմք ընդունելով, որ «</w:t>
      </w:r>
      <w:r>
        <w:rPr>
          <w:rFonts w:ascii="GHEA Grapalat" w:hAnsi="GHEA Grapalat"/>
          <w:lang w:val="hy-AM"/>
        </w:rPr>
        <w:t>Խաչհար</w:t>
      </w:r>
      <w:r w:rsidRPr="00CC3C78">
        <w:rPr>
          <w:rFonts w:ascii="GHEA Grapalat" w:hAnsi="GHEA Grapalat"/>
          <w:lang w:val="hy-AM"/>
        </w:rPr>
        <w:t xml:space="preserve">» ՍՊԸ-ն խախտել է Պայմանագրով ստանձնած պարտավորությունները համաձայն Պայմանագրի 3.1.4 կետի </w:t>
      </w:r>
      <w:r w:rsidRPr="005843B5">
        <w:rPr>
          <w:rFonts w:ascii="GHEA Grapalat" w:hAnsi="GHEA Grapalat"/>
          <w:lang w:val="hy-AM"/>
        </w:rPr>
        <w:t xml:space="preserve">«ա» և «բ»  </w:t>
      </w:r>
      <w:r w:rsidRPr="00CC3C78">
        <w:rPr>
          <w:rFonts w:ascii="GHEA Grapalat" w:hAnsi="GHEA Grapalat"/>
          <w:lang w:val="hy-AM"/>
        </w:rPr>
        <w:t>ենթակետ</w:t>
      </w:r>
      <w:r>
        <w:rPr>
          <w:rFonts w:ascii="GHEA Grapalat" w:hAnsi="GHEA Grapalat"/>
          <w:lang w:val="hy-AM"/>
        </w:rPr>
        <w:t>եր</w:t>
      </w:r>
      <w:r w:rsidRPr="00CC3C78">
        <w:rPr>
          <w:rFonts w:ascii="GHEA Grapalat" w:hAnsi="GHEA Grapalat"/>
          <w:lang w:val="hy-AM"/>
        </w:rPr>
        <w:t xml:space="preserve">ի </w:t>
      </w:r>
      <w:r w:rsidRPr="00CC3C78">
        <w:rPr>
          <w:rFonts w:ascii="GHEA Grapalat" w:hAnsi="GHEA Grapalat"/>
          <w:lang w:val="af-ZA" w:eastAsia="x-none"/>
        </w:rPr>
        <w:t>դրույթ</w:t>
      </w:r>
      <w:r>
        <w:rPr>
          <w:rFonts w:ascii="GHEA Grapalat" w:hAnsi="GHEA Grapalat"/>
          <w:lang w:val="hy-AM" w:eastAsia="x-none"/>
        </w:rPr>
        <w:t>ներ</w:t>
      </w:r>
      <w:r w:rsidRPr="00CC3C78">
        <w:rPr>
          <w:rFonts w:ascii="GHEA Grapalat" w:hAnsi="GHEA Grapalat"/>
          <w:lang w:val="hy-AM" w:eastAsia="x-none"/>
        </w:rPr>
        <w:t>ով՝</w:t>
      </w:r>
      <w:r w:rsidRPr="00CC3C78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CC3C78">
        <w:rPr>
          <w:rFonts w:ascii="GHEA Grapalat" w:hAnsi="GHEA Grapalat" w:cs="Calibri"/>
          <w:lang w:val="af-ZA"/>
        </w:rPr>
        <w:t>«</w:t>
      </w:r>
      <w:r w:rsidRPr="00CC3C78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ՃԴ-ԲՄԱՇՁԲ-2021/2Շ-1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ծածկագրով</w:t>
      </w:r>
      <w:r w:rsidRPr="00CC3C78">
        <w:rPr>
          <w:rFonts w:ascii="GHEA Grapalat" w:hAnsi="GHEA Grapalat" w:cs="GHEA Grapalat"/>
          <w:lang w:val="hy-AM"/>
        </w:rPr>
        <w:t xml:space="preserve"> Պայմանագիրը: </w:t>
      </w:r>
    </w:p>
    <w:p w14:paraId="662252F0" w14:textId="785F0CEB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 xml:space="preserve">Հայտնում ենք, որ </w:t>
      </w:r>
      <w:r w:rsidRPr="00CC3C78">
        <w:rPr>
          <w:rFonts w:ascii="GHEA Grapalat" w:hAnsi="GHEA Grapalat" w:cs="Arial"/>
          <w:bCs/>
          <w:lang w:val="hy-AM"/>
        </w:rPr>
        <w:t>«</w:t>
      </w:r>
      <w:r>
        <w:rPr>
          <w:rFonts w:ascii="GHEA Grapalat" w:hAnsi="GHEA Grapalat"/>
          <w:lang w:val="hy-AM"/>
        </w:rPr>
        <w:t>Խաչհար</w:t>
      </w:r>
      <w:r w:rsidRPr="00CC3C78">
        <w:rPr>
          <w:rFonts w:ascii="GHEA Grapalat" w:hAnsi="GHEA Grapalat"/>
          <w:lang w:val="hy-AM"/>
        </w:rPr>
        <w:t>» ՍՊԸ-ի</w:t>
      </w:r>
      <w:r w:rsidRPr="00CC3C78">
        <w:rPr>
          <w:rFonts w:ascii="GHEA Grapalat" w:hAnsi="GHEA Grapalat" w:cs="GHEA Grapalat"/>
          <w:lang w:val="hy-AM"/>
        </w:rPr>
        <w:t xml:space="preserve"> նկատմամբ կկիրառվեն</w:t>
      </w:r>
      <w:r w:rsidR="002F69D9">
        <w:rPr>
          <w:rFonts w:ascii="GHEA Grapalat" w:hAnsi="GHEA Grapalat" w:cs="GHEA Grapalat"/>
          <w:lang w:val="hy-AM"/>
        </w:rPr>
        <w:t xml:space="preserve"> </w:t>
      </w:r>
      <w:r w:rsidRPr="00CC3C78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CC3C78">
        <w:rPr>
          <w:rFonts w:ascii="GHEA Grapalat" w:hAnsi="GHEA Grapalat"/>
          <w:lang w:val="hy-AM"/>
        </w:rPr>
        <w:t>օրենքի</w:t>
      </w:r>
      <w:r w:rsidRPr="00CC3C78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4DD4BBFF" w14:textId="307EA6C1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 xml:space="preserve">«Գնումների մասին» օրենքի 6-րդ հոդվածի 1-ին մասի 6-րդ կետի համաձայն` մասնակիցն ընդգրկվում է գնումների գործընթացին մասնակցելու իրավունք չունեցող </w:t>
      </w:r>
      <w:r w:rsidRPr="00CC3C78">
        <w:rPr>
          <w:rFonts w:ascii="GHEA Grapalat" w:hAnsi="GHEA Grapalat" w:cs="GHEA Grapalat"/>
          <w:lang w:val="hy-AM"/>
        </w:rPr>
        <w:lastRenderedPageBreak/>
        <w:t>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753CF44F" w14:textId="671B042F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«Գնումների մասին» օրենքի 6-րդ հոդվածի 1-ին մասի 6-րդ կետով 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3E757043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CC3C78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CC3C78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3A609408" w14:textId="77777777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Միաժամանակ տեղեկացնում ենք, որ </w:t>
      </w:r>
      <w:r w:rsidRPr="00CC3C78">
        <w:rPr>
          <w:rFonts w:ascii="GHEA Grapalat" w:hAnsi="GHEA Grapalat" w:cs="GHEA Grapalat"/>
          <w:lang w:val="hy-AM"/>
        </w:rPr>
        <w:t xml:space="preserve">Ընկերության կողմից ներկայացված պայմանագրի </w:t>
      </w:r>
      <w:r>
        <w:rPr>
          <w:rFonts w:ascii="GHEA Grapalat" w:hAnsi="GHEA Grapalat" w:cs="GHEA Grapalat"/>
          <w:lang w:val="hy-AM"/>
        </w:rPr>
        <w:t xml:space="preserve">և որակավորման </w:t>
      </w:r>
      <w:r w:rsidRPr="00CC3C78">
        <w:rPr>
          <w:rFonts w:ascii="GHEA Grapalat" w:hAnsi="GHEA Grapalat" w:cs="GHEA Grapalat"/>
          <w:lang w:val="hy-AM"/>
        </w:rPr>
        <w:t>ապահովման երաշխիք</w:t>
      </w:r>
      <w:r>
        <w:rPr>
          <w:rFonts w:ascii="GHEA Grapalat" w:hAnsi="GHEA Grapalat" w:cs="GHEA Grapalat"/>
          <w:lang w:val="hy-AM"/>
        </w:rPr>
        <w:t xml:space="preserve">ները </w:t>
      </w:r>
      <w:r w:rsidRPr="00CC3C78">
        <w:rPr>
          <w:rFonts w:ascii="GHEA Grapalat" w:hAnsi="GHEA Grapalat" w:cs="GHEA Grapalat"/>
          <w:lang w:val="hy-AM"/>
        </w:rPr>
        <w:t xml:space="preserve">սահմանված կարգով կներկայացվի ընկերությանը սպասարկող բանկ՝ պայմանագրի ապահովումը գանձելու /ՀՀ ֆինանսների նախարարության կողմից բացված հաշվեհամարին փոխանցելու/  նպատակով։ </w:t>
      </w:r>
    </w:p>
    <w:p w14:paraId="261BBAA5" w14:textId="77777777" w:rsidR="008547E6" w:rsidRPr="001C0D80" w:rsidRDefault="008547E6" w:rsidP="008547E6">
      <w:pPr>
        <w:spacing w:line="360" w:lineRule="auto"/>
        <w:ind w:firstLine="540"/>
        <w:jc w:val="both"/>
        <w:rPr>
          <w:rFonts w:ascii="Calibri" w:hAnsi="Calibri" w:cs="Calibri"/>
          <w:color w:val="000000"/>
          <w:sz w:val="22"/>
          <w:szCs w:val="22"/>
          <w:lang w:val="hy-AM" w:eastAsia="en-US"/>
        </w:rPr>
      </w:pPr>
      <w:r w:rsidRPr="001C0D80">
        <w:rPr>
          <w:rFonts w:ascii="GHEA Grapalat" w:hAnsi="GHEA Grapalat"/>
          <w:lang w:val="hy-AM"/>
        </w:rPr>
        <w:t xml:space="preserve">Հաշվի առնելով վերոգրյալն՝ առաջարկում ենք «N ՃԴ-ԲՄԱՇՁԲ-2021/2Շ-1» ծածկագրով գնման պայմանագրի որակավորման ապահովման </w:t>
      </w:r>
      <w:r>
        <w:rPr>
          <w:rFonts w:ascii="GHEA Grapalat" w:hAnsi="GHEA Grapalat"/>
          <w:lang w:val="hy-AM"/>
        </w:rPr>
        <w:t>վճարման ենթակա, սակայն բանկային երաշխիքով չապահովված</w:t>
      </w:r>
      <w:r w:rsidRPr="001C0D80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 w:cs="Calibri"/>
          <w:color w:val="000000"/>
          <w:lang w:val="hy-AM" w:eastAsia="en-US"/>
        </w:rPr>
        <w:t>299 514 319</w:t>
      </w:r>
      <w:r w:rsidRPr="001C0D80">
        <w:rPr>
          <w:rFonts w:ascii="Calibri" w:hAnsi="Calibri" w:cs="Calibri"/>
          <w:color w:val="000000"/>
          <w:sz w:val="22"/>
          <w:szCs w:val="22"/>
          <w:lang w:val="hy-AM" w:eastAsia="en-US"/>
        </w:rPr>
        <w:t xml:space="preserve"> </w:t>
      </w:r>
      <w:r w:rsidRPr="001C0D80">
        <w:rPr>
          <w:rFonts w:ascii="GHEA Grapalat" w:hAnsi="GHEA Grapalat"/>
          <w:lang w:val="hy-AM"/>
        </w:rPr>
        <w:t>(երկու հարյուր իննսունինը միլիոն հինգ հարյուր տասնչորս հազար երեք հարյուր տասնինը)</w:t>
      </w:r>
      <w:r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/>
          <w:lang w:val="hy-AM"/>
        </w:rPr>
        <w:t xml:space="preserve">ՀՀ դրամը Ձեր կողմից գնումների մասին ՀՀ օրենսդրությամբ սահմանված ժամկետում ամբողջությամբ վճարվելու դեպքում, այդ մասին գրավոր տեղեկացնել ՀՀ տարածքային կառավարման և ենթակառուցվածքների նախարարությանը՝ կցելով վճարումը հավաստող փաստաթուղթը (անդորրագիրը)։ </w:t>
      </w:r>
    </w:p>
    <w:p w14:paraId="10D40737" w14:textId="43A23958" w:rsidR="008547E6" w:rsidRPr="00CC3C78" w:rsidRDefault="008547E6" w:rsidP="008547E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1C0D80">
        <w:rPr>
          <w:rFonts w:ascii="GHEA Grapalat" w:hAnsi="GHEA Grapalat"/>
          <w:lang w:val="hy-AM"/>
        </w:rPr>
        <w:t xml:space="preserve">Տեղեկացնում ենք, որ եթե վճարման ենթակա գումարը </w:t>
      </w:r>
      <w:r>
        <w:rPr>
          <w:rFonts w:ascii="GHEA Grapalat" w:hAnsi="GHEA Grapalat"/>
          <w:lang w:val="hy-AM"/>
        </w:rPr>
        <w:t xml:space="preserve">ամբողջությամբ </w:t>
      </w:r>
      <w:r w:rsidRPr="001C0D80">
        <w:rPr>
          <w:rFonts w:ascii="GHEA Grapalat" w:hAnsi="GHEA Grapalat"/>
          <w:lang w:val="hy-AM"/>
        </w:rPr>
        <w:t xml:space="preserve">փոխանցվի </w:t>
      </w:r>
      <w:r w:rsidRPr="001C0D80"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 w:rsidRPr="001C0D80">
        <w:rPr>
          <w:rFonts w:ascii="GHEA Grapalat" w:hAnsi="GHEA Grapalat"/>
          <w:lang w:val="hy-AM"/>
        </w:rPr>
        <w:t xml:space="preserve">, ապա Ընկերության </w:t>
      </w:r>
      <w:r w:rsidRPr="001C0D80">
        <w:rPr>
          <w:rFonts w:ascii="GHEA Grapalat" w:hAnsi="GHEA Grapalat"/>
          <w:lang w:val="hy-AM"/>
        </w:rPr>
        <w:lastRenderedPageBreak/>
        <w:t>նկատմամբ չեն կիրառվի</w:t>
      </w:r>
      <w:r w:rsidR="002F69D9">
        <w:rPr>
          <w:rFonts w:ascii="GHEA Grapalat" w:hAnsi="GHEA Grapalat"/>
          <w:lang w:val="hy-AM"/>
        </w:rPr>
        <w:t xml:space="preserve"> </w:t>
      </w:r>
      <w:r w:rsidRPr="001C0D80">
        <w:rPr>
          <w:rFonts w:ascii="GHEA Grapalat" w:hAnsi="GHEA Grapalat"/>
          <w:lang w:val="hy-AM"/>
        </w:rPr>
        <w:t>«Գնումների մասին» օրենքի 6-րդ հոդվածի 1-ին մասի 6-րդ կետով  նախատեսված դրույթները:</w:t>
      </w:r>
    </w:p>
    <w:p w14:paraId="31257018" w14:textId="77777777" w:rsidR="008547E6" w:rsidRDefault="008547E6" w:rsidP="008547E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2DF6020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E77623F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500F4AF" w14:textId="77777777" w:rsidR="00621926" w:rsidRPr="008547E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0B7C9B2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5C18FB2" w14:textId="2C3775E4" w:rsidR="00621926" w:rsidRPr="007F208E" w:rsidRDefault="006509D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>
        <w:rPr>
          <w:rFonts w:ascii="GHEA Grapalat" w:hAnsi="GHEA Grapalat"/>
          <w:lang w:val="hy-AM"/>
        </w:rPr>
        <w:pict w14:anchorId="66B26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AF4DD92-890A-4343-A20C-EC462FF9A9DB}" provid="{00000000-0000-0000-0000-000000000000}" issignatureline="t"/>
          </v:shape>
        </w:pict>
      </w:r>
    </w:p>
    <w:p w14:paraId="4DB29E4B" w14:textId="77777777" w:rsidR="00621926" w:rsidRPr="007F208E" w:rsidRDefault="006509D0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586F7C09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7F64879" w14:textId="77777777" w:rsidR="00621926" w:rsidRDefault="00621926">
      <w:pPr>
        <w:rPr>
          <w:rFonts w:ascii="GHEA Grapalat" w:hAnsi="GHEA Grapalat"/>
          <w:sz w:val="16"/>
          <w:szCs w:val="16"/>
          <w:lang w:val="hy-AM"/>
        </w:rPr>
      </w:pPr>
    </w:p>
    <w:p w14:paraId="4E4736AD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D097A32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FA1807F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1CB41AF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DA39D3C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97A1B0A" w14:textId="77777777" w:rsidR="008547E6" w:rsidRPr="008547E6" w:rsidRDefault="008547E6" w:rsidP="008547E6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8547E6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8547E6">
        <w:rPr>
          <w:rFonts w:ascii="GHEA Grapalat" w:hAnsi="GHEA Grapalat"/>
          <w:sz w:val="20"/>
          <w:szCs w:val="20"/>
          <w:lang w:val="hy-AM"/>
        </w:rPr>
        <w:t>՝ Գնումների համակարգման բաժնի ավագ մասնագետ, Զ. Հայրապետյան</w:t>
      </w:r>
    </w:p>
    <w:p w14:paraId="4C6C1C68" w14:textId="77777777" w:rsidR="008547E6" w:rsidRPr="008547E6" w:rsidRDefault="008547E6" w:rsidP="008547E6">
      <w:pPr>
        <w:pStyle w:val="Footer"/>
        <w:rPr>
          <w:rFonts w:ascii="GHEA Grapalat" w:hAnsi="GHEA Grapalat"/>
          <w:sz w:val="20"/>
          <w:szCs w:val="20"/>
        </w:rPr>
      </w:pPr>
      <w:r w:rsidRPr="008547E6">
        <w:rPr>
          <w:rFonts w:ascii="GHEA Grapalat" w:hAnsi="GHEA Grapalat"/>
          <w:sz w:val="20"/>
          <w:szCs w:val="20"/>
          <w:lang w:val="hy-AM"/>
        </w:rPr>
        <w:t>Հեռ. 010511329</w:t>
      </w:r>
    </w:p>
    <w:p w14:paraId="78D3C549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F446E17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F4049D7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05D7CB8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D8680DA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C09F527" w14:textId="77777777" w:rsidR="00621926" w:rsidRDefault="00621926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621926">
      <w:headerReference w:type="default" r:id="rId8"/>
      <w:footerReference w:type="default" r:id="rId9"/>
      <w:pgSz w:w="11906" w:h="16838"/>
      <w:pgMar w:top="450" w:right="859" w:bottom="1308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DF53" w14:textId="77777777" w:rsidR="007E7BC1" w:rsidRDefault="007E7BC1">
      <w:r>
        <w:separator/>
      </w:r>
    </w:p>
  </w:endnote>
  <w:endnote w:type="continuationSeparator" w:id="0">
    <w:p w14:paraId="54B421A3" w14:textId="77777777" w:rsidR="007E7BC1" w:rsidRDefault="007E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D38" w14:textId="77777777" w:rsidR="00621926" w:rsidRDefault="00621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8355" w14:textId="77777777" w:rsidR="007E7BC1" w:rsidRDefault="007E7BC1">
      <w:r>
        <w:separator/>
      </w:r>
    </w:p>
  </w:footnote>
  <w:footnote w:type="continuationSeparator" w:id="0">
    <w:p w14:paraId="76B0B023" w14:textId="77777777" w:rsidR="007E7BC1" w:rsidRDefault="007E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87C4" w14:textId="77777777" w:rsidR="00621926" w:rsidRDefault="006219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926"/>
    <w:rsid w:val="002F69D9"/>
    <w:rsid w:val="00414D13"/>
    <w:rsid w:val="005F1182"/>
    <w:rsid w:val="00621926"/>
    <w:rsid w:val="006509D0"/>
    <w:rsid w:val="007E7BC1"/>
    <w:rsid w:val="007F208E"/>
    <w:rsid w:val="008547E6"/>
    <w:rsid w:val="00E476F6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E44F"/>
  <w15:docId w15:val="{17C17461-E4F0-42E9-BBD6-8B162A9C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paragraph" w:customStyle="1" w:styleId="Default">
    <w:name w:val="Default"/>
    <w:rsid w:val="008547E6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E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mXjQrQB3TG5eQVey9fs4AAUoTN8AY2U+fqUVLvtF4v0=</DigestValue>
    </Reference>
    <Reference Type="http://www.w3.org/2000/09/xmldsig#Object" URI="#idOfficeObject">
      <DigestMethod Algorithm="http://www.w3.org/2001/04/xmlenc#sha256"/>
      <DigestValue>v5Hm6RHuUtkp9v1z9rAWNWE1rPgUv5umKO5tWxBWr0Y=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FO3Xm+gWOZlpy9/v2VFAkgNOe20rn6mE83mT7Le1Uko=</DigestValue>
    </Reference>
    <Reference Type="http://www.w3.org/2000/09/xmldsig#Object" URI="#idValidSigLnImg">
      <DigestMethod Algorithm="http://www.w3.org/2001/04/xmlenc#sha256"/>
      <DigestValue>9bXJ3al8X/UsFrbDxoKmqwiwbM8zHMM3lQABV89HXY0=</DigestValue>
    </Reference>
    <Reference Type="http://www.w3.org/2000/09/xmldsig#Object" URI="#idInvalidSigLnImg">
      <DigestMethod Algorithm="http://www.w3.org/2001/04/xmlenc#sha256"/>
      <DigestValue>oYtr5k9nF6DP6Cz6Jvqcdwm7SCoo+Z7JtikYgvWuE2g=</DigestValue>
    </Reference>
  </SignedInfo>
  <SignatureValue>dyOskASVLu4G4l/UXCImb4syM3YkWE7NOhB/I8TIzktYOBoi7AlUhRZiY5vmyvDYfkLsGWKvotdc
Xv1tYWjq2N7IeUU33ppE4WyICvpKzH3Ou1sPDg+wmvk34ofMkoP1FzBetfioYvSlG4U+3zUJ8z4k
/gTl/CiQ4AsvvLAM0UmzkEvhOyQsX/iZf1X/mQHOINaAn8Oj+/fk6ZawB4L1ucCoKSwteEx8AsVC
+STenMtfbSz/zBjSQd2GECc+R1tJyYICI2DYl5S9IoSbFGo32kwXnZTDdjYzQcUV+DPo8LBF26Ry
JjKnQWH37ZdMqbBzoNv1cHivtVXSG4eUL7P9lw==</SignatureValue>
  <KeyInfo>
    <X509Data>
      <X509Certificate>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GzHHksEpn6bVccZrCljJ/+/WGvc8H2UIiAfydutHo5o=</DigestValue>
      </Reference>
      <Reference URI="/word/document.xml?ContentType=application/vnd.openxmlformats-officedocument.wordprocessingml.document.main+xml">
        <DigestMethod Algorithm="http://www.w3.org/2001/04/xmlenc#sha256"/>
        <DigestValue>wG78vMhw96u7B6TK/hsrSM/gmZbhpuwNl4tv+yV5Ytc=</DigestValue>
      </Reference>
      <Reference URI="/word/endnotes.xml?ContentType=application/vnd.openxmlformats-officedocument.wordprocessingml.endnotes+xml">
        <DigestMethod Algorithm="http://www.w3.org/2001/04/xmlenc#sha256"/>
        <DigestValue>EXJXJaOtKGxfthiaNyXPmcR2tj5QJgKLn1/ctwia8wo=</DigestValue>
      </Reference>
      <Reference URI="/word/fontTable.xml?ContentType=application/vnd.openxmlformats-officedocument.wordprocessingml.fontTable+xml">
        <DigestMethod Algorithm="http://www.w3.org/2001/04/xmlenc#sha256"/>
        <DigestValue>4OvELuhQ6xa+JI+u9fUKNVBN2NvwoSmEmgzpOn1dtB8=</DigestValue>
      </Reference>
      <Reference URI="/word/footer1.xml?ContentType=application/vnd.openxmlformats-officedocument.wordprocessingml.footer+xml">
        <DigestMethod Algorithm="http://www.w3.org/2001/04/xmlenc#sha256"/>
        <DigestValue>bgG27xWPhdlEhIJzYPYDOtjoy9lT9jr1zin2h5i3oaE=</DigestValue>
      </Reference>
      <Reference URI="/word/footnotes.xml?ContentType=application/vnd.openxmlformats-officedocument.wordprocessingml.footnotes+xml">
        <DigestMethod Algorithm="http://www.w3.org/2001/04/xmlenc#sha256"/>
        <DigestValue>/o0vhieb68kXol0uCsxhM/ChyctO4VqcViIhK+JWTu0=</DigestValue>
      </Reference>
      <Reference URI="/word/header1.xml?ContentType=application/vnd.openxmlformats-officedocument.wordprocessingml.header+xml">
        <DigestMethod Algorithm="http://www.w3.org/2001/04/xmlenc#sha256"/>
        <DigestValue>HvVw8n0kreMqNpUDIdRn8axUBW+niVcDegVF4R0ga9s=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MWFBkK5bOCQ26DvNTxpuT0RGx5J12vhQIb3BLp9fu/Y=</DigestValue>
      </Reference>
      <Reference URI="/word/settings.xml?ContentType=application/vnd.openxmlformats-officedocument.wordprocessingml.settings+xml">
        <DigestMethod Algorithm="http://www.w3.org/2001/04/xmlenc#sha256"/>
        <DigestValue>a+1iO3TIFmAL5pU4FDmCj5jeH/Kheo6yC8jLAcp030g=</DigestValue>
      </Reference>
      <Reference URI="/word/styles.xml?ContentType=application/vnd.openxmlformats-officedocument.wordprocessingml.styles+xml">
        <DigestMethod Algorithm="http://www.w3.org/2001/04/xmlenc#sha256"/>
        <DigestValue>XPQYRKLg3jHQsPfeFlosyv6NksMb1movEjzMbY8TYn8=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2023-09-08T13:08:28Z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{AAF4DD92-890A-4343-A20C-EC462FF9A9DB}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2023-09-08T13:08:28Z</xd:SigningTime>
          <xd:SigningCertificate>
            <xd:Cert>
              <xd:CertDigest>
                <DigestMethod Algorithm="http://www.w3.org/2001/04/xmlenc#sha256"/>
                <DigestValue>ZD2NXCjgvD6YkIABYF8p9hidhDJLb6vhD5Vbxg1Fh40=</DigestValue>
              </xd:CertDigest>
              <xd:IssuerSerial>
                <X509IssuerName>CN=CA of RoA, SERIALNUMBER=1, O=EKENG CJSC, C=AM</X509IssuerName>
                <X509SerialNumber>9017752254280467712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gV6174fwAA6N5Pd5UAAAAAcTdTHAIAANBulq/4fwAAAAAAAAAAAAAJAAAAAAAAABDmT3eVAAAACBXrXvh/AAAAAAAAAAAAAAAAAAAAAAAA4tudgtK7AABo4E93lQAAALhay1QcAgAAUCpuVBwCAACg6P5HHAIAAJDhT3cAAAAAAAAAAAAAAAAHAAAAAAAAAOiRc1YcAgAAzOBPd5UAAAAJ4U93lQAAANHNbK/4fwAABAAAAAAAAACAEEBTAAAAAAAAAAAAAAAACwAAAPh/AACg6P5HHAIAAGsxcK/4fwAAcOBPd5UAAAAJ4U93lQAAADAIblQ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QQOAAAAHAIAALQF8kccAgAATAbyRxwCAAAOAAAAAAAAAGQE8kccAgAA4H9Pd5UAAACwVT5aHAIAAIF/sq/4fwAADgAAAA4AAAAAAAAAAAAAAAAAAAAAAAAAFZqQSvh/AAAgAAAAAAAAAME35174fwAAeg3o//////+MHgAAAAABBOAG61McAgAAMg3R//////9ig+RmNNgAAAg+7kccAgAAaIFPd5UAAADwHdFWHAIAAHB/T3eVAAAA4AbrUwAAAADwHdFWHAIAAGzysa/4fwAAAAAAAAAAAABrMXCv+H8AAKB/T3eVAAAAZAAAAAAAAAAIABlPHA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QQ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Q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JCjX/h/AAAAkKNf+H8AANBulq/4fwAAAAAAAAAAAADNEute+H8AALBrZLD4fwAAfAAAAAAAAAAAAAAAAAAAAAAAAAAAAAAA4pidgtK7AACVFete+H8AAAQAAAAAAAAA9f///wAAAACg6P5HHAIAAKiiT3cAAAAAAAAAAAAAAAAJAAAAAAAAACAAAAAAAAAAzKFPd5UAAAAJok93lQAAANHNbK/4fwAAAABisPh/AAAAAAAAAAAAAAAAAAABAAAAAAAAAAAAAACg6P5HHAIAAGsxcK/4fwAAcKFPd5UAAAAJok93lQ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gV6174fwAA6N5Pd5UAAAAAcTdTHAIAANBulq/4fwAAAAAAAAAAAAAJAAAAAAAAABDmT3eVAAAACBXrXvh/AAAAAAAAAAAAAAAAAAAAAAAA4tudgtK7AABo4E93lQAAALhay1QcAgAAUCpuVBwCAACg6P5HHAIAAJDhT3cAAAAAAAAAAAAAAAAHAAAAAAAAAOiRc1YcAgAAzOBPd5UAAAAJ4U93lQAAANHNbK/4fwAABAAAAAAAAACAEEBTAAAAAAAAAAAAAAAACwAAAPh/AACg6P5HHAIAAGsxcK/4fwAAcOBPd5UAAAAJ4U93lQAAADAIblQ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AAAAAAAAAgDapFHAIAAAAIAAAAAAAA0G6Wr/h/AAAAAAAAAAAAADAAAAAAAAAAKAAAAAAAAAAIAAAAAAAAAAAAAAAAAAAAAAAAAAAAAABii52C0rsAAMez/7H4fwAAAACqRRwCAADg////AAAAAKDo/kccAgAAKJFPdwAAAAAAAAAAAAAAAAYAAAAAAAAAIAAAAAAAAABMkE93lQAAAImQT3eVAAAA0c1sr/h/AAAAAAAAO0oAAAAAAAAAAAAAMJDmVhwCAAAYe4NM+H8AAKDo/kccAgAAazFwr/h/AADwj093lQAAAImQT3eVAAAAwG+mWRw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RAAAAAAAAAHCDT3eVAAAAXBjyTPh/AAAzACsAKwBTAHB+T3eVAAAAcINPd5UAAADQg093lQAAAIF/sq/4fwAAAAAAAAAAAACIg093lQAAAICDT3eVAAAAAAAAAAAAAAAAAKpFHAIAAAAAAAAAAAAARgvw//////+MHgAAAAABBOAG61McAgAAMg3R//////9ig+RmNNgAAAg+7kccAgAAaIFPd5UAAADwHdFWHAIAAHB/T3eVAAAA4AbrUwAAAADwHdFWHAIAAGzysa/4fwAAAAAAAAAAAABrMXCv+H8AAKB/T3eVAAAAZAAAAAAAAAAIAAdkHA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https://mul2-mta.gov.am/tasks/1400524/oneclick/f4ed1fdde762b0594e5eacf1e87ffe6f2b5efd00578a11daff39fc1e45a5f7f1.docx?token=8b218c968da55b615e9c53a5b8c63ad3</cp:keywords>
  <dc:description/>
  <cp:lastModifiedBy>Artur Yeritsyan</cp:lastModifiedBy>
  <cp:revision>48</cp:revision>
  <dcterms:created xsi:type="dcterms:W3CDTF">2018-10-23T08:31:00Z</dcterms:created>
  <dcterms:modified xsi:type="dcterms:W3CDTF">2023-09-08T13:08:00Z</dcterms:modified>
  <dc:language>en-US</dc:language>
</cp:coreProperties>
</file>