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22631D" w:rsidRDefault="0022631D" w:rsidP="00B0662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4E1F6953" w:rsidR="0022631D" w:rsidRPr="0093765B" w:rsidRDefault="00B06624" w:rsidP="00B06624">
      <w:pPr>
        <w:spacing w:before="0" w:line="360" w:lineRule="auto"/>
        <w:ind w:left="-426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0E533176" w:rsidR="0022631D" w:rsidRDefault="0093765B" w:rsidP="00EF17CB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2B7F5C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bookmarkEnd w:id="0"/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93765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Հայաստանի Հանրապետություն, Երևան 0010, Հանրապետության հրապարակ, Կառավարական տուն 3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781A64" w:rsidRPr="00781A6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="00E05E7A">
        <w:rPr>
          <w:rFonts w:ascii="GHEA Grapalat" w:hAnsi="GHEA Grapalat"/>
          <w:b/>
          <w:sz w:val="20"/>
          <w:lang w:val="hy-AM"/>
        </w:rPr>
        <w:t xml:space="preserve">հեղինակային հսկողության </w:t>
      </w:r>
      <w:r w:rsidRPr="008F6DBE">
        <w:rPr>
          <w:rFonts w:ascii="GHEA Grapalat" w:hAnsi="GHEA Grapalat"/>
          <w:b/>
          <w:sz w:val="20"/>
          <w:lang w:val="hy-AM"/>
        </w:rPr>
        <w:t xml:space="preserve">ծառայությունների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E05E7A" w:rsidRPr="00E05E7A">
        <w:rPr>
          <w:rFonts w:ascii="GHEA Grapalat" w:hAnsi="GHEA Grapalat" w:cs="Calibri"/>
          <w:b/>
          <w:bCs/>
          <w:sz w:val="20"/>
          <w:lang w:val="hy-AM"/>
        </w:rPr>
        <w:t>ՏԿԵՆ-ՄԱԾՁԲ-2026/1</w:t>
      </w:r>
      <w:r w:rsidR="001804C2">
        <w:rPr>
          <w:rFonts w:ascii="GHEA Grapalat" w:hAnsi="GHEA Grapalat" w:cs="Calibri"/>
          <w:b/>
          <w:bCs/>
          <w:sz w:val="20"/>
          <w:lang w:val="hy-AM"/>
        </w:rPr>
        <w:t>7</w:t>
      </w:r>
      <w:r w:rsidR="00E05E7A" w:rsidRPr="00E05E7A">
        <w:rPr>
          <w:rFonts w:ascii="GHEA Grapalat" w:hAnsi="GHEA Grapalat" w:cs="Calibri"/>
          <w:b/>
          <w:bCs/>
          <w:sz w:val="20"/>
          <w:lang w:val="hy-AM"/>
        </w:rPr>
        <w:t>Հ</w:t>
      </w:r>
      <w:r w:rsidRPr="00E40DC7">
        <w:rPr>
          <w:rFonts w:ascii="GHEA Grapalat" w:hAnsi="GHEA Grapalat" w:cs="Sylfaen"/>
          <w:b/>
          <w:sz w:val="18"/>
          <w:szCs w:val="18"/>
          <w:lang w:val="es-ES"/>
        </w:rPr>
        <w:t>»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A4CD0F7" w14:textId="77777777" w:rsidR="00EF17CB" w:rsidRPr="0022631D" w:rsidRDefault="00EF17CB" w:rsidP="00EF17CB">
      <w:pPr>
        <w:spacing w:before="0" w:after="0"/>
        <w:ind w:left="-426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36" w:type="dxa"/>
        <w:tblInd w:w="-4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8"/>
        <w:gridCol w:w="100"/>
        <w:gridCol w:w="425"/>
        <w:gridCol w:w="916"/>
        <w:gridCol w:w="290"/>
        <w:gridCol w:w="185"/>
        <w:gridCol w:w="168"/>
        <w:gridCol w:w="567"/>
        <w:gridCol w:w="45"/>
        <w:gridCol w:w="392"/>
        <w:gridCol w:w="272"/>
        <w:gridCol w:w="82"/>
        <w:gridCol w:w="108"/>
        <w:gridCol w:w="242"/>
        <w:gridCol w:w="280"/>
        <w:gridCol w:w="89"/>
        <w:gridCol w:w="191"/>
        <w:gridCol w:w="616"/>
        <w:gridCol w:w="56"/>
        <w:gridCol w:w="413"/>
        <w:gridCol w:w="191"/>
        <w:gridCol w:w="142"/>
        <w:gridCol w:w="443"/>
        <w:gridCol w:w="266"/>
        <w:gridCol w:w="447"/>
        <w:gridCol w:w="309"/>
        <w:gridCol w:w="37"/>
        <w:gridCol w:w="766"/>
        <w:gridCol w:w="9"/>
        <w:gridCol w:w="95"/>
        <w:gridCol w:w="38"/>
        <w:gridCol w:w="91"/>
        <w:gridCol w:w="759"/>
        <w:gridCol w:w="1276"/>
      </w:tblGrid>
      <w:tr w:rsidR="0022631D" w:rsidRPr="0022631D" w14:paraId="3BCB0F4A" w14:textId="77777777" w:rsidTr="0093765B">
        <w:trPr>
          <w:trHeight w:val="146"/>
        </w:trPr>
        <w:tc>
          <w:tcPr>
            <w:tcW w:w="602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34" w:type="dxa"/>
            <w:gridSpan w:val="34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5871D1">
        <w:trPr>
          <w:trHeight w:val="110"/>
        </w:trPr>
        <w:tc>
          <w:tcPr>
            <w:tcW w:w="602" w:type="dxa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044" w:type="dxa"/>
            <w:gridSpan w:val="6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80" w:type="dxa"/>
            <w:gridSpan w:val="3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76" w:type="dxa"/>
            <w:gridSpan w:val="6"/>
            <w:vAlign w:val="center"/>
          </w:tcPr>
          <w:p w14:paraId="59F68B85" w14:textId="24044FFB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41" w:type="dxa"/>
            <w:gridSpan w:val="8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058" w:type="dxa"/>
            <w:gridSpan w:val="9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35" w:type="dxa"/>
            <w:gridSpan w:val="2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5871D1">
        <w:trPr>
          <w:trHeight w:val="175"/>
        </w:trPr>
        <w:tc>
          <w:tcPr>
            <w:tcW w:w="602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44" w:type="dxa"/>
            <w:gridSpan w:val="6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gridSpan w:val="3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3"/>
            <w:vMerge w:val="restart"/>
            <w:vAlign w:val="center"/>
          </w:tcPr>
          <w:p w14:paraId="374821C4" w14:textId="5FD92453" w:rsidR="0022631D" w:rsidRPr="0093765B" w:rsidRDefault="0022631D" w:rsidP="00EF17CB">
            <w:pPr>
              <w:widowControl w:val="0"/>
              <w:spacing w:before="0" w:after="0"/>
              <w:ind w:left="0" w:right="-39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 ֆինանսական միջոցներով</w:t>
            </w:r>
          </w:p>
        </w:tc>
        <w:tc>
          <w:tcPr>
            <w:tcW w:w="630" w:type="dxa"/>
            <w:gridSpan w:val="3"/>
            <w:vMerge w:val="restart"/>
            <w:vAlign w:val="center"/>
          </w:tcPr>
          <w:p w14:paraId="654421A9" w14:textId="77777777" w:rsidR="0022631D" w:rsidRPr="0093765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ընդհանուր</w:t>
            </w:r>
          </w:p>
        </w:tc>
        <w:tc>
          <w:tcPr>
            <w:tcW w:w="2141" w:type="dxa"/>
            <w:gridSpan w:val="8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058" w:type="dxa"/>
            <w:gridSpan w:val="9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871D1">
        <w:trPr>
          <w:trHeight w:val="275"/>
        </w:trPr>
        <w:tc>
          <w:tcPr>
            <w:tcW w:w="602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4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100B7E98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45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58" w:type="dxa"/>
            <w:gridSpan w:val="9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718D" w:rsidRPr="0022631D" w14:paraId="6CB0AC86" w14:textId="77777777" w:rsidTr="005871D1">
        <w:trPr>
          <w:trHeight w:val="40"/>
        </w:trPr>
        <w:tc>
          <w:tcPr>
            <w:tcW w:w="602" w:type="dxa"/>
            <w:vAlign w:val="center"/>
          </w:tcPr>
          <w:p w14:paraId="62F33415" w14:textId="6020B8E1" w:rsidR="00D1718D" w:rsidRPr="00326BEF" w:rsidRDefault="00D1718D" w:rsidP="00D171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26BE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44" w:type="dxa"/>
            <w:gridSpan w:val="6"/>
            <w:tcBorders>
              <w:bottom w:val="single" w:sz="8" w:space="0" w:color="auto"/>
            </w:tcBorders>
            <w:vAlign w:val="center"/>
          </w:tcPr>
          <w:p w14:paraId="2721F035" w14:textId="79D10829" w:rsidR="00D1718D" w:rsidRPr="0049025F" w:rsidRDefault="001804C2" w:rsidP="00D171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804C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Տ-8-50, /Մ-2/-Որոտնավանք-/Մ-2/  (նախկին` Տ-8-50, /Տ-8-48/ - Որոտան) ավտոճանապարհի կմ0+000 - կմ1+700 հատվածի հիմնանորոգման աշխատանքների նկատմամբ հեղինակային հսկողության ծառայություններ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vAlign w:val="center"/>
          </w:tcPr>
          <w:p w14:paraId="5C08EE47" w14:textId="502A2CC5" w:rsidR="00D1718D" w:rsidRPr="0049025F" w:rsidRDefault="00D1718D" w:rsidP="00D171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49025F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7D046811" w:rsidR="00D1718D" w:rsidRPr="0049025F" w:rsidRDefault="00D1718D" w:rsidP="00D171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49025F">
              <w:rPr>
                <w:rFonts w:ascii="GHEA Grapalat" w:hAnsi="GHEA Grapalat"/>
                <w:b/>
                <w:sz w:val="18"/>
                <w:szCs w:val="18"/>
              </w:rPr>
              <w:t>--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2D194099" w:rsidR="00D1718D" w:rsidRPr="0049025F" w:rsidRDefault="00D1718D" w:rsidP="00D171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49025F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3CD00121" w:rsidR="00D1718D" w:rsidRPr="0049025F" w:rsidRDefault="00D1718D" w:rsidP="00D171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49025F"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  <w:t>---</w:t>
            </w:r>
          </w:p>
        </w:tc>
        <w:tc>
          <w:tcPr>
            <w:tcW w:w="1245" w:type="dxa"/>
            <w:gridSpan w:val="5"/>
            <w:tcBorders>
              <w:bottom w:val="single" w:sz="8" w:space="0" w:color="auto"/>
            </w:tcBorders>
            <w:vAlign w:val="center"/>
          </w:tcPr>
          <w:p w14:paraId="22401932" w14:textId="40EC6EC9" w:rsidR="00D1718D" w:rsidRPr="00982BF3" w:rsidRDefault="001804C2" w:rsidP="00D1718D">
            <w:pPr>
              <w:tabs>
                <w:tab w:val="left" w:pos="1248"/>
              </w:tabs>
              <w:spacing w:before="0" w:after="0"/>
              <w:ind w:left="0" w:right="-74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804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2 053 279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vAlign w:val="center"/>
          </w:tcPr>
          <w:p w14:paraId="1013593A" w14:textId="3BC732F0" w:rsidR="00D1718D" w:rsidRPr="0049025F" w:rsidRDefault="001804C2" w:rsidP="00D171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804C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Տ-8-50, /Մ-2/-Որոտնավանք-/Մ-2/  (նախկին` Տ-8-50, /Տ-8-48/ - Որոտան) ավտոճանապարհի կմ0+000 - կմ1+700 հատվածի հիմնանորոգման աշխատանքների նկատմամբ հեղինակային հսկողության ծառայություններ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5152B32D" w14:textId="30AB8441" w:rsidR="00D1718D" w:rsidRPr="0049025F" w:rsidRDefault="001804C2" w:rsidP="00D171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804C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Տ-8-50, /Մ-2/-Որոտնավանք-/Մ-2/  (նախկին` Տ-8-50, /Տ-8-48/ - Որոտան) ավտոճանապարհի կմ0+000 - կմ1+700 հատվածի հիմնանորոգման աշխատանքների նկատմամբ հեղինակային հսկողության ծառայություններ</w:t>
            </w:r>
          </w:p>
        </w:tc>
      </w:tr>
      <w:tr w:rsidR="0093765B" w:rsidRPr="007314C2" w14:paraId="4B8BC031" w14:textId="77777777" w:rsidTr="0093765B">
        <w:trPr>
          <w:trHeight w:val="169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451180EC" w14:textId="77777777" w:rsidR="0093765B" w:rsidRPr="005516B4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765B" w:rsidRPr="001804C2" w14:paraId="24C3B0CB" w14:textId="77777777" w:rsidTr="0093765B">
        <w:trPr>
          <w:trHeight w:val="137"/>
        </w:trPr>
        <w:tc>
          <w:tcPr>
            <w:tcW w:w="4280" w:type="dxa"/>
            <w:gridSpan w:val="14"/>
            <w:tcBorders>
              <w:bottom w:val="single" w:sz="8" w:space="0" w:color="auto"/>
            </w:tcBorders>
            <w:vAlign w:val="center"/>
          </w:tcPr>
          <w:p w14:paraId="4B58E534" w14:textId="77777777" w:rsidR="0093765B" w:rsidRPr="007314C2" w:rsidRDefault="0093765B" w:rsidP="00937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31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31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56" w:type="dxa"/>
            <w:gridSpan w:val="21"/>
            <w:tcBorders>
              <w:bottom w:val="single" w:sz="8" w:space="0" w:color="auto"/>
            </w:tcBorders>
            <w:vAlign w:val="center"/>
          </w:tcPr>
          <w:p w14:paraId="2C5DC7B8" w14:textId="4865EA7C" w:rsidR="0093765B" w:rsidRPr="007314C2" w:rsidRDefault="00451927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0535">
              <w:rPr>
                <w:rFonts w:ascii="GHEA Grapalat" w:hAnsi="GHEA Grapalat" w:cs="Sylfaen"/>
                <w:b/>
                <w:bCs/>
                <w:noProof/>
                <w:color w:val="000000"/>
                <w:sz w:val="20"/>
                <w:lang w:val="hy-AM"/>
              </w:rPr>
              <w:t>«</w:t>
            </w:r>
            <w:r w:rsidRPr="00CF6D2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 մասին</w:t>
            </w:r>
            <w:r w:rsidRPr="008C0F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</w:t>
            </w:r>
            <w:r w:rsidRPr="00CF6D2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ՀՀ օրենքի  23-րդ հոդվածի 1-ին մասի 1-ին կետ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,</w:t>
            </w:r>
            <w:r w:rsidRPr="00CF6D25">
              <w:rPr>
                <w:rFonts w:ascii="GHEA Grapalat" w:hAnsi="GHEA Grapalat" w:cs="Times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F6D2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ՀՀ կառավարության 2017 թվականի մայիսի 4-ի N 526-Ն որոշմամբ</w:t>
            </w:r>
            <w:r w:rsidRPr="00CF6D25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CF6D2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հաստատված «Գնումների գործընթացի կազմակերպման» կարգի </w:t>
            </w:r>
            <w:r w:rsidRPr="00CF6D25">
              <w:rPr>
                <w:rFonts w:ascii="GHEA Grapalat" w:hAnsi="GHEA Grapalat"/>
                <w:b/>
                <w:bCs/>
                <w:color w:val="191919"/>
                <w:sz w:val="14"/>
                <w:szCs w:val="14"/>
                <w:shd w:val="clear" w:color="auto" w:fill="FFFFFF"/>
                <w:lang w:val="hy-AM"/>
              </w:rPr>
              <w:t>23</w:t>
            </w:r>
            <w:r w:rsidRPr="00CF6D25">
              <w:rPr>
                <w:rFonts w:cs="Calibri"/>
                <w:b/>
                <w:bCs/>
                <w:color w:val="191919"/>
                <w:sz w:val="14"/>
                <w:szCs w:val="14"/>
                <w:shd w:val="clear" w:color="auto" w:fill="FFFFFF"/>
                <w:lang w:val="hy-AM"/>
              </w:rPr>
              <w:t> </w:t>
            </w:r>
            <w:r w:rsidRPr="00CF6D25">
              <w:rPr>
                <w:rFonts w:ascii="GHEA Grapalat" w:hAnsi="GHEA Grapalat"/>
                <w:b/>
                <w:bCs/>
                <w:color w:val="191919"/>
                <w:sz w:val="14"/>
                <w:szCs w:val="14"/>
                <w:shd w:val="clear" w:color="auto" w:fill="FFFFFF"/>
                <w:lang w:val="hy-AM"/>
              </w:rPr>
              <w:t>-</w:t>
            </w:r>
            <w:r w:rsidRPr="00CF6D25">
              <w:rPr>
                <w:rFonts w:ascii="GHEA Grapalat" w:hAnsi="GHEA Grapalat" w:cs="GHEA Grapalat"/>
                <w:b/>
                <w:bCs/>
                <w:color w:val="191919"/>
                <w:sz w:val="14"/>
                <w:szCs w:val="14"/>
                <w:shd w:val="clear" w:color="auto" w:fill="FFFFFF"/>
                <w:lang w:val="hy-AM"/>
              </w:rPr>
              <w:t>րդ</w:t>
            </w:r>
            <w:r w:rsidRPr="00CF6D25">
              <w:rPr>
                <w:rFonts w:ascii="GHEA Grapalat" w:hAnsi="GHEA Grapalat"/>
                <w:b/>
                <w:bCs/>
                <w:color w:val="191919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CF6D25">
              <w:rPr>
                <w:rFonts w:ascii="GHEA Grapalat" w:hAnsi="GHEA Grapalat" w:cs="GHEA Grapalat"/>
                <w:b/>
                <w:bCs/>
                <w:color w:val="191919"/>
                <w:sz w:val="14"/>
                <w:szCs w:val="14"/>
                <w:shd w:val="clear" w:color="auto" w:fill="FFFFFF"/>
                <w:lang w:val="hy-AM"/>
              </w:rPr>
              <w:t>կետի</w:t>
            </w:r>
            <w:r w:rsidRPr="00CF6D25">
              <w:rPr>
                <w:rFonts w:ascii="GHEA Grapalat" w:hAnsi="GHEA Grapalat"/>
                <w:b/>
                <w:bCs/>
                <w:color w:val="191919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AA72EA">
              <w:rPr>
                <w:rFonts w:ascii="GHEA Grapalat" w:hAnsi="GHEA Grapalat"/>
                <w:b/>
                <w:bCs/>
                <w:color w:val="191919"/>
                <w:sz w:val="14"/>
                <w:szCs w:val="14"/>
                <w:shd w:val="clear" w:color="auto" w:fill="FFFFFF"/>
                <w:lang w:val="hy-AM"/>
              </w:rPr>
              <w:t>4-րդ ենթակետով հաստատված ցանկի 6-րդ կետ</w:t>
            </w:r>
          </w:p>
        </w:tc>
      </w:tr>
      <w:tr w:rsidR="0093765B" w:rsidRPr="001804C2" w14:paraId="075EEA57" w14:textId="77777777" w:rsidTr="0093765B">
        <w:trPr>
          <w:trHeight w:val="196"/>
        </w:trPr>
        <w:tc>
          <w:tcPr>
            <w:tcW w:w="1103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3765B" w:rsidRPr="007314C2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1927" w:rsidRPr="0022631D" w14:paraId="681596E8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0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451927" w:rsidRPr="0022631D" w:rsidRDefault="00451927" w:rsidP="004519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14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314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8E40E25" w:rsidR="00451927" w:rsidRPr="0022631D" w:rsidRDefault="004B3CED" w:rsidP="004519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 w:rsidR="00451927" w:rsidRPr="00B340D6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4519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D171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451927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4519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="00451927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451927" w:rsidRPr="0022631D" w14:paraId="199F948A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6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008BE457" w:rsidR="00451927" w:rsidRPr="0022631D" w:rsidRDefault="00451927" w:rsidP="004519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2FE448AE" w:rsidR="00451927" w:rsidRPr="0093765B" w:rsidRDefault="00451927" w:rsidP="004519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</w:p>
        </w:tc>
      </w:tr>
      <w:tr w:rsidR="00451927" w:rsidRPr="0022631D" w14:paraId="6EE9B008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6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451927" w:rsidRPr="0022631D" w:rsidRDefault="00451927" w:rsidP="004519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51927" w:rsidRPr="0022631D" w14:paraId="13FE412E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451927" w:rsidRPr="0022631D" w:rsidRDefault="00451927" w:rsidP="004519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451927" w:rsidRPr="0022631D" w:rsidRDefault="00451927" w:rsidP="004519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451927" w:rsidRPr="0022631D" w14:paraId="321D26CF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7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451927" w:rsidRPr="0022631D" w:rsidRDefault="00451927" w:rsidP="004519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451927" w:rsidRPr="0022631D" w:rsidRDefault="00451927" w:rsidP="004519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51927" w:rsidRPr="0022631D" w14:paraId="68E691E2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6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451927" w:rsidRPr="0022631D" w:rsidRDefault="00451927" w:rsidP="004519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451927" w:rsidRPr="0022631D" w:rsidRDefault="00451927" w:rsidP="004519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51927" w:rsidRPr="0022631D" w14:paraId="30B89418" w14:textId="77777777" w:rsidTr="0093765B">
        <w:trPr>
          <w:trHeight w:val="54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70776DB4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1927" w:rsidRPr="0022631D" w14:paraId="10DC4861" w14:textId="77777777" w:rsidTr="00781A64">
        <w:trPr>
          <w:trHeight w:val="605"/>
        </w:trPr>
        <w:tc>
          <w:tcPr>
            <w:tcW w:w="1255" w:type="dxa"/>
            <w:gridSpan w:val="4"/>
            <w:vMerge w:val="restart"/>
            <w:vAlign w:val="center"/>
          </w:tcPr>
          <w:p w14:paraId="34162061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35" w:type="dxa"/>
            <w:gridSpan w:val="8"/>
            <w:vMerge w:val="restart"/>
            <w:vAlign w:val="center"/>
          </w:tcPr>
          <w:p w14:paraId="4FE503E7" w14:textId="29F83DA2" w:rsidR="00451927" w:rsidRPr="0022631D" w:rsidRDefault="00451927" w:rsidP="00451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946" w:type="dxa"/>
            <w:gridSpan w:val="23"/>
            <w:vAlign w:val="center"/>
          </w:tcPr>
          <w:p w14:paraId="1FD38684" w14:textId="57F2E00F" w:rsidR="00451927" w:rsidRPr="0022631D" w:rsidRDefault="00451927" w:rsidP="00451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51927" w:rsidRPr="0022631D" w14:paraId="3FD00E3A" w14:textId="77777777" w:rsidTr="00781A64">
        <w:trPr>
          <w:trHeight w:val="365"/>
        </w:trPr>
        <w:tc>
          <w:tcPr>
            <w:tcW w:w="1255" w:type="dxa"/>
            <w:gridSpan w:val="4"/>
            <w:vMerge/>
            <w:vAlign w:val="center"/>
          </w:tcPr>
          <w:p w14:paraId="67E5DBFB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8"/>
            <w:vMerge/>
            <w:vAlign w:val="center"/>
          </w:tcPr>
          <w:p w14:paraId="7835142E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11"/>
            <w:vAlign w:val="center"/>
          </w:tcPr>
          <w:p w14:paraId="27542D69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410" w:type="dxa"/>
            <w:gridSpan w:val="9"/>
            <w:vAlign w:val="center"/>
          </w:tcPr>
          <w:p w14:paraId="635EE2FE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6" w:type="dxa"/>
            <w:gridSpan w:val="3"/>
            <w:vAlign w:val="center"/>
          </w:tcPr>
          <w:p w14:paraId="4A371FE9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51927" w:rsidRPr="0022631D" w14:paraId="4DA511EC" w14:textId="77777777" w:rsidTr="00781A64">
        <w:trPr>
          <w:trHeight w:val="51"/>
        </w:trPr>
        <w:tc>
          <w:tcPr>
            <w:tcW w:w="1255" w:type="dxa"/>
            <w:gridSpan w:val="4"/>
            <w:tcBorders>
              <w:bottom w:val="single" w:sz="4" w:space="0" w:color="auto"/>
            </w:tcBorders>
            <w:vAlign w:val="center"/>
          </w:tcPr>
          <w:p w14:paraId="5DBE5B3F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781" w:type="dxa"/>
            <w:gridSpan w:val="31"/>
            <w:tcBorders>
              <w:bottom w:val="single" w:sz="4" w:space="0" w:color="auto"/>
            </w:tcBorders>
            <w:vAlign w:val="center"/>
          </w:tcPr>
          <w:p w14:paraId="6ABF72D4" w14:textId="77777777" w:rsidR="00451927" w:rsidRPr="0022631D" w:rsidRDefault="00451927" w:rsidP="004519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11892" w:rsidRPr="0022631D" w14:paraId="56F83F5C" w14:textId="77777777" w:rsidTr="00781A64">
        <w:trPr>
          <w:trHeight w:val="47"/>
        </w:trPr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DF68" w14:textId="577B2C98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5B64" w14:textId="34554681" w:rsidR="00611892" w:rsidRPr="00366811" w:rsidRDefault="00611892" w:rsidP="006118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366811">
              <w:rPr>
                <w:rFonts w:ascii="GHEA Grapalat" w:hAnsi="GHEA Grapalat" w:cs="Arial"/>
                <w:b/>
                <w:bCs/>
                <w:sz w:val="20"/>
                <w:szCs w:val="20"/>
              </w:rPr>
              <w:t>«</w:t>
            </w:r>
            <w:r w:rsidR="00A0423E" w:rsidRPr="00366811">
              <w:rPr>
                <w:rFonts w:ascii="GHEA Grapalat" w:hAnsi="GHEA Grapalat" w:cs="Arial"/>
                <w:b/>
                <w:bCs/>
                <w:sz w:val="20"/>
                <w:szCs w:val="20"/>
              </w:rPr>
              <w:t>«</w:t>
            </w:r>
            <w:r w:rsidR="004B3CED" w:rsidRPr="00366811">
              <w:rPr>
                <w:rFonts w:ascii="GHEA Grapalat" w:hAnsi="GHEA Grapalat" w:cs="Arial"/>
                <w:b/>
                <w:bCs/>
                <w:sz w:val="20"/>
                <w:szCs w:val="20"/>
              </w:rPr>
              <w:t>Արցախճան</w:t>
            </w:r>
            <w:r w:rsidR="00A0423E" w:rsidRPr="00366811">
              <w:rPr>
                <w:rFonts w:ascii="GHEA Grapalat" w:hAnsi="GHEA Grapalat" w:cs="Arial"/>
                <w:b/>
                <w:bCs/>
                <w:sz w:val="20"/>
                <w:szCs w:val="20"/>
              </w:rPr>
              <w:t>»</w:t>
            </w:r>
            <w:r w:rsidR="004B3CED" w:rsidRPr="0036681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ինսիտուտ</w:t>
            </w:r>
            <w:r w:rsidRPr="0036681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» </w:t>
            </w:r>
            <w:r w:rsidR="00366811" w:rsidRPr="00366811">
              <w:rPr>
                <w:rFonts w:ascii="GHEA Grapalat" w:hAnsi="GHEA Grapalat" w:cs="Arial"/>
                <w:b/>
                <w:bCs/>
                <w:sz w:val="20"/>
                <w:szCs w:val="20"/>
              </w:rPr>
              <w:t>ՓԲ</w:t>
            </w:r>
            <w:r w:rsidRPr="00366811">
              <w:rPr>
                <w:rFonts w:ascii="GHEA Grapalat" w:hAnsi="GHEA Grapalat" w:cs="Arial"/>
                <w:b/>
                <w:bCs/>
                <w:sz w:val="20"/>
                <w:szCs w:val="20"/>
              </w:rPr>
              <w:t>Ը</w:t>
            </w:r>
          </w:p>
        </w:tc>
        <w:tc>
          <w:tcPr>
            <w:tcW w:w="2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B49C" w14:textId="646A8627" w:rsidR="00611892" w:rsidRPr="004A2CB2" w:rsidRDefault="009905FF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9"/>
                <w:szCs w:val="19"/>
              </w:rPr>
            </w:pPr>
            <w:r>
              <w:rPr>
                <w:rFonts w:ascii="GHEA Grapalat" w:hAnsi="GHEA Grapalat"/>
                <w:b/>
                <w:bCs/>
                <w:sz w:val="19"/>
                <w:szCs w:val="19"/>
              </w:rPr>
              <w:t>1 711 000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0F1F" w14:textId="22F738D7" w:rsidR="00611892" w:rsidRPr="004A2CB2" w:rsidRDefault="009905FF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9"/>
                <w:szCs w:val="19"/>
              </w:rPr>
            </w:pPr>
            <w:r>
              <w:rPr>
                <w:rFonts w:ascii="GHEA Grapalat" w:hAnsi="GHEA Grapalat"/>
                <w:b/>
                <w:bCs/>
                <w:sz w:val="19"/>
                <w:szCs w:val="19"/>
              </w:rPr>
              <w:t>342 200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B9E3" w14:textId="118EE8D6" w:rsidR="00611892" w:rsidRPr="004A2CB2" w:rsidRDefault="009905FF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9"/>
                <w:szCs w:val="19"/>
              </w:rPr>
            </w:pPr>
            <w:r>
              <w:rPr>
                <w:rFonts w:ascii="GHEA Grapalat" w:hAnsi="GHEA Grapalat"/>
                <w:b/>
                <w:bCs/>
                <w:sz w:val="19"/>
                <w:szCs w:val="19"/>
              </w:rPr>
              <w:t>2 053 200</w:t>
            </w:r>
          </w:p>
        </w:tc>
      </w:tr>
      <w:tr w:rsidR="00611892" w:rsidRPr="0022631D" w14:paraId="700CD07F" w14:textId="77777777" w:rsidTr="003C6E48">
        <w:trPr>
          <w:trHeight w:val="288"/>
        </w:trPr>
        <w:tc>
          <w:tcPr>
            <w:tcW w:w="11036" w:type="dxa"/>
            <w:gridSpan w:val="3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892" w:rsidRPr="0022631D" w14:paraId="521126E1" w14:textId="77777777" w:rsidTr="0093765B">
        <w:tc>
          <w:tcPr>
            <w:tcW w:w="11036" w:type="dxa"/>
            <w:gridSpan w:val="35"/>
            <w:tcBorders>
              <w:bottom w:val="single" w:sz="8" w:space="0" w:color="auto"/>
            </w:tcBorders>
            <w:vAlign w:val="center"/>
          </w:tcPr>
          <w:p w14:paraId="36A77A72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11892" w:rsidRPr="0022631D" w14:paraId="552679BF" w14:textId="77777777" w:rsidTr="0093765B">
        <w:tc>
          <w:tcPr>
            <w:tcW w:w="830" w:type="dxa"/>
            <w:gridSpan w:val="3"/>
            <w:vMerge w:val="restart"/>
            <w:vAlign w:val="center"/>
          </w:tcPr>
          <w:p w14:paraId="770D59CE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41" w:type="dxa"/>
            <w:gridSpan w:val="2"/>
            <w:vMerge w:val="restart"/>
            <w:vAlign w:val="center"/>
          </w:tcPr>
          <w:p w14:paraId="563B2C65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65" w:type="dxa"/>
            <w:gridSpan w:val="30"/>
            <w:tcBorders>
              <w:bottom w:val="single" w:sz="8" w:space="0" w:color="auto"/>
            </w:tcBorders>
            <w:vAlign w:val="center"/>
          </w:tcPr>
          <w:p w14:paraId="37230292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11892" w:rsidRPr="0022631D" w14:paraId="3CA6FABC" w14:textId="77777777" w:rsidTr="003C6E48">
        <w:tc>
          <w:tcPr>
            <w:tcW w:w="83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14:paraId="4310A92D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540" w:type="dxa"/>
            <w:gridSpan w:val="11"/>
            <w:tcBorders>
              <w:bottom w:val="single" w:sz="8" w:space="0" w:color="auto"/>
            </w:tcBorders>
            <w:vAlign w:val="center"/>
          </w:tcPr>
          <w:p w14:paraId="7136F05F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00B50C56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11892" w:rsidRPr="0022631D" w14:paraId="5E96A1C5" w14:textId="77777777" w:rsidTr="003C6E48">
        <w:tc>
          <w:tcPr>
            <w:tcW w:w="830" w:type="dxa"/>
            <w:gridSpan w:val="3"/>
            <w:tcBorders>
              <w:bottom w:val="single" w:sz="8" w:space="0" w:color="auto"/>
            </w:tcBorders>
          </w:tcPr>
          <w:p w14:paraId="6CEDE0AD" w14:textId="1F8C3878" w:rsidR="00611892" w:rsidRPr="003C6E48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41" w:type="dxa"/>
            <w:gridSpan w:val="2"/>
            <w:tcBorders>
              <w:bottom w:val="single" w:sz="8" w:space="0" w:color="auto"/>
            </w:tcBorders>
          </w:tcPr>
          <w:p w14:paraId="7CD1451B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3550B2F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11"/>
            <w:tcBorders>
              <w:bottom w:val="single" w:sz="8" w:space="0" w:color="auto"/>
            </w:tcBorders>
          </w:tcPr>
          <w:p w14:paraId="709AAC9D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</w:tcPr>
          <w:p w14:paraId="78DCF91F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</w:tcPr>
          <w:p w14:paraId="504E155E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892" w:rsidRPr="0022631D" w14:paraId="522ACAFB" w14:textId="77777777" w:rsidTr="003C6E48">
        <w:trPr>
          <w:trHeight w:val="204"/>
        </w:trPr>
        <w:tc>
          <w:tcPr>
            <w:tcW w:w="2171" w:type="dxa"/>
            <w:gridSpan w:val="5"/>
            <w:vAlign w:val="center"/>
          </w:tcPr>
          <w:p w14:paraId="514F7E40" w14:textId="77777777" w:rsidR="00611892" w:rsidRPr="0022631D" w:rsidRDefault="00611892" w:rsidP="0061189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65" w:type="dxa"/>
            <w:gridSpan w:val="30"/>
            <w:vAlign w:val="center"/>
          </w:tcPr>
          <w:p w14:paraId="71AB42B3" w14:textId="77777777" w:rsidR="00611892" w:rsidRPr="0022631D" w:rsidRDefault="00611892" w:rsidP="006118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611892" w:rsidRPr="0022631D" w14:paraId="617248CD" w14:textId="77777777" w:rsidTr="0093765B">
        <w:trPr>
          <w:trHeight w:val="289"/>
        </w:trPr>
        <w:tc>
          <w:tcPr>
            <w:tcW w:w="1103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892" w:rsidRPr="0022631D" w14:paraId="1515C769" w14:textId="77777777" w:rsidTr="0093765B">
        <w:trPr>
          <w:trHeight w:val="346"/>
        </w:trPr>
        <w:tc>
          <w:tcPr>
            <w:tcW w:w="4891" w:type="dxa"/>
            <w:gridSpan w:val="17"/>
            <w:tcBorders>
              <w:bottom w:val="single" w:sz="8" w:space="0" w:color="auto"/>
            </w:tcBorders>
            <w:vAlign w:val="center"/>
          </w:tcPr>
          <w:p w14:paraId="785FC15A" w14:textId="77777777" w:rsidR="00611892" w:rsidRPr="0022631D" w:rsidRDefault="00611892" w:rsidP="006118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45" w:type="dxa"/>
            <w:gridSpan w:val="18"/>
            <w:tcBorders>
              <w:bottom w:val="single" w:sz="8" w:space="0" w:color="auto"/>
            </w:tcBorders>
            <w:vAlign w:val="center"/>
          </w:tcPr>
          <w:p w14:paraId="0C899495" w14:textId="32EF892B" w:rsidR="00611892" w:rsidRPr="00EF17CB" w:rsidRDefault="00ED6B30" w:rsidP="006118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277D2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611892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11892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11892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11892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611892"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611892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611892" w:rsidRPr="0022631D" w14:paraId="71BEA872" w14:textId="77777777" w:rsidTr="0093765B">
        <w:trPr>
          <w:trHeight w:val="92"/>
        </w:trPr>
        <w:tc>
          <w:tcPr>
            <w:tcW w:w="4891" w:type="dxa"/>
            <w:gridSpan w:val="17"/>
            <w:vMerge w:val="restart"/>
            <w:vAlign w:val="center"/>
          </w:tcPr>
          <w:p w14:paraId="7F8FD238" w14:textId="77777777" w:rsidR="00611892" w:rsidRPr="0022631D" w:rsidRDefault="00611892" w:rsidP="006118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77777777" w:rsidR="00611892" w:rsidRPr="0022631D" w:rsidRDefault="00611892" w:rsidP="006118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034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77777777" w:rsidR="00611892" w:rsidRPr="0022631D" w:rsidRDefault="00611892" w:rsidP="006118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611892" w:rsidRPr="0022631D" w14:paraId="04C80107" w14:textId="77777777" w:rsidTr="0093765B">
        <w:trPr>
          <w:trHeight w:val="92"/>
        </w:trPr>
        <w:tc>
          <w:tcPr>
            <w:tcW w:w="4891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611892" w:rsidRPr="0022631D" w:rsidRDefault="00611892" w:rsidP="006118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0998567F" w:rsidR="00611892" w:rsidRPr="00EF17CB" w:rsidRDefault="00611892" w:rsidP="006118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4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343AF75E" w:rsidR="00611892" w:rsidRPr="00EF17CB" w:rsidRDefault="00611892" w:rsidP="006118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892" w:rsidRPr="0022631D" w14:paraId="2254FA5C" w14:textId="77777777" w:rsidTr="003C6E48">
        <w:trPr>
          <w:trHeight w:val="181"/>
        </w:trPr>
        <w:tc>
          <w:tcPr>
            <w:tcW w:w="11036" w:type="dxa"/>
            <w:gridSpan w:val="3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7A8EF1BC" w:rsidR="00611892" w:rsidRPr="00EF17CB" w:rsidRDefault="00611892" w:rsidP="00611892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277D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ED6B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611892" w:rsidRPr="0022631D" w14:paraId="3C75DA26" w14:textId="77777777" w:rsidTr="0093765B">
        <w:trPr>
          <w:trHeight w:val="344"/>
        </w:trPr>
        <w:tc>
          <w:tcPr>
            <w:tcW w:w="4891" w:type="dxa"/>
            <w:gridSpan w:val="17"/>
            <w:tcBorders>
              <w:bottom w:val="single" w:sz="8" w:space="0" w:color="auto"/>
            </w:tcBorders>
            <w:vAlign w:val="center"/>
          </w:tcPr>
          <w:p w14:paraId="311570B1" w14:textId="77777777" w:rsidR="00611892" w:rsidRPr="0022631D" w:rsidRDefault="00611892" w:rsidP="006118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5" w:type="dxa"/>
            <w:gridSpan w:val="18"/>
            <w:tcBorders>
              <w:bottom w:val="single" w:sz="8" w:space="0" w:color="auto"/>
            </w:tcBorders>
            <w:vAlign w:val="center"/>
          </w:tcPr>
          <w:p w14:paraId="1E9104E7" w14:textId="045A74C4" w:rsidR="00611892" w:rsidRPr="00EF17CB" w:rsidRDefault="00ED1BFB" w:rsidP="006118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990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611892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11892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ED6B3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11892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11892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611892"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611892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611892" w:rsidRPr="0022631D" w14:paraId="0682C6BE" w14:textId="77777777" w:rsidTr="0093765B">
        <w:trPr>
          <w:trHeight w:val="344"/>
        </w:trPr>
        <w:tc>
          <w:tcPr>
            <w:tcW w:w="4891" w:type="dxa"/>
            <w:gridSpan w:val="17"/>
            <w:tcBorders>
              <w:bottom w:val="single" w:sz="8" w:space="0" w:color="auto"/>
            </w:tcBorders>
            <w:vAlign w:val="center"/>
          </w:tcPr>
          <w:p w14:paraId="103EC18B" w14:textId="77777777" w:rsidR="00611892" w:rsidRPr="0022631D" w:rsidRDefault="00611892" w:rsidP="006118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145" w:type="dxa"/>
            <w:gridSpan w:val="18"/>
            <w:tcBorders>
              <w:bottom w:val="single" w:sz="8" w:space="0" w:color="auto"/>
            </w:tcBorders>
            <w:vAlign w:val="center"/>
          </w:tcPr>
          <w:p w14:paraId="5293ADE3" w14:textId="4F468AB6" w:rsidR="00611892" w:rsidRPr="00EF17CB" w:rsidRDefault="009905FF" w:rsidP="00611892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611892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11892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611892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11892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 w:rsidR="00611892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611892" w:rsidRPr="0022631D" w14:paraId="79A64497" w14:textId="77777777" w:rsidTr="0093765B">
        <w:trPr>
          <w:trHeight w:val="288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620F225D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892" w:rsidRPr="0022631D" w14:paraId="4E4EA255" w14:textId="77777777" w:rsidTr="003C6E48">
        <w:trPr>
          <w:trHeight w:val="51"/>
        </w:trPr>
        <w:tc>
          <w:tcPr>
            <w:tcW w:w="730" w:type="dxa"/>
            <w:gridSpan w:val="2"/>
            <w:vMerge w:val="restart"/>
            <w:vAlign w:val="center"/>
          </w:tcPr>
          <w:p w14:paraId="7AA249E4" w14:textId="77777777" w:rsidR="00611892" w:rsidRPr="0022631D" w:rsidRDefault="00611892" w:rsidP="00611892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084" w:type="dxa"/>
            <w:gridSpan w:val="6"/>
            <w:vMerge w:val="restart"/>
            <w:vAlign w:val="center"/>
          </w:tcPr>
          <w:p w14:paraId="3EF9A58A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222" w:type="dxa"/>
            <w:gridSpan w:val="27"/>
            <w:vAlign w:val="center"/>
          </w:tcPr>
          <w:p w14:paraId="0A5086C3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611892" w:rsidRPr="0022631D" w14:paraId="11F19FA1" w14:textId="77777777" w:rsidTr="00EF17CB">
        <w:trPr>
          <w:trHeight w:val="237"/>
        </w:trPr>
        <w:tc>
          <w:tcPr>
            <w:tcW w:w="730" w:type="dxa"/>
            <w:gridSpan w:val="2"/>
            <w:vMerge/>
            <w:vAlign w:val="center"/>
          </w:tcPr>
          <w:p w14:paraId="39B67943" w14:textId="77777777" w:rsidR="00611892" w:rsidRPr="0022631D" w:rsidRDefault="00611892" w:rsidP="006118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4" w:type="dxa"/>
            <w:gridSpan w:val="6"/>
            <w:vMerge/>
            <w:vAlign w:val="center"/>
          </w:tcPr>
          <w:p w14:paraId="2856C5C6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8" w:type="dxa"/>
            <w:gridSpan w:val="7"/>
            <w:vMerge w:val="restart"/>
            <w:vAlign w:val="center"/>
          </w:tcPr>
          <w:p w14:paraId="23EE0CE1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32" w:type="dxa"/>
            <w:gridSpan w:val="5"/>
            <w:vMerge w:val="restart"/>
            <w:vAlign w:val="center"/>
          </w:tcPr>
          <w:p w14:paraId="7E70E64E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211" w:type="dxa"/>
            <w:gridSpan w:val="7"/>
            <w:vMerge w:val="restart"/>
            <w:vAlign w:val="center"/>
          </w:tcPr>
          <w:p w14:paraId="4C4044FB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14:paraId="58A33AC2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259" w:type="dxa"/>
            <w:gridSpan w:val="5"/>
            <w:vAlign w:val="center"/>
          </w:tcPr>
          <w:p w14:paraId="0911FBB2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11892" w:rsidRPr="0022631D" w14:paraId="4DC53241" w14:textId="77777777" w:rsidTr="00EF17CB">
        <w:trPr>
          <w:trHeight w:val="238"/>
        </w:trPr>
        <w:tc>
          <w:tcPr>
            <w:tcW w:w="730" w:type="dxa"/>
            <w:gridSpan w:val="2"/>
            <w:vMerge/>
            <w:vAlign w:val="center"/>
          </w:tcPr>
          <w:p w14:paraId="7D858D4B" w14:textId="77777777" w:rsidR="00611892" w:rsidRPr="0022631D" w:rsidRDefault="00611892" w:rsidP="006118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4" w:type="dxa"/>
            <w:gridSpan w:val="6"/>
            <w:vMerge/>
            <w:vAlign w:val="center"/>
          </w:tcPr>
          <w:p w14:paraId="078A8417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8" w:type="dxa"/>
            <w:gridSpan w:val="7"/>
            <w:vMerge/>
            <w:vAlign w:val="center"/>
          </w:tcPr>
          <w:p w14:paraId="67FA13FC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2" w:type="dxa"/>
            <w:gridSpan w:val="5"/>
            <w:vMerge/>
            <w:vAlign w:val="center"/>
          </w:tcPr>
          <w:p w14:paraId="7FDD9C22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1" w:type="dxa"/>
            <w:gridSpan w:val="7"/>
            <w:vMerge/>
            <w:vAlign w:val="center"/>
          </w:tcPr>
          <w:p w14:paraId="73BBD2A3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14:paraId="078CB506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5"/>
            <w:vAlign w:val="center"/>
          </w:tcPr>
          <w:p w14:paraId="3C0959C2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11892" w:rsidRPr="0022631D" w14:paraId="75FDA7D8" w14:textId="77777777" w:rsidTr="00EF17CB">
        <w:trPr>
          <w:trHeight w:val="263"/>
        </w:trPr>
        <w:tc>
          <w:tcPr>
            <w:tcW w:w="7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611892" w:rsidRPr="0022631D" w:rsidRDefault="00611892" w:rsidP="006118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8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1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3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611892" w:rsidRPr="00EF17CB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48A4D149" w14:textId="6047CF5A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11892" w:rsidRPr="0022631D" w14:paraId="1E28D31D" w14:textId="77777777" w:rsidTr="00EF17CB">
        <w:trPr>
          <w:trHeight w:val="146"/>
        </w:trPr>
        <w:tc>
          <w:tcPr>
            <w:tcW w:w="730" w:type="dxa"/>
            <w:gridSpan w:val="2"/>
            <w:vAlign w:val="center"/>
          </w:tcPr>
          <w:p w14:paraId="1F1D10DE" w14:textId="10694CC3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84" w:type="dxa"/>
            <w:gridSpan w:val="6"/>
            <w:vAlign w:val="center"/>
          </w:tcPr>
          <w:p w14:paraId="391CD0D1" w14:textId="40D2FC18" w:rsidR="00611892" w:rsidRPr="00ED6B30" w:rsidRDefault="00366811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66811">
              <w:rPr>
                <w:rFonts w:ascii="GHEA Grapalat" w:hAnsi="GHEA Grapalat" w:cs="Arial"/>
                <w:b/>
                <w:bCs/>
                <w:sz w:val="20"/>
                <w:szCs w:val="20"/>
              </w:rPr>
              <w:t>««Արցախճան» ինսիտուտ» ՓԲԸ</w:t>
            </w:r>
          </w:p>
        </w:tc>
        <w:tc>
          <w:tcPr>
            <w:tcW w:w="1708" w:type="dxa"/>
            <w:gridSpan w:val="7"/>
            <w:vAlign w:val="center"/>
          </w:tcPr>
          <w:p w14:paraId="2183B64C" w14:textId="3721747A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05E7A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ՏԿԵՆ-ՄԱԾՁԲ-2026/1</w:t>
            </w:r>
            <w:r w:rsidR="009905FF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7</w:t>
            </w:r>
            <w:r w:rsidRPr="00E05E7A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Հ</w:t>
            </w:r>
          </w:p>
        </w:tc>
        <w:tc>
          <w:tcPr>
            <w:tcW w:w="1232" w:type="dxa"/>
            <w:gridSpan w:val="5"/>
            <w:vAlign w:val="center"/>
          </w:tcPr>
          <w:p w14:paraId="54F54951" w14:textId="06890848" w:rsidR="00611892" w:rsidRPr="00EF17CB" w:rsidRDefault="009905FF" w:rsidP="00611892">
            <w:pPr>
              <w:widowControl w:val="0"/>
              <w:spacing w:before="0" w:after="0"/>
              <w:ind w:left="-73" w:right="-83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01</w:t>
            </w:r>
            <w:r w:rsidR="00611892"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  <w:t>․</w:t>
            </w:r>
            <w:r w:rsidR="00611892"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</w:t>
            </w:r>
            <w:r w:rsidR="00611892"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611892"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2026թ</w:t>
            </w:r>
            <w:r w:rsidR="00611892" w:rsidRPr="00EF17CB"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211" w:type="dxa"/>
            <w:gridSpan w:val="7"/>
            <w:vAlign w:val="center"/>
          </w:tcPr>
          <w:p w14:paraId="610A7BBF" w14:textId="7267FA2A" w:rsidR="00611892" w:rsidRPr="00FD1516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</w:pPr>
            <w:r w:rsidRPr="00FD15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Համապատասխան շինարարական աշխատանքների կատարման ավարտը</w:t>
            </w:r>
            <w:r w:rsidRPr="00FD1516">
              <w:rPr>
                <w:rFonts w:ascii="GHEA Grapalat" w:eastAsia="Times New Roman" w:hAnsi="GHEA Grapalat" w:cs="Sylfaen"/>
                <w:b/>
                <w:bCs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812" w:type="dxa"/>
            <w:gridSpan w:val="3"/>
            <w:vAlign w:val="center"/>
          </w:tcPr>
          <w:p w14:paraId="6A3A27A0" w14:textId="7AC4615E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4"/>
            <w:vAlign w:val="center"/>
          </w:tcPr>
          <w:p w14:paraId="540F0BC7" w14:textId="5AD84E7B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4762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6043A549" w14:textId="72E10A28" w:rsidR="00611892" w:rsidRPr="00B40FA3" w:rsidRDefault="009905FF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9"/>
                <w:szCs w:val="19"/>
              </w:rPr>
              <w:t>2 053 200</w:t>
            </w:r>
          </w:p>
        </w:tc>
      </w:tr>
      <w:tr w:rsidR="00611892" w:rsidRPr="0022631D" w14:paraId="41E4ED39" w14:textId="77777777" w:rsidTr="0093765B">
        <w:trPr>
          <w:trHeight w:val="150"/>
        </w:trPr>
        <w:tc>
          <w:tcPr>
            <w:tcW w:w="11036" w:type="dxa"/>
            <w:gridSpan w:val="35"/>
            <w:vAlign w:val="center"/>
          </w:tcPr>
          <w:p w14:paraId="7265AE84" w14:textId="77777777" w:rsidR="00611892" w:rsidRPr="0022631D" w:rsidRDefault="00611892" w:rsidP="006118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611892" w:rsidRPr="0022631D" w14:paraId="1F657639" w14:textId="77777777" w:rsidTr="005D540D">
        <w:trPr>
          <w:trHeight w:val="657"/>
        </w:trPr>
        <w:tc>
          <w:tcPr>
            <w:tcW w:w="730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611892" w:rsidRPr="0022631D" w:rsidRDefault="00611892" w:rsidP="00611892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084" w:type="dxa"/>
            <w:gridSpan w:val="6"/>
            <w:tcBorders>
              <w:bottom w:val="single" w:sz="8" w:space="0" w:color="auto"/>
            </w:tcBorders>
            <w:vAlign w:val="center"/>
          </w:tcPr>
          <w:p w14:paraId="2FF506DD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14:paraId="66150E72" w14:textId="77777777" w:rsidR="00611892" w:rsidRPr="0022631D" w:rsidRDefault="00611892" w:rsidP="006118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574" w:type="dxa"/>
            <w:gridSpan w:val="8"/>
            <w:tcBorders>
              <w:bottom w:val="single" w:sz="8" w:space="0" w:color="auto"/>
            </w:tcBorders>
            <w:vAlign w:val="center"/>
          </w:tcPr>
          <w:p w14:paraId="50D8142A" w14:textId="77777777" w:rsidR="00611892" w:rsidRPr="0022631D" w:rsidRDefault="00611892" w:rsidP="006118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04" w:type="dxa"/>
            <w:gridSpan w:val="8"/>
            <w:tcBorders>
              <w:bottom w:val="single" w:sz="8" w:space="0" w:color="auto"/>
            </w:tcBorders>
            <w:vAlign w:val="center"/>
          </w:tcPr>
          <w:p w14:paraId="0C8A668E" w14:textId="77777777" w:rsidR="00611892" w:rsidRPr="0022631D" w:rsidRDefault="00611892" w:rsidP="006118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348CFA27" w14:textId="15D8CB59" w:rsidR="00611892" w:rsidRPr="0022631D" w:rsidRDefault="00611892" w:rsidP="006118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717431" w:rsidRPr="00EF17CB" w14:paraId="20BC55B9" w14:textId="77777777" w:rsidTr="00DB3740">
        <w:trPr>
          <w:trHeight w:val="558"/>
        </w:trPr>
        <w:tc>
          <w:tcPr>
            <w:tcW w:w="730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06F073EB" w:rsidR="00717431" w:rsidRPr="008C3FD1" w:rsidRDefault="00717431" w:rsidP="007174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3F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84" w:type="dxa"/>
            <w:gridSpan w:val="6"/>
            <w:tcBorders>
              <w:bottom w:val="single" w:sz="8" w:space="0" w:color="auto"/>
            </w:tcBorders>
            <w:vAlign w:val="center"/>
          </w:tcPr>
          <w:p w14:paraId="33E09090" w14:textId="0E9A7713" w:rsidR="00717431" w:rsidRPr="008C3FD1" w:rsidRDefault="00366811" w:rsidP="007174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66811">
              <w:rPr>
                <w:rFonts w:ascii="GHEA Grapalat" w:hAnsi="GHEA Grapalat" w:cs="Arial"/>
                <w:b/>
                <w:bCs/>
                <w:sz w:val="20"/>
                <w:szCs w:val="20"/>
              </w:rPr>
              <w:t>««Արցախճան» ինսիտուտ» ՓԲԸ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14:paraId="25E90732" w14:textId="48FFE86B" w:rsidR="00717431" w:rsidRPr="008C3FD1" w:rsidRDefault="00717431" w:rsidP="007174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C3FD1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ՀՀ, ք Երևան, </w:t>
            </w:r>
            <w:r w:rsidR="00DA5454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Աճառյան</w:t>
            </w:r>
            <w:r w:rsidRPr="008C3FD1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 </w:t>
            </w:r>
            <w:r w:rsidR="00DA5454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1-ին նրբանցք 24</w:t>
            </w:r>
          </w:p>
          <w:p w14:paraId="4916BA54" w14:textId="268C2D9C" w:rsidR="00717431" w:rsidRPr="008C3FD1" w:rsidRDefault="00717431" w:rsidP="007174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C3FD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Հեռ</w:t>
            </w:r>
            <w:r w:rsidRPr="008C3FD1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/>
              </w:rPr>
              <w:t>․</w:t>
            </w:r>
            <w:r w:rsidRPr="008C3FD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DA54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+374 </w:t>
            </w:r>
            <w:r w:rsidR="00DA54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10</w:t>
            </w:r>
            <w:r w:rsidRPr="00DA54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DA54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62</w:t>
            </w:r>
            <w:r w:rsidRPr="00DA54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DA54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87</w:t>
            </w:r>
            <w:r w:rsidRPr="00DA54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DA54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85</w:t>
            </w:r>
            <w:r w:rsidRPr="00DA54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</w:p>
        </w:tc>
        <w:tc>
          <w:tcPr>
            <w:tcW w:w="2574" w:type="dxa"/>
            <w:gridSpan w:val="8"/>
            <w:tcBorders>
              <w:bottom w:val="single" w:sz="8" w:space="0" w:color="auto"/>
            </w:tcBorders>
            <w:vAlign w:val="center"/>
          </w:tcPr>
          <w:p w14:paraId="07F71670" w14:textId="169B661B" w:rsidR="00717431" w:rsidRPr="005D540D" w:rsidRDefault="00366811" w:rsidP="005D5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/>
                <w:bCs/>
                <w:sz w:val="20"/>
                <w:szCs w:val="20"/>
                <w:lang w:eastAsia="hy-AM"/>
              </w:rPr>
            </w:pPr>
            <w:hyperlink r:id="rId8" w:history="1">
              <w:r w:rsidRPr="005D540D">
                <w:rPr>
                  <w:rStyle w:val="Hyperlink"/>
                  <w:rFonts w:ascii="GHEA Grapalat" w:hAnsi="GHEA Grapalat"/>
                  <w:b/>
                  <w:bCs/>
                  <w:sz w:val="20"/>
                  <w:szCs w:val="20"/>
                </w:rPr>
                <w:t>artsakhroad@gmail.com</w:t>
              </w:r>
            </w:hyperlink>
          </w:p>
        </w:tc>
        <w:tc>
          <w:tcPr>
            <w:tcW w:w="2104" w:type="dxa"/>
            <w:gridSpan w:val="8"/>
            <w:tcBorders>
              <w:bottom w:val="single" w:sz="8" w:space="0" w:color="auto"/>
            </w:tcBorders>
            <w:vAlign w:val="center"/>
          </w:tcPr>
          <w:p w14:paraId="2D248C13" w14:textId="6BD16B32" w:rsidR="00717431" w:rsidRPr="008C3FD1" w:rsidRDefault="006910B9" w:rsidP="00717431">
            <w:pPr>
              <w:tabs>
                <w:tab w:val="left" w:pos="624"/>
              </w:tabs>
              <w:spacing w:line="264" w:lineRule="auto"/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2472304022130000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6E1E7005" w14:textId="60362448" w:rsidR="00717431" w:rsidRPr="008C3FD1" w:rsidRDefault="006910B9" w:rsidP="008C3F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01064204</w:t>
            </w:r>
          </w:p>
        </w:tc>
      </w:tr>
      <w:tr w:rsidR="00611892" w:rsidRPr="0022631D" w14:paraId="496A046D" w14:textId="77777777" w:rsidTr="0093765B">
        <w:trPr>
          <w:trHeight w:val="288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393BE26B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892" w:rsidRPr="0022631D" w14:paraId="3863A00B" w14:textId="77777777" w:rsidTr="0093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611892" w:rsidRPr="0022631D" w:rsidRDefault="00611892" w:rsidP="0061189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7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611892" w:rsidRPr="0022631D" w:rsidRDefault="00611892" w:rsidP="0061189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11892" w:rsidRPr="0022631D" w14:paraId="485BF528" w14:textId="77777777" w:rsidTr="0093765B">
        <w:trPr>
          <w:trHeight w:val="288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60FF974B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892" w:rsidRPr="00E56328" w14:paraId="7DB42300" w14:textId="77777777" w:rsidTr="0093765B">
        <w:trPr>
          <w:trHeight w:val="288"/>
        </w:trPr>
        <w:tc>
          <w:tcPr>
            <w:tcW w:w="11036" w:type="dxa"/>
            <w:gridSpan w:val="35"/>
            <w:vAlign w:val="center"/>
          </w:tcPr>
          <w:p w14:paraId="0AD8E25E" w14:textId="24F607CF" w:rsidR="00611892" w:rsidRPr="00E4188B" w:rsidRDefault="00611892" w:rsidP="0061189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611892" w:rsidRPr="004D078F" w:rsidRDefault="00611892" w:rsidP="0061189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611892" w:rsidRPr="004D078F" w:rsidRDefault="00611892" w:rsidP="0061189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11892" w:rsidRPr="004D078F" w:rsidRDefault="00611892" w:rsidP="0061189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611892" w:rsidRPr="004D078F" w:rsidRDefault="00611892" w:rsidP="0061189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11892" w:rsidRPr="004D078F" w:rsidRDefault="00611892" w:rsidP="0061189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11892" w:rsidRPr="004D078F" w:rsidRDefault="00611892" w:rsidP="0061189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11892" w:rsidRPr="004D078F" w:rsidRDefault="00611892" w:rsidP="0061189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CD2668F" w:rsidR="00611892" w:rsidRPr="004D078F" w:rsidRDefault="00611892" w:rsidP="0061189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 xml:space="preserve"> roaddepartmentmul@gmail.com</w:t>
            </w:r>
          </w:p>
        </w:tc>
      </w:tr>
      <w:tr w:rsidR="00611892" w:rsidRPr="00E56328" w14:paraId="3CC8B38C" w14:textId="77777777" w:rsidTr="0093765B">
        <w:trPr>
          <w:trHeight w:val="288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02AFA8BF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892" w:rsidRPr="001804C2" w14:paraId="5484FA73" w14:textId="77777777" w:rsidTr="003C6E48">
        <w:trPr>
          <w:trHeight w:val="475"/>
        </w:trPr>
        <w:tc>
          <w:tcPr>
            <w:tcW w:w="3381" w:type="dxa"/>
            <w:gridSpan w:val="9"/>
            <w:tcBorders>
              <w:bottom w:val="single" w:sz="8" w:space="0" w:color="auto"/>
            </w:tcBorders>
          </w:tcPr>
          <w:p w14:paraId="7A9CE343" w14:textId="77777777" w:rsidR="00611892" w:rsidRPr="0022631D" w:rsidRDefault="00611892" w:rsidP="006118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5" w:type="dxa"/>
            <w:gridSpan w:val="26"/>
            <w:tcBorders>
              <w:bottom w:val="single" w:sz="8" w:space="0" w:color="auto"/>
            </w:tcBorders>
          </w:tcPr>
          <w:p w14:paraId="6FC786A2" w14:textId="51AD9E75" w:rsidR="00611892" w:rsidRPr="0022631D" w:rsidRDefault="00611892" w:rsidP="006118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1395D">
              <w:rPr>
                <w:rFonts w:ascii="GHEA Grapalat" w:hAnsi="GHEA Grapalat"/>
                <w:sz w:val="16"/>
                <w:szCs w:val="16"/>
                <w:lang w:val="hy-AM"/>
              </w:rPr>
              <w:t xml:space="preserve">Հիմք ընդունելով </w:t>
            </w:r>
            <w:r w:rsidRPr="0081395D">
              <w:rPr>
                <w:rFonts w:ascii="GHEA Grapalat" w:hAnsi="GHEA Grapalat" w:cs="Sylfaen"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81395D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 մասին</w:t>
            </w:r>
            <w:r w:rsidRPr="0081395D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81395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ՀՀ </w:t>
            </w:r>
            <w:r w:rsidRPr="0081395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օրենքի  23-րդ հոդվածի 1-ին մասի 1-ին կետը, </w:t>
            </w:r>
            <w:r w:rsidRPr="0081395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1395D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8139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734C6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Pr="0081395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կառավարության 04.05.2017թ. N 526-Ն որոշման 23-րդ կետի </w:t>
            </w:r>
            <w:r w:rsidRPr="00AA72EA">
              <w:rPr>
                <w:rFonts w:ascii="GHEA Grapalat" w:hAnsi="GHEA Grapalat"/>
                <w:sz w:val="16"/>
                <w:szCs w:val="16"/>
                <w:lang w:val="hy-AM"/>
              </w:rPr>
              <w:t>4-րդ ենթակետով հաստատված ցանկի 6-րդ կետ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ը </w:t>
            </w:r>
            <w:r w:rsidRPr="0081395D">
              <w:rPr>
                <w:rFonts w:ascii="GHEA Grapalat" w:hAnsi="GHEA Grapalat"/>
                <w:sz w:val="16"/>
                <w:szCs w:val="16"/>
                <w:lang w:val="hy-AM"/>
              </w:rPr>
              <w:t xml:space="preserve">հրավերը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տրամադրվել է</w:t>
            </w:r>
            <w:r w:rsidRPr="0081395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DC6ED2" w:rsidRPr="00EF41DF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««Արցախճան» ինսիտուտ» ՓԲԸ</w:t>
            </w:r>
            <w:r w:rsidRPr="008734C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  <w:r w:rsidRPr="00407A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ին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611892" w:rsidRPr="001804C2" w14:paraId="5A7FED5D" w14:textId="77777777" w:rsidTr="0093765B">
        <w:trPr>
          <w:trHeight w:val="288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0C88E286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892" w:rsidRPr="001804C2" w14:paraId="40B30E88" w14:textId="77777777" w:rsidTr="003C6E48">
        <w:trPr>
          <w:trHeight w:val="427"/>
        </w:trPr>
        <w:tc>
          <w:tcPr>
            <w:tcW w:w="3381" w:type="dxa"/>
            <w:gridSpan w:val="9"/>
            <w:tcBorders>
              <w:bottom w:val="single" w:sz="8" w:space="0" w:color="auto"/>
            </w:tcBorders>
            <w:vAlign w:val="center"/>
          </w:tcPr>
          <w:p w14:paraId="78C1E3F8" w14:textId="77777777" w:rsidR="00611892" w:rsidRPr="0022631D" w:rsidRDefault="00611892" w:rsidP="0061189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55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4E5B4319" w:rsidR="00611892" w:rsidRPr="0022631D" w:rsidRDefault="00611892" w:rsidP="006118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611892" w:rsidRPr="001804C2" w14:paraId="541BD7F7" w14:textId="77777777" w:rsidTr="0093765B">
        <w:trPr>
          <w:trHeight w:val="288"/>
        </w:trPr>
        <w:tc>
          <w:tcPr>
            <w:tcW w:w="1103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892" w:rsidRPr="001804C2" w14:paraId="4DE14D25" w14:textId="77777777" w:rsidTr="003C6E48">
        <w:trPr>
          <w:trHeight w:val="427"/>
        </w:trPr>
        <w:tc>
          <w:tcPr>
            <w:tcW w:w="3381" w:type="dxa"/>
            <w:gridSpan w:val="9"/>
            <w:tcBorders>
              <w:bottom w:val="single" w:sz="8" w:space="0" w:color="auto"/>
            </w:tcBorders>
            <w:vAlign w:val="center"/>
          </w:tcPr>
          <w:p w14:paraId="4B38F772" w14:textId="476B513F" w:rsidR="00611892" w:rsidRPr="00E56328" w:rsidRDefault="00611892" w:rsidP="0061189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17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55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366070C7" w:rsidR="00611892" w:rsidRPr="00E56328" w:rsidRDefault="00611892" w:rsidP="006118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611892" w:rsidRPr="001804C2" w14:paraId="1DAD5D5C" w14:textId="77777777" w:rsidTr="0093765B">
        <w:trPr>
          <w:trHeight w:val="288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57597369" w14:textId="77777777" w:rsidR="00611892" w:rsidRPr="00E56328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892" w:rsidRPr="0022631D" w14:paraId="5F667D89" w14:textId="77777777" w:rsidTr="003C6E48">
        <w:trPr>
          <w:trHeight w:val="427"/>
        </w:trPr>
        <w:tc>
          <w:tcPr>
            <w:tcW w:w="3381" w:type="dxa"/>
            <w:gridSpan w:val="9"/>
            <w:tcBorders>
              <w:bottom w:val="single" w:sz="8" w:space="0" w:color="auto"/>
            </w:tcBorders>
            <w:vAlign w:val="center"/>
          </w:tcPr>
          <w:p w14:paraId="1EE36093" w14:textId="77777777" w:rsidR="00611892" w:rsidRPr="0022631D" w:rsidRDefault="00611892" w:rsidP="0061189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7655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040939DE" w:rsidR="00611892" w:rsidRPr="0022631D" w:rsidRDefault="00611892" w:rsidP="006118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611892" w:rsidRPr="0022631D" w14:paraId="406B68D6" w14:textId="77777777" w:rsidTr="0093765B">
        <w:trPr>
          <w:trHeight w:val="288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79EAD146" w14:textId="77777777" w:rsidR="00611892" w:rsidRPr="0022631D" w:rsidRDefault="00611892" w:rsidP="006118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892" w:rsidRPr="0022631D" w14:paraId="1A2BD291" w14:textId="77777777" w:rsidTr="003C6E48">
        <w:trPr>
          <w:trHeight w:val="141"/>
        </w:trPr>
        <w:tc>
          <w:tcPr>
            <w:tcW w:w="11036" w:type="dxa"/>
            <w:gridSpan w:val="35"/>
            <w:vAlign w:val="center"/>
          </w:tcPr>
          <w:p w14:paraId="73A19DB3" w14:textId="77777777" w:rsidR="00611892" w:rsidRPr="0022631D" w:rsidRDefault="00611892" w:rsidP="0061189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11892" w:rsidRPr="0022631D" w14:paraId="002AF1AD" w14:textId="77777777" w:rsidTr="003C6E48">
        <w:trPr>
          <w:trHeight w:val="47"/>
        </w:trPr>
        <w:tc>
          <w:tcPr>
            <w:tcW w:w="3381" w:type="dxa"/>
            <w:gridSpan w:val="9"/>
            <w:tcBorders>
              <w:bottom w:val="single" w:sz="8" w:space="0" w:color="auto"/>
            </w:tcBorders>
            <w:vAlign w:val="center"/>
          </w:tcPr>
          <w:p w14:paraId="1E39C5F1" w14:textId="77777777" w:rsidR="00611892" w:rsidRPr="0022631D" w:rsidRDefault="00611892" w:rsidP="0061189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828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77777777" w:rsidR="00611892" w:rsidRPr="0022631D" w:rsidRDefault="00611892" w:rsidP="0061189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27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611892" w:rsidRPr="0022631D" w:rsidRDefault="00611892" w:rsidP="0061189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611892" w:rsidRPr="0022631D" w14:paraId="6C6C269C" w14:textId="77777777" w:rsidTr="003C6E48">
        <w:trPr>
          <w:trHeight w:val="47"/>
        </w:trPr>
        <w:tc>
          <w:tcPr>
            <w:tcW w:w="3381" w:type="dxa"/>
            <w:gridSpan w:val="9"/>
            <w:vAlign w:val="center"/>
          </w:tcPr>
          <w:p w14:paraId="0A862370" w14:textId="44A6B76A" w:rsidR="00611892" w:rsidRPr="0022631D" w:rsidRDefault="00611892" w:rsidP="006118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Արման Գրիգորյան</w:t>
            </w:r>
          </w:p>
        </w:tc>
        <w:tc>
          <w:tcPr>
            <w:tcW w:w="3828" w:type="dxa"/>
            <w:gridSpan w:val="16"/>
            <w:vAlign w:val="center"/>
          </w:tcPr>
          <w:p w14:paraId="570A2BE5" w14:textId="3F5EB85B" w:rsidR="00611892" w:rsidRPr="0022631D" w:rsidRDefault="00611892" w:rsidP="006118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010 511329</w:t>
            </w:r>
          </w:p>
        </w:tc>
        <w:tc>
          <w:tcPr>
            <w:tcW w:w="3827" w:type="dxa"/>
            <w:gridSpan w:val="10"/>
            <w:vAlign w:val="center"/>
          </w:tcPr>
          <w:p w14:paraId="3C42DEDA" w14:textId="20DF7B97" w:rsidR="00611892" w:rsidRPr="0022631D" w:rsidRDefault="00611892" w:rsidP="006118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9" w:history="1">
              <w:r w:rsidRPr="00F00215">
                <w:rPr>
                  <w:rStyle w:val="Hyperlink"/>
                  <w:rFonts w:ascii="GHEA Grapalat" w:hAnsi="GHEA Grapalat"/>
                  <w:sz w:val="20"/>
                  <w:shd w:val="clear" w:color="auto" w:fill="FFFFFF"/>
                </w:rPr>
                <w:t>arman.grigoryan</w:t>
              </w:r>
              <w:r w:rsidRPr="00F00215">
                <w:rPr>
                  <w:rStyle w:val="Hyperlink"/>
                  <w:rFonts w:ascii="GHEA Grapalat" w:hAnsi="GHEA Grapalat"/>
                  <w:sz w:val="20"/>
                  <w:shd w:val="clear" w:color="auto" w:fill="FFFFFF"/>
                  <w:lang w:val="hy-AM"/>
                </w:rPr>
                <w:t>@mta.gov.am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EF17C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3C6E48">
      <w:pgSz w:w="11907" w:h="16840" w:code="9"/>
      <w:pgMar w:top="709" w:right="562" w:bottom="426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5E501" w14:textId="77777777" w:rsidR="00F64961" w:rsidRDefault="00F64961" w:rsidP="0022631D">
      <w:pPr>
        <w:spacing w:before="0" w:after="0"/>
      </w:pPr>
      <w:r>
        <w:separator/>
      </w:r>
    </w:p>
  </w:endnote>
  <w:endnote w:type="continuationSeparator" w:id="0">
    <w:p w14:paraId="6742DC84" w14:textId="77777777" w:rsidR="00F64961" w:rsidRDefault="00F6496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1B1A" w14:textId="77777777" w:rsidR="00F64961" w:rsidRDefault="00F64961" w:rsidP="0022631D">
      <w:pPr>
        <w:spacing w:before="0" w:after="0"/>
      </w:pPr>
      <w:r>
        <w:separator/>
      </w:r>
    </w:p>
  </w:footnote>
  <w:footnote w:type="continuationSeparator" w:id="0">
    <w:p w14:paraId="02C75D6D" w14:textId="77777777" w:rsidR="00F64961" w:rsidRDefault="00F6496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6275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38ED"/>
    <w:rsid w:val="00044EA8"/>
    <w:rsid w:val="00046CCF"/>
    <w:rsid w:val="00051ECE"/>
    <w:rsid w:val="0005374B"/>
    <w:rsid w:val="0007090E"/>
    <w:rsid w:val="00073D66"/>
    <w:rsid w:val="000B0199"/>
    <w:rsid w:val="000C6927"/>
    <w:rsid w:val="000E1724"/>
    <w:rsid w:val="000E4FF1"/>
    <w:rsid w:val="000F376D"/>
    <w:rsid w:val="001021B0"/>
    <w:rsid w:val="00166633"/>
    <w:rsid w:val="001804C2"/>
    <w:rsid w:val="0018422F"/>
    <w:rsid w:val="001A1999"/>
    <w:rsid w:val="001C1BE1"/>
    <w:rsid w:val="001E0091"/>
    <w:rsid w:val="001E3E19"/>
    <w:rsid w:val="001F75F6"/>
    <w:rsid w:val="00210A45"/>
    <w:rsid w:val="00215E73"/>
    <w:rsid w:val="0022450C"/>
    <w:rsid w:val="0022631D"/>
    <w:rsid w:val="002313AD"/>
    <w:rsid w:val="00277D2D"/>
    <w:rsid w:val="0028740E"/>
    <w:rsid w:val="00295B92"/>
    <w:rsid w:val="00296C41"/>
    <w:rsid w:val="002A148B"/>
    <w:rsid w:val="002B51D8"/>
    <w:rsid w:val="002D2E34"/>
    <w:rsid w:val="002E4E6F"/>
    <w:rsid w:val="002E798C"/>
    <w:rsid w:val="002F16CC"/>
    <w:rsid w:val="002F1FEB"/>
    <w:rsid w:val="00326BEF"/>
    <w:rsid w:val="00366811"/>
    <w:rsid w:val="00371B1D"/>
    <w:rsid w:val="00393E70"/>
    <w:rsid w:val="003B2758"/>
    <w:rsid w:val="003C6E48"/>
    <w:rsid w:val="003E3D40"/>
    <w:rsid w:val="003E6978"/>
    <w:rsid w:val="00433E3C"/>
    <w:rsid w:val="00451927"/>
    <w:rsid w:val="00472069"/>
    <w:rsid w:val="00472CEE"/>
    <w:rsid w:val="00474C2F"/>
    <w:rsid w:val="004764CD"/>
    <w:rsid w:val="004815C6"/>
    <w:rsid w:val="004875E0"/>
    <w:rsid w:val="0049025F"/>
    <w:rsid w:val="004A2CB2"/>
    <w:rsid w:val="004B0EC6"/>
    <w:rsid w:val="004B22A9"/>
    <w:rsid w:val="004B3CED"/>
    <w:rsid w:val="004D078F"/>
    <w:rsid w:val="004D226E"/>
    <w:rsid w:val="004E376E"/>
    <w:rsid w:val="00503BCC"/>
    <w:rsid w:val="00530DE3"/>
    <w:rsid w:val="00546023"/>
    <w:rsid w:val="005516B4"/>
    <w:rsid w:val="005737F9"/>
    <w:rsid w:val="005871D1"/>
    <w:rsid w:val="005D540D"/>
    <w:rsid w:val="005D5FBD"/>
    <w:rsid w:val="005F0DDE"/>
    <w:rsid w:val="005F25BF"/>
    <w:rsid w:val="00607C9A"/>
    <w:rsid w:val="00611892"/>
    <w:rsid w:val="00646760"/>
    <w:rsid w:val="00690ECB"/>
    <w:rsid w:val="006910B9"/>
    <w:rsid w:val="006A38B4"/>
    <w:rsid w:val="006B2E21"/>
    <w:rsid w:val="006C0266"/>
    <w:rsid w:val="006E0D92"/>
    <w:rsid w:val="006E1A83"/>
    <w:rsid w:val="006F2779"/>
    <w:rsid w:val="006F7253"/>
    <w:rsid w:val="007060FC"/>
    <w:rsid w:val="00717431"/>
    <w:rsid w:val="007314C2"/>
    <w:rsid w:val="007732E7"/>
    <w:rsid w:val="007776D3"/>
    <w:rsid w:val="00781A64"/>
    <w:rsid w:val="0078682E"/>
    <w:rsid w:val="007D744E"/>
    <w:rsid w:val="007E5331"/>
    <w:rsid w:val="0081420B"/>
    <w:rsid w:val="008734C6"/>
    <w:rsid w:val="008C3FD1"/>
    <w:rsid w:val="008C4E62"/>
    <w:rsid w:val="008E493A"/>
    <w:rsid w:val="00906602"/>
    <w:rsid w:val="0093765B"/>
    <w:rsid w:val="00982BF3"/>
    <w:rsid w:val="009905FF"/>
    <w:rsid w:val="009C5E0F"/>
    <w:rsid w:val="009E75FF"/>
    <w:rsid w:val="00A0423E"/>
    <w:rsid w:val="00A306F5"/>
    <w:rsid w:val="00A31820"/>
    <w:rsid w:val="00AA0832"/>
    <w:rsid w:val="00AA32E4"/>
    <w:rsid w:val="00AD07B9"/>
    <w:rsid w:val="00AD59DC"/>
    <w:rsid w:val="00B06624"/>
    <w:rsid w:val="00B340D6"/>
    <w:rsid w:val="00B40FA3"/>
    <w:rsid w:val="00B75762"/>
    <w:rsid w:val="00B91DE2"/>
    <w:rsid w:val="00B94EA2"/>
    <w:rsid w:val="00BA03B0"/>
    <w:rsid w:val="00BA3CAD"/>
    <w:rsid w:val="00BB0A93"/>
    <w:rsid w:val="00BD3D4E"/>
    <w:rsid w:val="00BE4A1F"/>
    <w:rsid w:val="00BF1465"/>
    <w:rsid w:val="00BF4745"/>
    <w:rsid w:val="00C24E67"/>
    <w:rsid w:val="00C42305"/>
    <w:rsid w:val="00C84DF7"/>
    <w:rsid w:val="00C96337"/>
    <w:rsid w:val="00C96BED"/>
    <w:rsid w:val="00CB44D2"/>
    <w:rsid w:val="00CC1F23"/>
    <w:rsid w:val="00CD4868"/>
    <w:rsid w:val="00CF1F70"/>
    <w:rsid w:val="00CF5B0E"/>
    <w:rsid w:val="00D1718D"/>
    <w:rsid w:val="00D350DE"/>
    <w:rsid w:val="00D36189"/>
    <w:rsid w:val="00D5210D"/>
    <w:rsid w:val="00D80C64"/>
    <w:rsid w:val="00DA5454"/>
    <w:rsid w:val="00DB3740"/>
    <w:rsid w:val="00DC2795"/>
    <w:rsid w:val="00DC6ED2"/>
    <w:rsid w:val="00DE06F1"/>
    <w:rsid w:val="00E05E7A"/>
    <w:rsid w:val="00E133FA"/>
    <w:rsid w:val="00E243EA"/>
    <w:rsid w:val="00E33A25"/>
    <w:rsid w:val="00E4188B"/>
    <w:rsid w:val="00E54C4D"/>
    <w:rsid w:val="00E561C6"/>
    <w:rsid w:val="00E56328"/>
    <w:rsid w:val="00EA01A2"/>
    <w:rsid w:val="00EA568C"/>
    <w:rsid w:val="00EA767F"/>
    <w:rsid w:val="00EB59EE"/>
    <w:rsid w:val="00ED1BFB"/>
    <w:rsid w:val="00ED6B30"/>
    <w:rsid w:val="00EF16D0"/>
    <w:rsid w:val="00EF17CB"/>
    <w:rsid w:val="00EF41DF"/>
    <w:rsid w:val="00F10AFE"/>
    <w:rsid w:val="00F31004"/>
    <w:rsid w:val="00F421A8"/>
    <w:rsid w:val="00F57008"/>
    <w:rsid w:val="00F64167"/>
    <w:rsid w:val="00F64961"/>
    <w:rsid w:val="00F6673B"/>
    <w:rsid w:val="00F77AAD"/>
    <w:rsid w:val="00F916C4"/>
    <w:rsid w:val="00F918D0"/>
    <w:rsid w:val="00F9515E"/>
    <w:rsid w:val="00FB097B"/>
    <w:rsid w:val="00FD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F483C29B-8DEC-4F4F-9E85-AF59161E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EF17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7C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1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hy-AM" w:eastAsia="hy-AM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13AD"/>
    <w:rPr>
      <w:rFonts w:ascii="Courier New" w:eastAsia="Times New Roman" w:hAnsi="Courier New" w:cs="Courier New"/>
      <w:sz w:val="20"/>
      <w:szCs w:val="20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sakhroa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man.grigoryan@mt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B0E72-0D20-406F-A0B5-65E137BB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Arman Grigoryan</cp:lastModifiedBy>
  <cp:revision>62</cp:revision>
  <cp:lastPrinted>2021-04-06T07:47:00Z</cp:lastPrinted>
  <dcterms:created xsi:type="dcterms:W3CDTF">2021-06-28T12:08:00Z</dcterms:created>
  <dcterms:modified xsi:type="dcterms:W3CDTF">2026-07-02T13:56:00Z</dcterms:modified>
</cp:coreProperties>
</file>