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7200D88" w14:textId="77777777" w:rsidR="00AC7312" w:rsidRPr="00AC731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ОБЪЯВЛЕНИЕ</w:t>
      </w:r>
    </w:p>
    <w:p w14:paraId="490D5F32" w14:textId="23B33896" w:rsidR="00765F01" w:rsidRPr="000D0C3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признании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процедуры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закупок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несостоявши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мся</w:t>
      </w: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94E6CDF" w14:textId="77777777" w:rsidR="00AC7312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</w:t>
      </w:r>
      <w:r w:rsidRPr="00030E54">
        <w:rPr>
          <w:rFonts w:ascii="GHEA Grapalat" w:hAnsi="GHEA Grapalat"/>
          <w:b/>
          <w:sz w:val="20"/>
          <w:lang w:val="af-ZA"/>
        </w:rPr>
        <w:t>ծածկագիրը</w:t>
      </w:r>
      <w:r w:rsidR="00AC7312">
        <w:rPr>
          <w:rFonts w:ascii="GHEA Grapalat" w:hAnsi="GHEA Grapalat"/>
          <w:b/>
          <w:sz w:val="20"/>
          <w:lang w:val="af-ZA"/>
        </w:rPr>
        <w:t>/</w:t>
      </w:r>
      <w:r w:rsidR="00AC7312" w:rsidRPr="00AC7312">
        <w:rPr>
          <w:rFonts w:hint="eastAsi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Код</w:t>
      </w:r>
      <w:r w:rsidR="00AC7312" w:rsidRPr="00AC7312">
        <w:rPr>
          <w:rFonts w:ascii="GHEA Grapalat" w:hAnsi="GHEA Grapalat"/>
          <w:b/>
          <w:sz w:val="20"/>
          <w:lang w:val="af-Z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процедуры</w:t>
      </w:r>
      <w:r w:rsidR="00AC7312">
        <w:rPr>
          <w:rFonts w:ascii="GHEA Grapalat" w:hAnsi="GHEA Grapalat"/>
          <w:b/>
          <w:sz w:val="20"/>
          <w:lang w:val="af-ZA"/>
        </w:rPr>
        <w:t xml:space="preserve"> </w:t>
      </w:r>
    </w:p>
    <w:p w14:paraId="154E2291" w14:textId="10B37AC9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030E54">
        <w:rPr>
          <w:rFonts w:ascii="GHEA Grapalat" w:hAnsi="GHEA Grapalat"/>
          <w:b/>
          <w:sz w:val="20"/>
          <w:lang w:val="af-ZA"/>
        </w:rPr>
        <w:t xml:space="preserve"> </w:t>
      </w:r>
      <w:r w:rsidR="00030E54" w:rsidRPr="00030E54">
        <w:rPr>
          <w:rFonts w:ascii="GHEA Grapalat" w:hAnsi="GHEA Grapalat"/>
          <w:b/>
          <w:sz w:val="20"/>
          <w:u w:val="single"/>
        </w:rPr>
        <w:t>ՀՊՄՀ-ԳՀԾՁԲ-26/2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5E5AA3CC" w14:textId="55937338" w:rsidR="00D732C4" w:rsidRDefault="00030E54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E54">
        <w:rPr>
          <w:rFonts w:ascii="GHEA Grapalat" w:hAnsi="GHEA Grapalat"/>
          <w:sz w:val="22"/>
          <w:szCs w:val="22"/>
          <w:lang w:val="hy-AM"/>
        </w:rPr>
        <w:t>«ԽԱՉԱՏՈՒՐ ԱԲՈՎՅԱՆԻ ԱՆՎԱՆ ՀԱՅԿԱԿԱՆ ՊԵՏԱԿԱՆ ՄԱՆԿԱՎԱՐԺԱԿԱՆ ՀԱՄԱԼՍԱՐԱՆ» ՀԻՄՆԱԴՐԱՄ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030E54">
        <w:rPr>
          <w:rFonts w:ascii="GHEA Grapalat" w:hAnsi="GHEA Grapalat"/>
          <w:sz w:val="22"/>
          <w:szCs w:val="22"/>
        </w:rPr>
        <w:t xml:space="preserve">ԱՈՒԴԻՏՈՐԱԿԱՆ ԾԱՌԱՅՈՒԹՅՈՒՆՆԵՐԻ ՄԱՏՈՒՑՄԱՆ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030E54">
        <w:rPr>
          <w:rFonts w:ascii="GHEA Grapalat" w:hAnsi="GHEA Grapalat"/>
          <w:sz w:val="22"/>
          <w:szCs w:val="22"/>
        </w:rPr>
        <w:t>ՀՊՄՀ-ԳՀԾՁԲ-26/2</w:t>
      </w:r>
      <w:r w:rsidRPr="00030E54">
        <w:rPr>
          <w:rFonts w:ascii="GHEA Grapalat" w:hAnsi="GHEA Grapalat"/>
          <w:sz w:val="22"/>
          <w:szCs w:val="22"/>
        </w:rPr>
        <w:t xml:space="preserve">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չկայացած հայտարարելու մասին </w:t>
      </w:r>
      <w:r w:rsidR="002C44C4" w:rsidRPr="00030E54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14:paraId="5B1411DC" w14:textId="76D61DA8" w:rsidR="00AC7312" w:rsidRPr="00030E54" w:rsidRDefault="00AC7312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Фонд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Армянский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государственный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педагогический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университет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Хачатура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Абовяна»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представляет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информацию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признании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процедуры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закупок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кодом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0E54">
        <w:rPr>
          <w:rFonts w:ascii="GHEA Grapalat" w:hAnsi="GHEA Grapalat"/>
          <w:sz w:val="22"/>
          <w:szCs w:val="22"/>
        </w:rPr>
        <w:t>ՀՊՄՀ-ԳՀԾՁԲ-26/2</w:t>
      </w:r>
      <w:r>
        <w:rPr>
          <w:rFonts w:ascii="GHEA Grapalat" w:hAnsi="GHEA Grapalat"/>
          <w:sz w:val="22"/>
          <w:szCs w:val="22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оказание аудитных услуг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своих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нужд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неуспешной</w:t>
      </w:r>
      <w:r w:rsidRPr="00AC7312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34"/>
        <w:gridCol w:w="2293"/>
        <w:gridCol w:w="2059"/>
        <w:gridCol w:w="3021"/>
      </w:tblGrid>
      <w:tr w:rsidR="00A72AAE" w:rsidRPr="004A7A2F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1A65FC5" w14:textId="77777777" w:rsidR="00A72AAE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  <w:p w14:paraId="0CA9E44B" w14:textId="1510B970" w:rsidR="00AC7312" w:rsidRPr="00BC284B" w:rsidRDefault="00AC7312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8D890F9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  <w:p w14:paraId="6CA7BAAE" w14:textId="53B148E5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Краткое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описание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приобретаемого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товара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CDD5527" w14:textId="77777777" w:rsidR="005E0856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  <w:p w14:paraId="79B19035" w14:textId="5704B21F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Имена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если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таковые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имеются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F4AFB71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  <w:p w14:paraId="28E47D29" w14:textId="415990E4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Краткая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информация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обосновании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признания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неуспешной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BC284B" w:rsidRPr="004A7A2F" w14:paraId="31591C9D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F9BDA9" w14:textId="6AC44AFD" w:rsidR="00BC284B" w:rsidRPr="00BC284B" w:rsidRDefault="00030E54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6F0D44B" w14:textId="77777777" w:rsidR="00BC284B" w:rsidRDefault="00030E54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>
              <w:rPr>
                <w:rFonts w:ascii="Helvetica" w:hAnsi="Helvetica"/>
                <w:color w:val="403931"/>
                <w:sz w:val="18"/>
                <w:szCs w:val="18"/>
              </w:rPr>
              <w:br/>
              <w:t>ԱՈՒԴԻՏՈՐԱԿԱՆ ԾԱՌԱՅՈՒԹՅՈՒՆՆԵՐԻ ՄԱՏՈՒՑՄԱՆ ԳՆՄԱՆ ԸՆԹԱՑԱԿԱՐԳ</w:t>
            </w:r>
          </w:p>
          <w:p w14:paraId="2FEDD3FD" w14:textId="5330076E" w:rsidR="00AC7312" w:rsidRPr="00030E54" w:rsidRDefault="00AC7312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ПРОЦЕДУРА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ЗАКУПКИ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НА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ПРЕДОСТАВЛЕНИЕ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АУДИТНЫХ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УСЛУГ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F02A9F6" w14:textId="77777777" w:rsidR="00BC284B" w:rsidRDefault="00030E54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Մասնակից չկա</w:t>
            </w:r>
          </w:p>
          <w:p w14:paraId="51EA5159" w14:textId="50C1601B" w:rsidR="00AC7312" w:rsidRPr="00BC284B" w:rsidRDefault="00AC7312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нет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3FA544" w14:textId="56FAFE3A" w:rsidR="00BC284B" w:rsidRPr="00BC284B" w:rsidRDefault="00030E54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="00BC284B"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CF420DE" w14:textId="77777777" w:rsidR="00BC284B" w:rsidRDefault="00BC284B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030E54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 w:rsidR="00030E54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15B3E4B1" w14:textId="6D32B0AA" w:rsidR="00AC7312" w:rsidRPr="00BC284B" w:rsidRDefault="00AC7312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Процедура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в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соответствии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статьей 37, частью 1, пунктом 3 Закона Республики Армения «О закупках», объявляется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несостоявши</w:t>
            </w:r>
            <w:r w:rsidRPr="00AC7312">
              <w:rPr>
                <w:rFonts w:ascii="GHEA Grapalat" w:hAnsi="GHEA Grapalat"/>
                <w:sz w:val="16"/>
                <w:szCs w:val="16"/>
                <w:lang w:val="af-ZA"/>
              </w:rPr>
              <w:t>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C48FDDE" w14:textId="1D3E11C8" w:rsidR="002C44C4" w:rsidRDefault="00030E54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DA4827">
        <w:rPr>
          <w:rFonts w:ascii="GHEA Grapalat" w:hAnsi="GHEA Grapalat"/>
          <w:b/>
        </w:rPr>
        <w:t>ՀՊՄՀ-ԳՀԾՁԲ-26/</w:t>
      </w:r>
      <w:proofErr w:type="gramStart"/>
      <w:r>
        <w:rPr>
          <w:rFonts w:ascii="GHEA Grapalat" w:hAnsi="GHEA Grapalat"/>
          <w:b/>
        </w:rPr>
        <w:t>2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2C44C4">
        <w:rPr>
          <w:rFonts w:ascii="GHEA Grapalat" w:hAnsi="GHEA Grapalat" w:cs="Sylfaen"/>
          <w:sz w:val="20"/>
          <w:lang w:val="af-ZA"/>
        </w:rPr>
        <w:t xml:space="preserve">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Տաթև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Պետրոսյանին</w:t>
      </w:r>
      <w:proofErr w:type="spellEnd"/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480EF8CB" w14:textId="77777777" w:rsidR="00AC7312" w:rsidRPr="00AC7312" w:rsidRDefault="00AC7312" w:rsidP="00AC7312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Для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получения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информации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данному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объявлению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пожалуйста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свяжитесь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с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Татевым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Петросяном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закупкам</w:t>
      </w:r>
      <w:r w:rsidRPr="00AC7312">
        <w:rPr>
          <w:rFonts w:ascii="GHEA Grapalat" w:hAnsi="GHEA Grapalat" w:cs="Sylfaen"/>
          <w:sz w:val="20"/>
          <w:lang w:val="af-ZA"/>
        </w:rPr>
        <w:t>,</w:t>
      </w:r>
    </w:p>
    <w:p w14:paraId="7B6D5325" w14:textId="7B651033" w:rsidR="00AC7312" w:rsidRPr="00A7446E" w:rsidRDefault="00AC7312" w:rsidP="00AC7312">
      <w:pPr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код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DA4827">
        <w:rPr>
          <w:rFonts w:ascii="GHEA Grapalat" w:hAnsi="GHEA Grapalat"/>
          <w:b/>
        </w:rPr>
        <w:t>ՀՊՄՀ-ԳՀԾՁԲ-26/</w:t>
      </w:r>
      <w:r>
        <w:rPr>
          <w:rFonts w:ascii="GHEA Grapalat" w:hAnsi="GHEA Grapalat"/>
          <w:b/>
        </w:rPr>
        <w:t>2</w:t>
      </w:r>
      <w:r w:rsidRPr="00AC7312">
        <w:rPr>
          <w:rFonts w:ascii="GHEA Grapalat" w:hAnsi="GHEA Grapalat" w:cs="Sylfaen"/>
          <w:sz w:val="20"/>
          <w:lang w:val="af-ZA"/>
        </w:rPr>
        <w:t>.</w:t>
      </w:r>
    </w:p>
    <w:p w14:paraId="4EF611E0" w14:textId="4AF78A42" w:rsidR="002C44C4" w:rsidRPr="00EA309E" w:rsidRDefault="002C44C4" w:rsidP="00030E5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30E54">
        <w:rPr>
          <w:rFonts w:ascii="GHEA Grapalat" w:hAnsi="GHEA Grapalat"/>
          <w:sz w:val="20"/>
          <w:lang w:val="af-ZA"/>
        </w:rPr>
        <w:t>010597086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1485E5A1" w:rsidR="002C44C4" w:rsidRDefault="002C44C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030E54" w:rsidRPr="003C12F6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4F4F4"/>
            <w:lang w:val="af-ZA"/>
          </w:rPr>
          <w:t>gnumner@aspu.am</w:t>
        </w:r>
      </w:hyperlink>
    </w:p>
    <w:p w14:paraId="2A5CF55C" w14:textId="77777777" w:rsidR="00030E54" w:rsidRDefault="00030E5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19963E64" w:rsidR="00613058" w:rsidRPr="00900B2E" w:rsidRDefault="002C44C4" w:rsidP="00030E54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0E54" w:rsidRPr="003E4F3E">
        <w:rPr>
          <w:rFonts w:ascii="GHEA Grapalat" w:hAnsi="GHEA Grapalat"/>
          <w:lang w:val="hy-AM"/>
        </w:rPr>
        <w:t>«ԽԱՉԱՏՈՒՐ ԱԲՈՎՅԱՆԻ ԱՆՎԱՆ ՀԱՅԿԱԿԱՆ ՊԵՏԱԿԱՆ ՄԱՆԿԱՎԱՐԺԱԿԱՆ ՀԱՄԱԼՍԱՐԱՆ» ՀԻՄՆԱԴՐԱՄ</w:t>
      </w:r>
    </w:p>
    <w:sectPr w:rsidR="00613058" w:rsidRPr="00900B2E" w:rsidSect="00030E54">
      <w:footerReference w:type="even" r:id="rId9"/>
      <w:footerReference w:type="default" r:id="rId10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C0C15" w14:textId="77777777" w:rsidR="007D41EB" w:rsidRDefault="007D41EB">
      <w:r>
        <w:separator/>
      </w:r>
    </w:p>
  </w:endnote>
  <w:endnote w:type="continuationSeparator" w:id="0">
    <w:p w14:paraId="029D3CEC" w14:textId="77777777" w:rsidR="007D41EB" w:rsidRDefault="007D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58213" w14:textId="77777777" w:rsidR="007D41EB" w:rsidRDefault="007D41EB">
      <w:r>
        <w:separator/>
      </w:r>
    </w:p>
  </w:footnote>
  <w:footnote w:type="continuationSeparator" w:id="0">
    <w:p w14:paraId="7EEF037A" w14:textId="77777777" w:rsidR="007D41EB" w:rsidRDefault="007D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E54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D41EB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7312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aspu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2025-12-14T06:55:00Z</cp:lastPrinted>
  <dcterms:created xsi:type="dcterms:W3CDTF">2025-12-15T08:36:00Z</dcterms:created>
  <dcterms:modified xsi:type="dcterms:W3CDTF">2025-12-15T08:49:00Z</dcterms:modified>
</cp:coreProperties>
</file>