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7DD4D981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4752B5" w:rsidRPr="004752B5">
        <w:rPr>
          <w:rFonts w:ascii="Sylfaen" w:eastAsia="Times New Roman" w:hAnsi="Sylfaen" w:cs="Sylfaen"/>
          <w:sz w:val="18"/>
          <w:szCs w:val="18"/>
          <w:lang w:val="af-ZA" w:eastAsia="ru-RU"/>
        </w:rPr>
        <w:t>ՀՀ Գեղարքունիքի մարզի Մարտունու համայնքապետարանի կարիքների համար երկաթյա խողովակների մատակարարման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4752B5" w:rsidRPr="004752B5">
        <w:rPr>
          <w:rFonts w:ascii="GHEA Grapalat" w:eastAsia="Times New Roman" w:hAnsi="GHEA Grapalat"/>
          <w:b/>
          <w:sz w:val="16"/>
          <w:szCs w:val="16"/>
          <w:lang w:val="hy-AM" w:eastAsia="ru-RU"/>
        </w:rPr>
        <w:t>ԳՄՄՀ-ԳՀԱՊՁԲ-26/03</w:t>
      </w:r>
      <w:r w:rsidR="009442B4" w:rsidRPr="009442B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               </w:t>
      </w:r>
      <w:r w:rsidR="0079496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</w:t>
      </w:r>
      <w:r w:rsidR="001746C4" w:rsidRPr="001746C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805"/>
        <w:gridCol w:w="850"/>
        <w:gridCol w:w="1119"/>
        <w:gridCol w:w="15"/>
        <w:gridCol w:w="709"/>
        <w:gridCol w:w="120"/>
        <w:gridCol w:w="730"/>
        <w:gridCol w:w="658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34152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34152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4152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94964" w:rsidRPr="004752B5" w14:paraId="6CB0AC86" w14:textId="77777777" w:rsidTr="00C83E5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794964" w:rsidRPr="006E4E84" w:rsidRDefault="00794964" w:rsidP="007949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023C5CBE" w:rsidR="00794964" w:rsidRPr="0095634A" w:rsidRDefault="004752B5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752B5">
              <w:rPr>
                <w:rFonts w:ascii="GHEA Grapalat" w:hAnsi="GHEA Grapalat"/>
                <w:lang w:val="hy-AM"/>
              </w:rPr>
              <w:t>Երկաթյա Խողովակ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614BBBD" w:rsidR="00794964" w:rsidRPr="00794964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  <w:t>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794964" w:rsidRPr="004B26FB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AA3D491" w:rsidR="00794964" w:rsidRPr="001746C4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794964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794964" w:rsidRPr="00126A3E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401932" w14:textId="3AAC799C" w:rsidR="00794964" w:rsidRPr="004752B5" w:rsidRDefault="004752B5" w:rsidP="007949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4.900.000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022FBC" w14:textId="77777777" w:rsidR="006E20A1" w:rsidRPr="006E20A1" w:rsidRDefault="006E20A1" w:rsidP="006E20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6E20A1">
              <w:rPr>
                <w:rFonts w:ascii="GHEA Grapalat" w:hAnsi="GHEA Grapalat"/>
                <w:lang w:val="hy-AM"/>
              </w:rPr>
              <w:t>երկաթյա, տրամագիխը 159մմ , պատի հաստությունը 4.5մմ</w:t>
            </w:r>
          </w:p>
          <w:p w14:paraId="1013593A" w14:textId="2AEE3CBA" w:rsidR="00794964" w:rsidRPr="009442B4" w:rsidRDefault="006E20A1" w:rsidP="006E20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20A1">
              <w:rPr>
                <w:rFonts w:ascii="GHEA Grapalat" w:hAnsi="GHEA Grapalat"/>
                <w:lang w:val="hy-AM"/>
              </w:rPr>
              <w:t>տեղափոխումը մատակարարի հաշվին։ Խողովակները լինեն նոր չօգտագորխված։</w:t>
            </w:r>
          </w:p>
        </w:tc>
        <w:tc>
          <w:tcPr>
            <w:tcW w:w="23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F7AB81" w14:textId="77777777" w:rsidR="006E20A1" w:rsidRPr="006E20A1" w:rsidRDefault="006E20A1" w:rsidP="006E20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6E20A1">
              <w:rPr>
                <w:rFonts w:ascii="GHEA Grapalat" w:hAnsi="GHEA Grapalat"/>
                <w:lang w:val="hy-AM"/>
              </w:rPr>
              <w:t>երկաթյա, տրամագիխը 159մմ , պատի հաստությունը 4.5մմ</w:t>
            </w:r>
          </w:p>
          <w:p w14:paraId="5152B32D" w14:textId="217B6070" w:rsidR="00794964" w:rsidRPr="009442B4" w:rsidRDefault="006E20A1" w:rsidP="006E20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20A1">
              <w:rPr>
                <w:rFonts w:ascii="GHEA Grapalat" w:hAnsi="GHEA Grapalat"/>
                <w:lang w:val="hy-AM"/>
              </w:rPr>
              <w:t>տեղափոխումը մատակարարի հաշվին։ Խողովակները լինեն նոր չօգտագորխված։</w:t>
            </w:r>
          </w:p>
        </w:tc>
      </w:tr>
      <w:tr w:rsidR="0022631D" w:rsidRPr="004752B5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4752B5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4752B5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BC799CD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6E20A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6E20A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6E20A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TableGrid"/>
        <w:tblW w:w="11250" w:type="dxa"/>
        <w:tblInd w:w="-522" w:type="dxa"/>
        <w:tblLook w:val="04A0" w:firstRow="1" w:lastRow="0" w:firstColumn="1" w:lastColumn="0" w:noHBand="0" w:noVBand="1"/>
      </w:tblPr>
      <w:tblGrid>
        <w:gridCol w:w="1053"/>
        <w:gridCol w:w="2521"/>
        <w:gridCol w:w="3965"/>
        <w:gridCol w:w="3711"/>
      </w:tblGrid>
      <w:tr w:rsidR="005E32C2" w:rsidRPr="00ED625A" w14:paraId="30B429F5" w14:textId="77777777" w:rsidTr="005E32C2">
        <w:tc>
          <w:tcPr>
            <w:tcW w:w="1053" w:type="dxa"/>
          </w:tcPr>
          <w:p w14:paraId="295ABF31" w14:textId="77777777" w:rsidR="005E32C2" w:rsidRPr="00CC2638" w:rsidRDefault="005E32C2" w:rsidP="00D563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C26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521" w:type="dxa"/>
          </w:tcPr>
          <w:p w14:paraId="196586B5" w14:textId="77777777" w:rsidR="005E32C2" w:rsidRPr="00CC2638" w:rsidRDefault="005E32C2" w:rsidP="00D5634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Մասնակցի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3965" w:type="dxa"/>
          </w:tcPr>
          <w:p w14:paraId="66ED814D" w14:textId="77777777" w:rsidR="005E32C2" w:rsidRPr="00CC2638" w:rsidRDefault="005E32C2" w:rsidP="00D5634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Գտնվելու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վայրը</w:t>
            </w:r>
          </w:p>
        </w:tc>
        <w:tc>
          <w:tcPr>
            <w:tcW w:w="3711" w:type="dxa"/>
          </w:tcPr>
          <w:p w14:paraId="408665FA" w14:textId="77777777" w:rsidR="005E32C2" w:rsidRPr="00CC2638" w:rsidRDefault="005E32C2" w:rsidP="00D5634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Կապի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միջոցը</w:t>
            </w:r>
          </w:p>
          <w:p w14:paraId="7F02FD16" w14:textId="77777777" w:rsidR="005E32C2" w:rsidRPr="00CC2638" w:rsidRDefault="005E32C2" w:rsidP="00D5634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Էլ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փոստ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հեռ</w:t>
            </w: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CC2638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</w:p>
        </w:tc>
      </w:tr>
      <w:tr w:rsidR="005E32C2" w:rsidRPr="00CC2638" w14:paraId="7DDC85F0" w14:textId="77777777" w:rsidTr="005E32C2">
        <w:tc>
          <w:tcPr>
            <w:tcW w:w="1053" w:type="dxa"/>
          </w:tcPr>
          <w:p w14:paraId="0ABA6450" w14:textId="77777777" w:rsidR="005E32C2" w:rsidRPr="00CC2638" w:rsidRDefault="005E32C2" w:rsidP="00D5634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638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2521" w:type="dxa"/>
          </w:tcPr>
          <w:p w14:paraId="2BA70F68" w14:textId="77777777" w:rsidR="005E32C2" w:rsidRPr="00CC2638" w:rsidRDefault="005E32C2" w:rsidP="00D5634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7CA">
              <w:rPr>
                <w:rFonts w:ascii="GHEA Grapalat" w:hAnsi="GHEA Grapalat"/>
                <w:sz w:val="20"/>
                <w:szCs w:val="20"/>
                <w:lang w:val="hy-AM"/>
              </w:rPr>
              <w:t>Մետալ Գռուպ ՍՊԸ</w:t>
            </w:r>
          </w:p>
        </w:tc>
        <w:tc>
          <w:tcPr>
            <w:tcW w:w="3965" w:type="dxa"/>
          </w:tcPr>
          <w:p w14:paraId="4306C10D" w14:textId="77777777" w:rsidR="005E32C2" w:rsidRPr="00EA77CA" w:rsidRDefault="005E32C2" w:rsidP="00D5634B">
            <w:pPr>
              <w:jc w:val="both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EA77CA">
              <w:rPr>
                <w:rFonts w:ascii="GHEA Grapalat" w:hAnsi="GHEA Grapalat" w:cs="Arial"/>
                <w:noProof/>
                <w:sz w:val="20"/>
                <w:szCs w:val="20"/>
              </w:rPr>
              <w:drawing>
                <wp:inline distT="0" distB="0" distL="0" distR="0" wp14:anchorId="548D4F7B" wp14:editId="4C2F1539">
                  <wp:extent cx="31750" cy="82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 Երևան Արտաշեսյան պող. 94/10</w:t>
            </w:r>
          </w:p>
        </w:tc>
        <w:tc>
          <w:tcPr>
            <w:tcW w:w="3711" w:type="dxa"/>
          </w:tcPr>
          <w:p w14:paraId="7528F95E" w14:textId="77777777" w:rsidR="005E32C2" w:rsidRDefault="005E32C2" w:rsidP="00D563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hyperlink r:id="rId9" w:history="1">
              <w:r w:rsidRPr="00B75E7C">
                <w:rPr>
                  <w:rStyle w:val="Hyperlink"/>
                  <w:rFonts w:ascii="GHEA Grapalat" w:hAnsi="GHEA Grapalat"/>
                  <w:sz w:val="20"/>
                  <w:szCs w:val="20"/>
                </w:rPr>
                <w:t>tender@metalgroup.am</w:t>
              </w:r>
            </w:hyperlink>
          </w:p>
          <w:p w14:paraId="3FF38FB2" w14:textId="77777777" w:rsidR="005E32C2" w:rsidRPr="00EA77CA" w:rsidRDefault="005E32C2" w:rsidP="00D563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096469031</w:t>
            </w:r>
          </w:p>
        </w:tc>
      </w:tr>
      <w:tr w:rsidR="005E32C2" w:rsidRPr="00CC2638" w14:paraId="14B08FE7" w14:textId="77777777" w:rsidTr="005E32C2">
        <w:tc>
          <w:tcPr>
            <w:tcW w:w="1053" w:type="dxa"/>
          </w:tcPr>
          <w:p w14:paraId="100B4612" w14:textId="77777777" w:rsidR="005E32C2" w:rsidRPr="00EA77CA" w:rsidRDefault="005E32C2" w:rsidP="00D563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21" w:type="dxa"/>
          </w:tcPr>
          <w:p w14:paraId="1B8BDA03" w14:textId="77777777" w:rsidR="005E32C2" w:rsidRPr="00EA77CA" w:rsidRDefault="005E32C2" w:rsidP="00D5634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7CA">
              <w:rPr>
                <w:rFonts w:ascii="GHEA Grapalat" w:hAnsi="GHEA Grapalat"/>
                <w:sz w:val="20"/>
                <w:szCs w:val="20"/>
                <w:lang w:val="hy-AM"/>
              </w:rPr>
              <w:t>ՄԵԳԱՍՏՈՆ</w:t>
            </w:r>
          </w:p>
        </w:tc>
        <w:tc>
          <w:tcPr>
            <w:tcW w:w="3965" w:type="dxa"/>
          </w:tcPr>
          <w:p w14:paraId="5F3764C7" w14:textId="77777777" w:rsidR="005E32C2" w:rsidRPr="00EA77CA" w:rsidRDefault="005E32C2" w:rsidP="00D5634B">
            <w:pPr>
              <w:jc w:val="both"/>
              <w:rPr>
                <w:rFonts w:ascii="GHEA Grapalat" w:hAnsi="GHEA Grapalat" w:cs="Arial"/>
                <w:noProof/>
                <w:sz w:val="20"/>
                <w:szCs w:val="20"/>
              </w:rPr>
            </w:pPr>
            <w:r>
              <w:rPr>
                <w:rFonts w:ascii="GHEA Grapalat" w:hAnsi="GHEA Grapalat" w:cs="Arial"/>
                <w:noProof/>
                <w:sz w:val="20"/>
                <w:szCs w:val="20"/>
              </w:rPr>
              <w:t>-</w:t>
            </w:r>
          </w:p>
        </w:tc>
        <w:tc>
          <w:tcPr>
            <w:tcW w:w="3711" w:type="dxa"/>
          </w:tcPr>
          <w:p w14:paraId="6B220F44" w14:textId="77777777" w:rsidR="005E32C2" w:rsidRDefault="005E32C2" w:rsidP="00D563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4752B5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47203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47203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E67C006" w:rsidR="0022631D" w:rsidRPr="00183368" w:rsidRDefault="005E32C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47203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7DD6281" w:rsidR="0022631D" w:rsidRPr="00183368" w:rsidRDefault="005E32C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24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47203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25CBD9F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D5431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28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BA069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BE60AE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BE60A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B94D6B7" w:rsidR="0022631D" w:rsidRPr="00BE60AE" w:rsidRDefault="00D5431C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D5431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28.05.2025թ.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347AFA4" w:rsidR="0022631D" w:rsidRPr="006E4E84" w:rsidRDefault="0003546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10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</w:t>
            </w:r>
            <w:r w:rsidR="00D5431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4F7CBD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4359A7CC" w:rsidR="004848A4" w:rsidRPr="00D80918" w:rsidRDefault="00535E85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535E85">
              <w:rPr>
                <w:rFonts w:ascii="GHEA Grapalat" w:hAnsi="GHEA Grapalat"/>
                <w:sz w:val="20"/>
                <w:szCs w:val="20"/>
                <w:lang w:val="hy-AM"/>
              </w:rPr>
              <w:t>Մետալ Գռուպ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11E0C7CD" w:rsidR="004848A4" w:rsidRPr="00B31E01" w:rsidRDefault="00535E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535E85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ԳՄՄՀ-ԳՀԱՊՁԲ-26/03</w:t>
            </w:r>
            <w:r w:rsidR="00035466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-1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CCB1770" w14:textId="77777777" w:rsidR="007E0754" w:rsidRDefault="007E075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02D3C13C" w:rsidR="004848A4" w:rsidRPr="00187F0D" w:rsidRDefault="000354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035466">
              <w:rPr>
                <w:b/>
                <w:sz w:val="18"/>
                <w:szCs w:val="18"/>
                <w:lang w:val="hy-AM"/>
              </w:rPr>
              <w:t>10</w:t>
            </w:r>
            <w:r w:rsidRPr="00035466">
              <w:rPr>
                <w:b/>
                <w:sz w:val="18"/>
                <w:szCs w:val="18"/>
              </w:rPr>
              <w:t>.0</w:t>
            </w:r>
            <w:r w:rsidR="00535E85">
              <w:rPr>
                <w:b/>
                <w:sz w:val="18"/>
                <w:szCs w:val="18"/>
              </w:rPr>
              <w:t>5</w:t>
            </w:r>
            <w:r w:rsidRPr="00035466">
              <w:rPr>
                <w:b/>
                <w:sz w:val="18"/>
                <w:szCs w:val="18"/>
              </w:rPr>
              <w:t>.202</w:t>
            </w:r>
            <w:r w:rsidRPr="00035466">
              <w:rPr>
                <w:b/>
                <w:sz w:val="18"/>
                <w:szCs w:val="18"/>
                <w:lang w:val="hy-AM"/>
              </w:rPr>
              <w:t>6</w:t>
            </w:r>
            <w:r w:rsidRPr="00035466">
              <w:rPr>
                <w:b/>
                <w:sz w:val="18"/>
                <w:szCs w:val="18"/>
                <w:lang w:val="ru-RU"/>
              </w:rPr>
              <w:t>թ</w:t>
            </w:r>
            <w:r w:rsidRPr="0003546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536493C0" w:rsidR="004848A4" w:rsidRPr="006E4E84" w:rsidRDefault="00535E85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535E8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Պայմանագրի կնքման պահից 20 օրացուցային 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4848A4" w:rsidRPr="005908E8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73271F15" w:rsidR="004848A4" w:rsidRPr="00035466" w:rsidRDefault="00535E85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535E85">
              <w:rPr>
                <w:rFonts w:ascii="GHEA Grapalat" w:hAnsi="GHEA Grapalat" w:cs="Arial LatArm"/>
                <w:sz w:val="20"/>
                <w:szCs w:val="20"/>
                <w:lang w:val="hy-AM"/>
              </w:rPr>
              <w:t>4685100</w:t>
            </w:r>
          </w:p>
        </w:tc>
      </w:tr>
      <w:tr w:rsidR="0022631D" w:rsidRPr="004F7CB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726D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47FFA07D" w:rsidR="00F8399F" w:rsidRPr="006E4E84" w:rsidRDefault="00535E85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35E85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Մետալ Գռուպ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4BB93A48" w:rsidR="00F8399F" w:rsidRPr="00823FF3" w:rsidRDefault="00F00A45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F00A45">
              <w:rPr>
                <w:rFonts w:ascii="Cambria Math" w:hAnsi="Cambria Math"/>
                <w:sz w:val="20"/>
                <w:szCs w:val="20"/>
                <w:lang w:val="hy-AM"/>
              </w:rPr>
              <w:t>ք․ Երևան Արտաշեսյան պող. 94/10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146A8FC" w:rsidR="00F8399F" w:rsidRPr="00F8399F" w:rsidRDefault="00F00A45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F00A45">
              <w:rPr>
                <w:rStyle w:val="Hyperlink"/>
              </w:rPr>
              <w:t>tender@metalgroup.am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3CFCBA9" w:rsidR="00F8399F" w:rsidRPr="00F00A45" w:rsidRDefault="00F00A45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2050922056781001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360B829" w:rsidR="00F8399F" w:rsidRPr="00F00A45" w:rsidRDefault="00F00A45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</w:rPr>
              <w:t>01268239</w:t>
            </w:r>
            <w:bookmarkStart w:id="0" w:name="_GoBack"/>
            <w:bookmarkEnd w:id="0"/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4752B5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4752B5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4752B5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4752B5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4752B5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4752B5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ECA5E" w14:textId="77777777" w:rsidR="00CD14CA" w:rsidRDefault="00CD14CA" w:rsidP="0022631D">
      <w:pPr>
        <w:spacing w:before="0" w:after="0"/>
      </w:pPr>
      <w:r>
        <w:separator/>
      </w:r>
    </w:p>
  </w:endnote>
  <w:endnote w:type="continuationSeparator" w:id="0">
    <w:p w14:paraId="26183906" w14:textId="77777777" w:rsidR="00CD14CA" w:rsidRDefault="00CD14C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671EE" w14:textId="77777777" w:rsidR="00CD14CA" w:rsidRDefault="00CD14CA" w:rsidP="0022631D">
      <w:pPr>
        <w:spacing w:before="0" w:after="0"/>
      </w:pPr>
      <w:r>
        <w:separator/>
      </w:r>
    </w:p>
  </w:footnote>
  <w:footnote w:type="continuationSeparator" w:id="0">
    <w:p w14:paraId="304829DE" w14:textId="77777777" w:rsidR="00CD14CA" w:rsidRDefault="00CD14CA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35466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2832"/>
    <w:rsid w:val="00137317"/>
    <w:rsid w:val="001746C4"/>
    <w:rsid w:val="00183368"/>
    <w:rsid w:val="0018422F"/>
    <w:rsid w:val="00187F0D"/>
    <w:rsid w:val="001A1999"/>
    <w:rsid w:val="001A48E3"/>
    <w:rsid w:val="001B6086"/>
    <w:rsid w:val="001C1BE1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3CD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3D"/>
    <w:rsid w:val="00472069"/>
    <w:rsid w:val="00474C2F"/>
    <w:rsid w:val="004752B5"/>
    <w:rsid w:val="004764CD"/>
    <w:rsid w:val="004802A7"/>
    <w:rsid w:val="004848A4"/>
    <w:rsid w:val="004875E0"/>
    <w:rsid w:val="004961D1"/>
    <w:rsid w:val="004B03DA"/>
    <w:rsid w:val="004B26FB"/>
    <w:rsid w:val="004D078F"/>
    <w:rsid w:val="004D187C"/>
    <w:rsid w:val="004D585C"/>
    <w:rsid w:val="004D7D0C"/>
    <w:rsid w:val="004E376E"/>
    <w:rsid w:val="004F673F"/>
    <w:rsid w:val="004F7CBD"/>
    <w:rsid w:val="00503BCC"/>
    <w:rsid w:val="0051105F"/>
    <w:rsid w:val="00521A6D"/>
    <w:rsid w:val="0053055B"/>
    <w:rsid w:val="00535E85"/>
    <w:rsid w:val="00546023"/>
    <w:rsid w:val="00550CD7"/>
    <w:rsid w:val="00564D43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5E32C2"/>
    <w:rsid w:val="005E7C2E"/>
    <w:rsid w:val="00601E4D"/>
    <w:rsid w:val="00607C9A"/>
    <w:rsid w:val="006219AB"/>
    <w:rsid w:val="006225F4"/>
    <w:rsid w:val="00646760"/>
    <w:rsid w:val="00661C1E"/>
    <w:rsid w:val="006705ED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20A1"/>
    <w:rsid w:val="006E4E84"/>
    <w:rsid w:val="006F2779"/>
    <w:rsid w:val="007060FC"/>
    <w:rsid w:val="00726D73"/>
    <w:rsid w:val="00772F78"/>
    <w:rsid w:val="007732E7"/>
    <w:rsid w:val="00777CC8"/>
    <w:rsid w:val="00783E6B"/>
    <w:rsid w:val="0078682E"/>
    <w:rsid w:val="007923C7"/>
    <w:rsid w:val="00794964"/>
    <w:rsid w:val="007A1008"/>
    <w:rsid w:val="007E0754"/>
    <w:rsid w:val="0081420B"/>
    <w:rsid w:val="00816AB7"/>
    <w:rsid w:val="00823FF3"/>
    <w:rsid w:val="00826D7E"/>
    <w:rsid w:val="00833AC9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442B4"/>
    <w:rsid w:val="0095634A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77C33"/>
    <w:rsid w:val="00A80991"/>
    <w:rsid w:val="00A83978"/>
    <w:rsid w:val="00AA32E4"/>
    <w:rsid w:val="00AA6699"/>
    <w:rsid w:val="00AD07B9"/>
    <w:rsid w:val="00AD59DC"/>
    <w:rsid w:val="00AE3DA7"/>
    <w:rsid w:val="00AE67CF"/>
    <w:rsid w:val="00AF0A3C"/>
    <w:rsid w:val="00AF2323"/>
    <w:rsid w:val="00B050C9"/>
    <w:rsid w:val="00B1709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0699"/>
    <w:rsid w:val="00BB0A93"/>
    <w:rsid w:val="00BB2515"/>
    <w:rsid w:val="00BB584C"/>
    <w:rsid w:val="00BC16E5"/>
    <w:rsid w:val="00BC5F69"/>
    <w:rsid w:val="00BC7F4E"/>
    <w:rsid w:val="00BD3D4E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1852"/>
    <w:rsid w:val="00CB44D2"/>
    <w:rsid w:val="00CB5336"/>
    <w:rsid w:val="00CC1F23"/>
    <w:rsid w:val="00CD14CA"/>
    <w:rsid w:val="00CF1F70"/>
    <w:rsid w:val="00D13B52"/>
    <w:rsid w:val="00D144AE"/>
    <w:rsid w:val="00D208BF"/>
    <w:rsid w:val="00D31596"/>
    <w:rsid w:val="00D350DE"/>
    <w:rsid w:val="00D36189"/>
    <w:rsid w:val="00D36D29"/>
    <w:rsid w:val="00D5431C"/>
    <w:rsid w:val="00D550D8"/>
    <w:rsid w:val="00D76FD0"/>
    <w:rsid w:val="00D77959"/>
    <w:rsid w:val="00D80918"/>
    <w:rsid w:val="00D80C64"/>
    <w:rsid w:val="00D8324C"/>
    <w:rsid w:val="00D83326"/>
    <w:rsid w:val="00D84D7F"/>
    <w:rsid w:val="00DB6F61"/>
    <w:rsid w:val="00DD5ACB"/>
    <w:rsid w:val="00DD64EE"/>
    <w:rsid w:val="00DE06F1"/>
    <w:rsid w:val="00E0123E"/>
    <w:rsid w:val="00E0204B"/>
    <w:rsid w:val="00E243EA"/>
    <w:rsid w:val="00E33A25"/>
    <w:rsid w:val="00E4188B"/>
    <w:rsid w:val="00E4589C"/>
    <w:rsid w:val="00E46A4E"/>
    <w:rsid w:val="00E54C4D"/>
    <w:rsid w:val="00E56328"/>
    <w:rsid w:val="00E63191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0A45"/>
    <w:rsid w:val="00F02E2A"/>
    <w:rsid w:val="00F10AFE"/>
    <w:rsid w:val="00F14C6C"/>
    <w:rsid w:val="00F31004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@metalgrou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F560B-696C-40A1-9A55-4B0773CA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284</cp:revision>
  <cp:lastPrinted>2021-04-06T07:47:00Z</cp:lastPrinted>
  <dcterms:created xsi:type="dcterms:W3CDTF">2021-06-28T12:08:00Z</dcterms:created>
  <dcterms:modified xsi:type="dcterms:W3CDTF">2026-06-10T06:19:00Z</dcterms:modified>
</cp:coreProperties>
</file>