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4D1E" w14:textId="77777777" w:rsidR="00CD7917" w:rsidRPr="00CD7917" w:rsidRDefault="00CD7917" w:rsidP="00CD7917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</w:rPr>
      </w:pPr>
      <w:r w:rsidRPr="00CD7917">
        <w:rPr>
          <w:rFonts w:ascii="Times New Roman" w:eastAsia="Times New Roman" w:hAnsi="Times New Roman" w:cs="Times New Roman"/>
          <w:color w:val="000000"/>
          <w:sz w:val="33"/>
          <w:szCs w:val="33"/>
        </w:rPr>
        <w:t>Իրական</w:t>
      </w:r>
      <w:r w:rsidRPr="00CD7917">
        <w:rPr>
          <w:rFonts w:ascii="Georgia" w:eastAsia="Times New Roman" w:hAnsi="Georgia" w:cs="Times New Roman"/>
          <w:color w:val="000000"/>
          <w:sz w:val="33"/>
          <w:szCs w:val="33"/>
        </w:rPr>
        <w:t xml:space="preserve"> </w:t>
      </w:r>
      <w:r w:rsidRPr="00CD7917">
        <w:rPr>
          <w:rFonts w:ascii="Times New Roman" w:eastAsia="Times New Roman" w:hAnsi="Times New Roman" w:cs="Times New Roman"/>
          <w:color w:val="000000"/>
          <w:sz w:val="33"/>
          <w:szCs w:val="33"/>
        </w:rPr>
        <w:t>շահառուների</w:t>
      </w:r>
      <w:r w:rsidRPr="00CD7917">
        <w:rPr>
          <w:rFonts w:ascii="Georgia" w:eastAsia="Times New Roman" w:hAnsi="Georgia" w:cs="Times New Roman"/>
          <w:color w:val="000000"/>
          <w:sz w:val="33"/>
          <w:szCs w:val="33"/>
        </w:rPr>
        <w:t xml:space="preserve"> </w:t>
      </w:r>
      <w:r w:rsidRPr="00CD7917">
        <w:rPr>
          <w:rFonts w:ascii="Times New Roman" w:eastAsia="Times New Roman" w:hAnsi="Times New Roman" w:cs="Times New Roman"/>
          <w:color w:val="000000"/>
          <w:sz w:val="33"/>
          <w:szCs w:val="33"/>
        </w:rPr>
        <w:t>վերաբերյալ</w:t>
      </w:r>
      <w:r w:rsidRPr="00CD7917">
        <w:rPr>
          <w:rFonts w:ascii="Georgia" w:eastAsia="Times New Roman" w:hAnsi="Georgia" w:cs="Times New Roman"/>
          <w:color w:val="000000"/>
          <w:sz w:val="33"/>
          <w:szCs w:val="33"/>
        </w:rPr>
        <w:t xml:space="preserve"> </w:t>
      </w:r>
      <w:r w:rsidRPr="00CD7917">
        <w:rPr>
          <w:rFonts w:ascii="Times New Roman" w:eastAsia="Times New Roman" w:hAnsi="Times New Roman" w:cs="Times New Roman"/>
          <w:color w:val="000000"/>
          <w:sz w:val="33"/>
          <w:szCs w:val="33"/>
        </w:rPr>
        <w:t>հայտարարագիր</w:t>
      </w:r>
    </w:p>
    <w:p w14:paraId="6FF56571" w14:textId="71143994" w:rsidR="00CD7917" w:rsidRPr="00CD7917" w:rsidRDefault="00CD7917" w:rsidP="00CD791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D7917">
        <w:rPr>
          <w:rFonts w:ascii="Times New Roman" w:eastAsia="Times New Roman" w:hAnsi="Times New Roman" w:cs="Times New Roman"/>
          <w:color w:val="000000"/>
          <w:sz w:val="24"/>
          <w:szCs w:val="24"/>
        </w:rPr>
        <w:t>հայտարարագրի</w:t>
      </w:r>
      <w:r w:rsidRPr="00CD791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CD7917">
        <w:rPr>
          <w:rFonts w:ascii="Times New Roman" w:eastAsia="Times New Roman" w:hAnsi="Times New Roman" w:cs="Times New Roman"/>
          <w:color w:val="000000"/>
          <w:sz w:val="24"/>
          <w:szCs w:val="24"/>
        </w:rPr>
        <w:t>հաստատման</w:t>
      </w:r>
      <w:r w:rsidRPr="00CD791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CD7917">
        <w:rPr>
          <w:rFonts w:ascii="Times New Roman" w:eastAsia="Times New Roman" w:hAnsi="Times New Roman" w:cs="Times New Roman"/>
          <w:color w:val="000000"/>
          <w:sz w:val="24"/>
          <w:szCs w:val="24"/>
        </w:rPr>
        <w:t>ամսաթիվ</w:t>
      </w:r>
      <w:r w:rsidRPr="00CD791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34418F52" w14:textId="77777777" w:rsidR="00CD7917" w:rsidRPr="00CD7917" w:rsidRDefault="00CD7917" w:rsidP="00CD79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</w:pPr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Կազմակերպություն</w:t>
      </w:r>
    </w:p>
    <w:p w14:paraId="52240C96" w14:textId="77777777" w:rsidR="00CD7917" w:rsidRPr="00CD7917" w:rsidRDefault="00CD7917" w:rsidP="00CD79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Կազմակերպության տվյալներ</w:t>
      </w:r>
    </w:p>
    <w:p w14:paraId="4C03C17D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ՏՎՅԱԼՆԵՐ</w:t>
      </w:r>
    </w:p>
    <w:p w14:paraId="4722C0EF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Անվանում</w:t>
      </w:r>
    </w:p>
    <w:p w14:paraId="1B507994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«ՃԱՆ ՇԻՆ»</w:t>
      </w:r>
    </w:p>
    <w:p w14:paraId="7954D3B1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464A1E98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Name English</w:t>
      </w:r>
    </w:p>
    <w:p w14:paraId="24847946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CHAN SHIN</w:t>
      </w:r>
    </w:p>
    <w:p w14:paraId="092D33EC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262D8EC5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Գրանցման համար</w:t>
      </w:r>
    </w:p>
    <w:p w14:paraId="3CCAF196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87.110.1017734</w:t>
      </w:r>
    </w:p>
    <w:p w14:paraId="50A2CF0C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10EDEB1C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Գրանցման ամսաթիվ</w:t>
      </w:r>
    </w:p>
    <w:p w14:paraId="12614C4B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2018-05-14</w:t>
      </w:r>
    </w:p>
    <w:p w14:paraId="39B898C9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79CA320E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Հայտարարագրի տեսակ</w:t>
      </w:r>
    </w:p>
    <w:p w14:paraId="5CEF3786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6031F402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Կազմակերպությունը ցուցակված է</w:t>
      </w:r>
    </w:p>
    <w:p w14:paraId="776AD2E1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Ոչ</w:t>
      </w:r>
    </w:p>
    <w:p w14:paraId="5828FFFE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ՀԱՏՈՒԿ ՄԱՍՆԱԿՑՈՒԹՅՈՒՆ</w:t>
      </w:r>
    </w:p>
    <w:p w14:paraId="37F18FA9" w14:textId="77777777" w:rsidR="00CD7917" w:rsidRPr="00CD7917" w:rsidRDefault="00CD7917" w:rsidP="00CD79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</w:pPr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Իրական շահառուներ</w:t>
      </w:r>
    </w:p>
    <w:p w14:paraId="49211ECF" w14:textId="77777777" w:rsidR="00CD7917" w:rsidRPr="00CD7917" w:rsidRDefault="00CD7917" w:rsidP="00CD79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Իրական շահառուներ</w:t>
      </w:r>
    </w:p>
    <w:p w14:paraId="16A7D1EE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ԱՆՁՆԱԿԱՆ ՏՎՅԱԼՆԵՐ</w:t>
      </w:r>
    </w:p>
    <w:p w14:paraId="3F2D4C10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Անուն</w:t>
      </w:r>
    </w:p>
    <w:p w14:paraId="47CBC8EB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Արմեն</w:t>
      </w:r>
    </w:p>
    <w:p w14:paraId="6FE7C7AB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29E3E555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Ազգանուն</w:t>
      </w:r>
    </w:p>
    <w:p w14:paraId="26E1AB3F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Ալավերդյան</w:t>
      </w:r>
    </w:p>
    <w:p w14:paraId="3A7360A9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775005E3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Քաղաքացիություն</w:t>
      </w:r>
    </w:p>
    <w:p w14:paraId="53FED524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Հայաստան</w:t>
      </w:r>
    </w:p>
    <w:p w14:paraId="7243B3B2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2A51A9E7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Իրական շահառու դառնալու ամսաթիվ</w:t>
      </w:r>
    </w:p>
    <w:p w14:paraId="19EFCEAC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05/14/2018</w:t>
      </w:r>
    </w:p>
    <w:p w14:paraId="1FD86877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ԻՐԱԿԱՆ ՇԱՀԱՌՈՒ ՀԱՆԴԻՍԱՆԱԼՈՒ ՀԻՄՔ</w:t>
      </w:r>
    </w:p>
    <w:p w14:paraId="4C2C57C0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i/>
          <w:iCs/>
          <w:color w:val="000000"/>
          <w:sz w:val="21"/>
          <w:szCs w:val="21"/>
        </w:rPr>
        <w:t>1. </w:t>
      </w: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Ուղղակի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5C2F3545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Այո</w:t>
      </w:r>
    </w:p>
    <w:p w14:paraId="1A1B6DB6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294CAA32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Մասնակցության չափ, %</w:t>
      </w:r>
    </w:p>
    <w:p w14:paraId="7D2A1A26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49 %</w:t>
      </w:r>
    </w:p>
    <w:p w14:paraId="533A29C7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79618870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Իրական շահառուն Կազմակերպության կանոնադրական կապիտալում ունի՝</w:t>
      </w:r>
    </w:p>
    <w:p w14:paraId="2DBC2607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Ուղղակի մասնակցություն</w:t>
      </w:r>
    </w:p>
    <w:p w14:paraId="260B9F67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26EF097D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i/>
          <w:iCs/>
          <w:color w:val="000000"/>
          <w:sz w:val="21"/>
          <w:szCs w:val="21"/>
        </w:rPr>
        <w:t>3. </w:t>
      </w: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Հանդիսանում է տվյալ իրավաբանական անձի գործունեության ընդհանուր կամ ընթացիկ ղեկավարումն իրականացնող պաշտոնատար անձ</w:t>
      </w:r>
    </w:p>
    <w:p w14:paraId="3B4BB66F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Այո</w:t>
      </w:r>
    </w:p>
    <w:p w14:paraId="62A298BD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ԱՆՁՆԱԿԱՆ ՏՎՅԱԼՆԵՐ</w:t>
      </w:r>
    </w:p>
    <w:p w14:paraId="12CA7164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Անուն</w:t>
      </w:r>
    </w:p>
    <w:p w14:paraId="7B6CBDED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Աշոտ</w:t>
      </w:r>
    </w:p>
    <w:p w14:paraId="15BF1A92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5F6B150D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Ազգանուն</w:t>
      </w:r>
    </w:p>
    <w:p w14:paraId="2A136E8A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Ալավերդյան</w:t>
      </w:r>
    </w:p>
    <w:p w14:paraId="46845D4E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5EFC4383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lastRenderedPageBreak/>
        <w:t>Քաղաքացիություն</w:t>
      </w:r>
    </w:p>
    <w:p w14:paraId="0EB6F20D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Հայաստան</w:t>
      </w:r>
    </w:p>
    <w:p w14:paraId="1B70A10F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4ADF891A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Իրական շահառու դառնալու ամսաթիվ</w:t>
      </w:r>
    </w:p>
    <w:p w14:paraId="7C9B7D50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04/09/2019</w:t>
      </w:r>
    </w:p>
    <w:p w14:paraId="74236237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color w:val="009CBA"/>
          <w:sz w:val="21"/>
          <w:szCs w:val="21"/>
        </w:rPr>
        <w:t>ԻՐԱԿԱՆ ՇԱՀԱՌՈՒ ՀԱՆԴԻՍԱՆԱԼՈՒ ՀԻՄՔ</w:t>
      </w:r>
    </w:p>
    <w:p w14:paraId="0C7BD770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b/>
          <w:bCs/>
          <w:i/>
          <w:iCs/>
          <w:color w:val="000000"/>
          <w:sz w:val="21"/>
          <w:szCs w:val="21"/>
        </w:rPr>
        <w:t>1. </w:t>
      </w: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Ուղղակի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0604961E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Այո</w:t>
      </w:r>
    </w:p>
    <w:p w14:paraId="78FFB9BD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05857463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Մասնակցության չափ, %</w:t>
      </w:r>
    </w:p>
    <w:p w14:paraId="6BCE9CA8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51 %</w:t>
      </w:r>
    </w:p>
    <w:p w14:paraId="705CB6B0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</w:rPr>
      </w:pPr>
      <w:r w:rsidRPr="00CD7917">
        <w:rPr>
          <w:rFonts w:ascii="DejaVuSans" w:eastAsia="Times New Roman" w:hAnsi="DejaVuSans" w:cs="Times New Roman"/>
          <w:color w:val="000000"/>
          <w:sz w:val="24"/>
          <w:szCs w:val="24"/>
        </w:rPr>
        <w:t> </w:t>
      </w:r>
    </w:p>
    <w:p w14:paraId="2FD9803D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</w:pPr>
      <w:r w:rsidRPr="00CD7917">
        <w:rPr>
          <w:rFonts w:ascii="DejaVuSans" w:eastAsia="Times New Roman" w:hAnsi="DejaVuSans" w:cs="Times New Roman"/>
          <w:i/>
          <w:iCs/>
          <w:color w:val="000000"/>
          <w:sz w:val="21"/>
          <w:szCs w:val="21"/>
        </w:rPr>
        <w:t>Իրական շահառուն Կազմակերպության կանոնադրական կապիտալում ունի՝</w:t>
      </w:r>
    </w:p>
    <w:p w14:paraId="46197934" w14:textId="77777777" w:rsidR="00CD7917" w:rsidRPr="00CD7917" w:rsidRDefault="00CD7917" w:rsidP="00CD791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000000"/>
          <w:sz w:val="18"/>
          <w:szCs w:val="18"/>
        </w:rPr>
        <w:t>Ուղղակի մասնակցություն</w:t>
      </w:r>
    </w:p>
    <w:p w14:paraId="5A4B9FF3" w14:textId="77777777" w:rsidR="00CD7917" w:rsidRPr="00CD7917" w:rsidRDefault="00CD7917" w:rsidP="00CD79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</w:pPr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Ցուցակված մասնակիցներ</w:t>
      </w:r>
    </w:p>
    <w:p w14:paraId="224401E0" w14:textId="77777777" w:rsidR="00CD7917" w:rsidRPr="00CD7917" w:rsidRDefault="00CD7917" w:rsidP="00CD79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Ցուցակված մասնակիցներ</w:t>
      </w:r>
    </w:p>
    <w:p w14:paraId="2608A4A0" w14:textId="77777777" w:rsidR="00CD7917" w:rsidRPr="00CD7917" w:rsidRDefault="00CD7917" w:rsidP="00CD79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</w:pPr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Միջանկյալ ընկերություններ</w:t>
      </w:r>
    </w:p>
    <w:p w14:paraId="34A05515" w14:textId="77777777" w:rsidR="00CD7917" w:rsidRPr="00CD7917" w:rsidRDefault="00CD7917" w:rsidP="00CD79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Մասնակցության շղթա</w:t>
      </w:r>
    </w:p>
    <w:p w14:paraId="05ECE0FF" w14:textId="77777777" w:rsidR="00CD7917" w:rsidRPr="00CD7917" w:rsidRDefault="00CD7917" w:rsidP="00CD791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</w:pPr>
      <w:r w:rsidRPr="00CD7917">
        <w:rPr>
          <w:rFonts w:ascii="DejaVuSans" w:eastAsia="Times New Roman" w:hAnsi="DejaVuSans" w:cs="Times New Roman"/>
          <w:b/>
          <w:bCs/>
          <w:color w:val="2D4454"/>
          <w:sz w:val="24"/>
          <w:szCs w:val="24"/>
        </w:rPr>
        <w:t>Նշումներ</w:t>
      </w:r>
    </w:p>
    <w:p w14:paraId="6B804C5C" w14:textId="77777777" w:rsidR="00CD7917" w:rsidRPr="00CD7917" w:rsidRDefault="00CD7917" w:rsidP="00CD791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</w:rPr>
      </w:pPr>
      <w:r w:rsidRPr="00CD7917">
        <w:rPr>
          <w:rFonts w:ascii="DejaVuSans" w:eastAsia="Times New Roman" w:hAnsi="DejaVuSans" w:cs="Times New Roman"/>
          <w:color w:val="2D4454"/>
          <w:sz w:val="18"/>
          <w:szCs w:val="18"/>
        </w:rPr>
        <w:t>Նշումնե</w:t>
      </w:r>
    </w:p>
    <w:p w14:paraId="33FE4854" w14:textId="77777777" w:rsidR="009959BC" w:rsidRDefault="009959BC"/>
    <w:sectPr w:rsidR="009959BC" w:rsidSect="00CD7917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917"/>
    <w:rsid w:val="001158AF"/>
    <w:rsid w:val="009959BC"/>
    <w:rsid w:val="00C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BC3F"/>
  <w15:docId w15:val="{B5553FA2-6645-4EC8-8303-4705E146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21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6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14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1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6362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7332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80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10921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5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4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6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6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3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2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57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8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2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9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9586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564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481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FINART</dc:creator>
  <cp:lastModifiedBy>BEST</cp:lastModifiedBy>
  <cp:revision>2</cp:revision>
  <dcterms:created xsi:type="dcterms:W3CDTF">2023-06-06T06:44:00Z</dcterms:created>
  <dcterms:modified xsi:type="dcterms:W3CDTF">2024-04-23T11:58:00Z</dcterms:modified>
</cp:coreProperties>
</file>