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35F19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3141794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4D945E8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E5BB783" w14:textId="3AF14277"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954451" w:rsidRPr="00280E0C">
        <w:rPr>
          <w:rFonts w:ascii="GHEA Grapalat" w:hAnsi="GHEA Grapalat"/>
          <w:b/>
          <w:lang w:val="af-ZA"/>
        </w:rPr>
        <w:t>ՀՊՏՀ-ԳՀ</w:t>
      </w:r>
      <w:r w:rsidR="00954451">
        <w:rPr>
          <w:rFonts w:ascii="GHEA Grapalat" w:hAnsi="GHEA Grapalat"/>
          <w:b/>
          <w:lang w:val="af-ZA"/>
        </w:rPr>
        <w:t>Ծ</w:t>
      </w:r>
      <w:r w:rsidR="00954451" w:rsidRPr="00280E0C">
        <w:rPr>
          <w:rFonts w:ascii="GHEA Grapalat" w:hAnsi="GHEA Grapalat"/>
          <w:b/>
          <w:lang w:val="af-ZA"/>
        </w:rPr>
        <w:t>ՁԲ-</w:t>
      </w:r>
      <w:r w:rsidR="0071788D">
        <w:rPr>
          <w:rFonts w:ascii="GHEA Grapalat" w:hAnsi="GHEA Grapalat"/>
          <w:b/>
          <w:lang w:val="ru-RU"/>
        </w:rPr>
        <w:t>20</w:t>
      </w:r>
      <w:r w:rsidR="00954451" w:rsidRPr="00280E0C">
        <w:rPr>
          <w:rFonts w:ascii="GHEA Grapalat" w:hAnsi="GHEA Grapalat"/>
          <w:b/>
          <w:lang w:val="af-ZA"/>
        </w:rPr>
        <w:t>/</w:t>
      </w:r>
      <w:r w:rsidR="00954451">
        <w:rPr>
          <w:rFonts w:ascii="GHEA Grapalat" w:hAnsi="GHEA Grapalat"/>
          <w:b/>
          <w:lang w:val="af-ZA"/>
        </w:rPr>
        <w:t>ՃԾ</w:t>
      </w:r>
      <w:r w:rsidR="00954451" w:rsidRPr="00280E0C">
        <w:rPr>
          <w:rFonts w:ascii="GHEA Grapalat" w:hAnsi="GHEA Grapalat"/>
          <w:b/>
          <w:lang w:val="af-ZA"/>
        </w:rPr>
        <w:t>-1</w:t>
      </w:r>
      <w:r w:rsidR="006A0D34">
        <w:rPr>
          <w:rFonts w:ascii="GHEA Grapalat" w:hAnsi="GHEA Grapalat" w:cs="Sylfaen"/>
          <w:b/>
          <w:lang w:val="hy-AM"/>
        </w:rPr>
        <w:t xml:space="preserve"> </w:t>
      </w:r>
    </w:p>
    <w:p w14:paraId="0F9BFB74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E0A42F7" w14:textId="13CD7A89" w:rsidR="009350A3" w:rsidRDefault="009350A3" w:rsidP="00364E40">
      <w:pPr>
        <w:keepNext/>
        <w:spacing w:after="0" w:line="24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954451" w:rsidRPr="0095445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«ճաշարանային և որոշակի հաճախորդների համար նախատեսված այլ հանրային սննդի</w:t>
      </w:r>
      <w:r w:rsidR="0095445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օբյեկտների մատուցած ծառայությունների</w:t>
      </w:r>
      <w:r w:rsidR="00954451" w:rsidRPr="00954451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954451" w:rsidRPr="0095445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5445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  </w:t>
      </w:r>
      <w:r w:rsidR="00954451" w:rsidRPr="00280E0C">
        <w:rPr>
          <w:rFonts w:ascii="GHEA Grapalat" w:hAnsi="GHEA Grapalat"/>
          <w:b/>
          <w:lang w:val="af-ZA"/>
        </w:rPr>
        <w:t>ՀՊՏՀ-ԳՀ</w:t>
      </w:r>
      <w:r w:rsidR="00954451">
        <w:rPr>
          <w:rFonts w:ascii="GHEA Grapalat" w:hAnsi="GHEA Grapalat"/>
          <w:b/>
          <w:lang w:val="af-ZA"/>
        </w:rPr>
        <w:t>Ծ</w:t>
      </w:r>
      <w:r w:rsidR="00954451" w:rsidRPr="00280E0C">
        <w:rPr>
          <w:rFonts w:ascii="GHEA Grapalat" w:hAnsi="GHEA Grapalat"/>
          <w:b/>
          <w:lang w:val="af-ZA"/>
        </w:rPr>
        <w:t>ՁԲ-</w:t>
      </w:r>
      <w:r w:rsidR="0071788D" w:rsidRPr="0071788D">
        <w:rPr>
          <w:rFonts w:ascii="GHEA Grapalat" w:hAnsi="GHEA Grapalat"/>
          <w:b/>
          <w:lang w:val="af-ZA"/>
        </w:rPr>
        <w:t>20</w:t>
      </w:r>
      <w:r w:rsidR="00954451" w:rsidRPr="00280E0C">
        <w:rPr>
          <w:rFonts w:ascii="GHEA Grapalat" w:hAnsi="GHEA Grapalat"/>
          <w:b/>
          <w:lang w:val="af-ZA"/>
        </w:rPr>
        <w:t>/</w:t>
      </w:r>
      <w:r w:rsidR="00954451">
        <w:rPr>
          <w:rFonts w:ascii="GHEA Grapalat" w:hAnsi="GHEA Grapalat"/>
          <w:b/>
          <w:lang w:val="af-ZA"/>
        </w:rPr>
        <w:t>ՃԾ</w:t>
      </w:r>
      <w:r w:rsidR="00954451" w:rsidRPr="00280E0C">
        <w:rPr>
          <w:rFonts w:ascii="GHEA Grapalat" w:hAnsi="GHEA Grapalat"/>
          <w:b/>
          <w:lang w:val="af-ZA"/>
        </w:rPr>
        <w:t>-1</w:t>
      </w:r>
      <w:r w:rsidR="00954451">
        <w:rPr>
          <w:rFonts w:ascii="GHEA Grapalat" w:hAnsi="GHEA Grapalat"/>
          <w:b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71788D" w:rsidRPr="007178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746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հունիսի </w:t>
      </w:r>
      <w:r w:rsidR="0071788D" w:rsidRPr="0071788D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1788D" w:rsidRPr="007178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AB7F5EB" w14:textId="77777777" w:rsidR="00083F08" w:rsidRPr="009350A3" w:rsidRDefault="00083F08" w:rsidP="00364E40">
      <w:pPr>
        <w:keepNext/>
        <w:spacing w:after="0" w:line="24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E61F956" w14:textId="77777777" w:rsidR="00B616FC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6A0D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C05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FA71E3A" w14:textId="77777777" w:rsidR="009350A3" w:rsidRPr="005C31ED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54451" w:rsidRPr="0095445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«ճաշարանային և որոշակի հաճախորդների համար նախատեսված այլ հանրային սննդի օբյեկտների մատուցած ծառայությունների»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9350A3" w:rsidRPr="009350A3" w14:paraId="7D9E96F1" w14:textId="77777777" w:rsidTr="008739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3F6393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DBC35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E1984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59BB40F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577C3E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446135F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F61C382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4961B3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2F4DD3" w14:paraId="4A940E1A" w14:textId="77777777" w:rsidTr="0087393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11A1D2" w14:textId="77777777" w:rsidR="00831420" w:rsidRPr="00EC0532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779E24F" w14:textId="53D5F56B" w:rsidR="00831420" w:rsidRPr="00EC0532" w:rsidRDefault="0071788D" w:rsidP="00954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B23">
              <w:rPr>
                <w:rFonts w:ascii="GHEA Grapalat" w:eastAsia="Times New Roman" w:hAnsi="GHEA Grapalat" w:cs="Arial"/>
                <w:sz w:val="20"/>
                <w:szCs w:val="20"/>
                <w:lang w:val="hy-AM" w:eastAsia="hy-AM"/>
              </w:rPr>
              <w:t>«Բլամմո»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EBD58D" w14:textId="77777777" w:rsidR="00831420" w:rsidRDefault="002F4DD3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76C6ECA" w14:textId="77777777"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5E34328" w14:textId="77777777"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2CEDDA9B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6A06776A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E83A03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06466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C8AC6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8B897E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32693F2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54451" w:rsidRPr="00C24BAE" w14:paraId="33F61256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2008CF" w14:textId="77777777" w:rsidR="00954451" w:rsidRPr="00EC0532" w:rsidRDefault="00954451" w:rsidP="00421D2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FEA4E0" w14:textId="6EF87DBA" w:rsidR="00954451" w:rsidRPr="00EC0532" w:rsidRDefault="0071788D" w:rsidP="005032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B23">
              <w:rPr>
                <w:rFonts w:ascii="GHEA Grapalat" w:eastAsia="Times New Roman" w:hAnsi="GHEA Grapalat" w:cs="Arial"/>
                <w:sz w:val="20"/>
                <w:szCs w:val="20"/>
                <w:lang w:val="hy-AM" w:eastAsia="hy-AM"/>
              </w:rPr>
              <w:t>«Բլամմո»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07D747" w14:textId="77777777" w:rsidR="00954451" w:rsidRPr="009350A3" w:rsidRDefault="0095445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DA9795" w14:textId="1D2908A9" w:rsidR="00954451" w:rsidRPr="0071788D" w:rsidRDefault="00954451" w:rsidP="004746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2.</w:t>
            </w:r>
            <w:r w:rsidR="0071788D">
              <w:rPr>
                <w:rFonts w:ascii="GHEA Grapalat" w:eastAsia="Times New Roman" w:hAnsi="GHEA Grapalat" w:cs="Calibri"/>
                <w:color w:val="000000"/>
                <w:lang w:val="ru-RU"/>
              </w:rPr>
              <w:t>2</w:t>
            </w:r>
          </w:p>
        </w:tc>
      </w:tr>
    </w:tbl>
    <w:p w14:paraId="022A339B" w14:textId="77777777"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280A63ED" w14:textId="77777777" w:rsidR="0010779A" w:rsidRPr="006E2FB3" w:rsidRDefault="0010779A" w:rsidP="0010779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</w:t>
      </w:r>
      <w:r w:rsidR="0095445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95445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Pr="00AB3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1A851CB" w14:textId="77777777" w:rsidR="009350A3" w:rsidRPr="00F021DA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156A94C" w14:textId="5CB26DF6" w:rsidR="009350A3" w:rsidRPr="009350A3" w:rsidRDefault="00954451" w:rsidP="00B61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80E0C">
        <w:rPr>
          <w:rFonts w:ascii="GHEA Grapalat" w:hAnsi="GHEA Grapalat"/>
          <w:b/>
          <w:lang w:val="af-ZA"/>
        </w:rPr>
        <w:t>ՀՊՏՀ-ԳՀ</w:t>
      </w:r>
      <w:r>
        <w:rPr>
          <w:rFonts w:ascii="GHEA Grapalat" w:hAnsi="GHEA Grapalat"/>
          <w:b/>
          <w:lang w:val="af-ZA"/>
        </w:rPr>
        <w:t>Ծ</w:t>
      </w:r>
      <w:r w:rsidRPr="00280E0C">
        <w:rPr>
          <w:rFonts w:ascii="GHEA Grapalat" w:hAnsi="GHEA Grapalat"/>
          <w:b/>
          <w:lang w:val="af-ZA"/>
        </w:rPr>
        <w:t>ՁԲ-</w:t>
      </w:r>
      <w:r w:rsidR="0071788D" w:rsidRPr="0071788D">
        <w:rPr>
          <w:rFonts w:ascii="GHEA Grapalat" w:hAnsi="GHEA Grapalat"/>
          <w:b/>
          <w:lang w:val="af-ZA"/>
        </w:rPr>
        <w:t>20</w:t>
      </w:r>
      <w:r w:rsidRPr="00280E0C">
        <w:rPr>
          <w:rFonts w:ascii="GHEA Grapalat" w:hAnsi="GHEA Grapalat"/>
          <w:b/>
          <w:lang w:val="af-ZA"/>
        </w:rPr>
        <w:t>/</w:t>
      </w:r>
      <w:r>
        <w:rPr>
          <w:rFonts w:ascii="GHEA Grapalat" w:hAnsi="GHEA Grapalat"/>
          <w:b/>
          <w:lang w:val="af-ZA"/>
        </w:rPr>
        <w:t>ՃԾ</w:t>
      </w:r>
      <w:r w:rsidRPr="00280E0C">
        <w:rPr>
          <w:rFonts w:ascii="GHEA Grapalat" w:hAnsi="GHEA Grapalat"/>
          <w:b/>
          <w:lang w:val="af-ZA"/>
        </w:rPr>
        <w:t>-1</w:t>
      </w:r>
      <w:r w:rsidRPr="00954451">
        <w:rPr>
          <w:rFonts w:ascii="GHEA Grapalat" w:hAnsi="GHEA Grapalat" w:cs="Sylfaen"/>
          <w:b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14:paraId="14A98634" w14:textId="77777777"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68E3834" w14:textId="77777777" w:rsidR="008077DB" w:rsidRPr="009350A3" w:rsidRDefault="009350A3" w:rsidP="00364E4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90F0F63" w14:textId="77777777" w:rsidR="008077DB" w:rsidRPr="009350A3" w:rsidRDefault="009350A3" w:rsidP="00364E4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1CE2368" w14:textId="77777777" w:rsidR="00C16690" w:rsidRPr="009350A3" w:rsidRDefault="009350A3" w:rsidP="00364E40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7758D" w14:textId="77777777" w:rsidR="006A7C15" w:rsidRDefault="006A7C15">
      <w:pPr>
        <w:spacing w:after="0" w:line="240" w:lineRule="auto"/>
      </w:pPr>
      <w:r>
        <w:separator/>
      </w:r>
    </w:p>
  </w:endnote>
  <w:endnote w:type="continuationSeparator" w:id="0">
    <w:p w14:paraId="09293713" w14:textId="77777777" w:rsidR="006A7C15" w:rsidRDefault="006A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FA1D0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BF4B8D" w14:textId="77777777" w:rsidR="006A0D34" w:rsidRDefault="006A0D34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32C7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3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7AEB44" w14:textId="77777777" w:rsidR="006A0D34" w:rsidRDefault="006A0D34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5CB8" w14:textId="77777777" w:rsidR="006A0D34" w:rsidRDefault="006A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1BBCA" w14:textId="77777777" w:rsidR="006A7C15" w:rsidRDefault="006A7C15">
      <w:pPr>
        <w:spacing w:after="0" w:line="240" w:lineRule="auto"/>
      </w:pPr>
      <w:r>
        <w:separator/>
      </w:r>
    </w:p>
  </w:footnote>
  <w:footnote w:type="continuationSeparator" w:id="0">
    <w:p w14:paraId="13ED28B3" w14:textId="77777777" w:rsidR="006A7C15" w:rsidRDefault="006A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0A77A" w14:textId="77777777" w:rsidR="006A0D34" w:rsidRDefault="006A0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3557A" w14:textId="77777777" w:rsidR="006A0D34" w:rsidRDefault="006A0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F4C9C" w14:textId="77777777" w:rsidR="006A0D34" w:rsidRDefault="006A0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0DAB"/>
    <w:rsid w:val="000252E6"/>
    <w:rsid w:val="00025D52"/>
    <w:rsid w:val="000274E6"/>
    <w:rsid w:val="0005316E"/>
    <w:rsid w:val="00057989"/>
    <w:rsid w:val="00081BE1"/>
    <w:rsid w:val="00083F08"/>
    <w:rsid w:val="0008714A"/>
    <w:rsid w:val="00096819"/>
    <w:rsid w:val="000A5C84"/>
    <w:rsid w:val="000F7323"/>
    <w:rsid w:val="00105E86"/>
    <w:rsid w:val="0010779A"/>
    <w:rsid w:val="00116677"/>
    <w:rsid w:val="00123F1B"/>
    <w:rsid w:val="00127623"/>
    <w:rsid w:val="00135424"/>
    <w:rsid w:val="0017626E"/>
    <w:rsid w:val="001962CF"/>
    <w:rsid w:val="0019733D"/>
    <w:rsid w:val="001A1A15"/>
    <w:rsid w:val="001A505D"/>
    <w:rsid w:val="001E0D22"/>
    <w:rsid w:val="001E742E"/>
    <w:rsid w:val="001F6244"/>
    <w:rsid w:val="002004EA"/>
    <w:rsid w:val="00203DB8"/>
    <w:rsid w:val="00210FD1"/>
    <w:rsid w:val="00236D4B"/>
    <w:rsid w:val="0023729E"/>
    <w:rsid w:val="002658F8"/>
    <w:rsid w:val="00273401"/>
    <w:rsid w:val="00286F45"/>
    <w:rsid w:val="00294936"/>
    <w:rsid w:val="002970B3"/>
    <w:rsid w:val="002D226F"/>
    <w:rsid w:val="002D6F1D"/>
    <w:rsid w:val="002F15FE"/>
    <w:rsid w:val="002F4DD3"/>
    <w:rsid w:val="002F757E"/>
    <w:rsid w:val="003162C1"/>
    <w:rsid w:val="00327C17"/>
    <w:rsid w:val="00350E18"/>
    <w:rsid w:val="003540AB"/>
    <w:rsid w:val="00364E40"/>
    <w:rsid w:val="0037488D"/>
    <w:rsid w:val="00394613"/>
    <w:rsid w:val="003A2292"/>
    <w:rsid w:val="003A7304"/>
    <w:rsid w:val="003B4AEB"/>
    <w:rsid w:val="00400C68"/>
    <w:rsid w:val="00414B24"/>
    <w:rsid w:val="004543D5"/>
    <w:rsid w:val="00457E84"/>
    <w:rsid w:val="00467285"/>
    <w:rsid w:val="004746B1"/>
    <w:rsid w:val="00474A68"/>
    <w:rsid w:val="004864F8"/>
    <w:rsid w:val="004A510A"/>
    <w:rsid w:val="004C1465"/>
    <w:rsid w:val="004C6F07"/>
    <w:rsid w:val="004E04A0"/>
    <w:rsid w:val="004E5436"/>
    <w:rsid w:val="005763A4"/>
    <w:rsid w:val="00577C10"/>
    <w:rsid w:val="00580AA7"/>
    <w:rsid w:val="0059086A"/>
    <w:rsid w:val="005C31ED"/>
    <w:rsid w:val="005D2C3A"/>
    <w:rsid w:val="005D36A8"/>
    <w:rsid w:val="005D3844"/>
    <w:rsid w:val="005E405A"/>
    <w:rsid w:val="005F48C8"/>
    <w:rsid w:val="00604478"/>
    <w:rsid w:val="0060779E"/>
    <w:rsid w:val="006134F1"/>
    <w:rsid w:val="006233AD"/>
    <w:rsid w:val="00634574"/>
    <w:rsid w:val="00652C39"/>
    <w:rsid w:val="00653883"/>
    <w:rsid w:val="00680696"/>
    <w:rsid w:val="00686850"/>
    <w:rsid w:val="006A0D34"/>
    <w:rsid w:val="006A7C15"/>
    <w:rsid w:val="006C19CB"/>
    <w:rsid w:val="006C40E7"/>
    <w:rsid w:val="006C564C"/>
    <w:rsid w:val="006C6B6F"/>
    <w:rsid w:val="006E2FB3"/>
    <w:rsid w:val="00701310"/>
    <w:rsid w:val="00705935"/>
    <w:rsid w:val="0071788D"/>
    <w:rsid w:val="00750FDA"/>
    <w:rsid w:val="00757D3C"/>
    <w:rsid w:val="00763B3A"/>
    <w:rsid w:val="007677DA"/>
    <w:rsid w:val="00776FD0"/>
    <w:rsid w:val="007918A5"/>
    <w:rsid w:val="007A18E9"/>
    <w:rsid w:val="007A386C"/>
    <w:rsid w:val="007E29CC"/>
    <w:rsid w:val="008077DB"/>
    <w:rsid w:val="00831420"/>
    <w:rsid w:val="00837E23"/>
    <w:rsid w:val="00850387"/>
    <w:rsid w:val="0086360D"/>
    <w:rsid w:val="00873933"/>
    <w:rsid w:val="00884017"/>
    <w:rsid w:val="00895738"/>
    <w:rsid w:val="008A30E4"/>
    <w:rsid w:val="008A41C4"/>
    <w:rsid w:val="008C5632"/>
    <w:rsid w:val="008D111F"/>
    <w:rsid w:val="008E6872"/>
    <w:rsid w:val="008E70F4"/>
    <w:rsid w:val="008F4795"/>
    <w:rsid w:val="009144BF"/>
    <w:rsid w:val="0092261F"/>
    <w:rsid w:val="009335C9"/>
    <w:rsid w:val="009350A3"/>
    <w:rsid w:val="00947CA6"/>
    <w:rsid w:val="00947DF8"/>
    <w:rsid w:val="00954451"/>
    <w:rsid w:val="009670EA"/>
    <w:rsid w:val="009676C2"/>
    <w:rsid w:val="00972D6A"/>
    <w:rsid w:val="009B2C81"/>
    <w:rsid w:val="009C5368"/>
    <w:rsid w:val="009C5CC5"/>
    <w:rsid w:val="009D736C"/>
    <w:rsid w:val="009E435E"/>
    <w:rsid w:val="009E4542"/>
    <w:rsid w:val="009F175F"/>
    <w:rsid w:val="00A109DC"/>
    <w:rsid w:val="00A135D4"/>
    <w:rsid w:val="00A3487F"/>
    <w:rsid w:val="00A36291"/>
    <w:rsid w:val="00A933F9"/>
    <w:rsid w:val="00AB349E"/>
    <w:rsid w:val="00AD7F6D"/>
    <w:rsid w:val="00AE70F8"/>
    <w:rsid w:val="00B02334"/>
    <w:rsid w:val="00B301FB"/>
    <w:rsid w:val="00B52820"/>
    <w:rsid w:val="00B616FC"/>
    <w:rsid w:val="00B7608F"/>
    <w:rsid w:val="00B8107A"/>
    <w:rsid w:val="00B823EC"/>
    <w:rsid w:val="00B85632"/>
    <w:rsid w:val="00B91A93"/>
    <w:rsid w:val="00B932B7"/>
    <w:rsid w:val="00BC72BD"/>
    <w:rsid w:val="00BD6265"/>
    <w:rsid w:val="00BE0C43"/>
    <w:rsid w:val="00BE6333"/>
    <w:rsid w:val="00C147A9"/>
    <w:rsid w:val="00C16690"/>
    <w:rsid w:val="00C212F6"/>
    <w:rsid w:val="00C221ED"/>
    <w:rsid w:val="00C24BAE"/>
    <w:rsid w:val="00C55B82"/>
    <w:rsid w:val="00C7348A"/>
    <w:rsid w:val="00C863D5"/>
    <w:rsid w:val="00C90894"/>
    <w:rsid w:val="00C9607E"/>
    <w:rsid w:val="00CC5439"/>
    <w:rsid w:val="00CE031C"/>
    <w:rsid w:val="00CE0ED4"/>
    <w:rsid w:val="00D10571"/>
    <w:rsid w:val="00D203A7"/>
    <w:rsid w:val="00D21D25"/>
    <w:rsid w:val="00D411EE"/>
    <w:rsid w:val="00D541C5"/>
    <w:rsid w:val="00D64E22"/>
    <w:rsid w:val="00DC5823"/>
    <w:rsid w:val="00DD4F14"/>
    <w:rsid w:val="00DE1C9B"/>
    <w:rsid w:val="00DF51ED"/>
    <w:rsid w:val="00DF6AF8"/>
    <w:rsid w:val="00E43982"/>
    <w:rsid w:val="00E57FD0"/>
    <w:rsid w:val="00E72068"/>
    <w:rsid w:val="00EA616E"/>
    <w:rsid w:val="00EA628A"/>
    <w:rsid w:val="00EC0532"/>
    <w:rsid w:val="00ED071A"/>
    <w:rsid w:val="00F021DA"/>
    <w:rsid w:val="00F20B4E"/>
    <w:rsid w:val="00F213FC"/>
    <w:rsid w:val="00F358BD"/>
    <w:rsid w:val="00F405AA"/>
    <w:rsid w:val="00F56FFD"/>
    <w:rsid w:val="00F634BF"/>
    <w:rsid w:val="00F706F1"/>
    <w:rsid w:val="00F74DBB"/>
    <w:rsid w:val="00F926AB"/>
    <w:rsid w:val="00F92AED"/>
    <w:rsid w:val="00F96FAD"/>
    <w:rsid w:val="00FA4552"/>
    <w:rsid w:val="00FB0CC2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CC4E"/>
  <w15:docId w15:val="{271C3C81-B617-4DCB-AB35-141DF34B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6CDD-2061-4B6B-9E7D-0D28DBCE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286</cp:revision>
  <cp:lastPrinted>2019-05-29T11:48:00Z</cp:lastPrinted>
  <dcterms:created xsi:type="dcterms:W3CDTF">2017-06-06T12:35:00Z</dcterms:created>
  <dcterms:modified xsi:type="dcterms:W3CDTF">2020-06-08T10:05:00Z</dcterms:modified>
</cp:coreProperties>
</file>