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center"/>
        <w:rPr>
          <w:rFonts w:ascii="GHEA Grapalat" w:hAnsi="GHEA Grapalat"/>
        </w:rPr>
      </w:pP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Default="006D0945" w:rsidP="0093727F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C421F1" w:rsidRPr="00C421F1">
        <w:rPr>
          <w:rFonts w:ascii="GHEA Grapalat" w:hAnsi="GHEA Grapalat"/>
          <w:b/>
          <w:sz w:val="20"/>
          <w:lang w:val="af-ZA"/>
        </w:rPr>
        <w:t xml:space="preserve"> </w:t>
      </w:r>
      <w:r w:rsidR="00B80776">
        <w:rPr>
          <w:rFonts w:ascii="GHEA Grapalat" w:hAnsi="GHEA Grapalat"/>
          <w:b/>
          <w:sz w:val="20"/>
          <w:lang w:val="af-ZA"/>
        </w:rPr>
        <w:t>Սեղմված բնական գազի</w:t>
      </w:r>
      <w:r w:rsidR="00C421F1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2D708D" w:rsidRPr="002D708D">
        <w:rPr>
          <w:rFonts w:ascii="GHEA Grapalat" w:hAnsi="GHEA Grapalat"/>
          <w:sz w:val="16"/>
          <w:szCs w:val="16"/>
        </w:rPr>
        <w:t>ԳՀԱ</w:t>
      </w:r>
      <w:r w:rsidR="00B80776">
        <w:rPr>
          <w:rFonts w:ascii="GHEA Grapalat" w:hAnsi="GHEA Grapalat"/>
          <w:sz w:val="16"/>
          <w:szCs w:val="16"/>
        </w:rPr>
        <w:t>Պ</w:t>
      </w:r>
      <w:r w:rsidR="002D708D" w:rsidRPr="002D708D">
        <w:rPr>
          <w:rFonts w:ascii="GHEA Grapalat" w:hAnsi="GHEA Grapalat"/>
          <w:sz w:val="16"/>
          <w:szCs w:val="16"/>
        </w:rPr>
        <w:t>ՁԲ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-1</w:t>
      </w:r>
      <w:r w:rsidR="00065C24" w:rsidRPr="00065C24">
        <w:rPr>
          <w:rFonts w:ascii="GHEA Grapalat" w:hAnsi="GHEA Grapalat"/>
          <w:sz w:val="16"/>
          <w:szCs w:val="16"/>
          <w:lang w:val="af-ZA"/>
        </w:rPr>
        <w:t>9</w:t>
      </w:r>
      <w:r w:rsidR="002D708D" w:rsidRPr="002D708D">
        <w:rPr>
          <w:rFonts w:ascii="GHEA Grapalat" w:hAnsi="GHEA Grapalat"/>
          <w:sz w:val="16"/>
          <w:szCs w:val="16"/>
          <w:lang w:val="hy-AM"/>
        </w:rPr>
        <w:t>/</w:t>
      </w:r>
      <w:r w:rsidR="00B80776" w:rsidRPr="00B80776">
        <w:rPr>
          <w:rFonts w:ascii="GHEA Grapalat" w:hAnsi="GHEA Grapalat"/>
          <w:sz w:val="16"/>
          <w:szCs w:val="16"/>
          <w:lang w:val="af-ZA"/>
        </w:rPr>
        <w:t>1</w:t>
      </w:r>
      <w:r w:rsidR="002D678F">
        <w:rPr>
          <w:rFonts w:ascii="GHEA Grapalat" w:hAnsi="GHEA Grapalat"/>
          <w:sz w:val="16"/>
          <w:szCs w:val="16"/>
          <w:lang w:val="af-ZA"/>
        </w:rPr>
        <w:t>8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065C24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B80776">
        <w:rPr>
          <w:rFonts w:ascii="GHEA Grapalat" w:hAnsi="GHEA Grapalat" w:cs="Sylfaen"/>
          <w:sz w:val="18"/>
          <w:lang w:val="af-ZA"/>
        </w:rPr>
        <w:t>դեկտեմբերի</w:t>
      </w:r>
      <w:r w:rsidR="00265672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0442A3" w:rsidRPr="00E86C6B">
        <w:rPr>
          <w:rFonts w:ascii="GHEA Grapalat" w:hAnsi="GHEA Grapalat" w:cs="Sylfaen"/>
          <w:sz w:val="18"/>
          <w:lang w:val="af-ZA"/>
        </w:rPr>
        <w:t xml:space="preserve"> </w:t>
      </w:r>
      <w:r w:rsidR="00F861E6">
        <w:rPr>
          <w:rFonts w:ascii="GHEA Grapalat" w:hAnsi="GHEA Grapalat" w:cs="Sylfaen"/>
          <w:sz w:val="18"/>
          <w:lang w:val="af-ZA"/>
        </w:rPr>
        <w:t>0</w:t>
      </w:r>
      <w:r w:rsidR="00B80776">
        <w:rPr>
          <w:rFonts w:ascii="GHEA Grapalat" w:hAnsi="GHEA Grapalat" w:cs="Sylfaen"/>
          <w:sz w:val="18"/>
          <w:lang w:val="af-ZA"/>
        </w:rPr>
        <w:t>6</w:t>
      </w:r>
      <w:r w:rsidR="0093727F" w:rsidRPr="00E86C6B">
        <w:rPr>
          <w:rFonts w:ascii="GHEA Grapalat" w:hAnsi="GHEA Grapalat" w:cs="Sylfaen"/>
          <w:sz w:val="18"/>
          <w:lang w:val="af-ZA"/>
        </w:rPr>
        <w:t>-ին</w:t>
      </w:r>
      <w:r w:rsidR="0093727F">
        <w:rPr>
          <w:rFonts w:ascii="GHEA Grapalat" w:hAnsi="GHEA Grapalat" w:cs="Sylfaen"/>
          <w:sz w:val="18"/>
          <w:lang w:val="af-ZA"/>
        </w:rPr>
        <w:t xml:space="preserve"> կնքված N </w:t>
      </w:r>
      <w:r w:rsidR="00B80776" w:rsidRPr="002D708D">
        <w:rPr>
          <w:rFonts w:ascii="GHEA Grapalat" w:hAnsi="GHEA Grapalat"/>
          <w:sz w:val="16"/>
          <w:szCs w:val="16"/>
          <w:lang w:val="hy-AM"/>
        </w:rPr>
        <w:t>ԳՄՃՀ-</w:t>
      </w:r>
      <w:r w:rsidR="00B80776" w:rsidRPr="002D708D">
        <w:rPr>
          <w:rFonts w:ascii="GHEA Grapalat" w:hAnsi="GHEA Grapalat"/>
          <w:sz w:val="16"/>
          <w:szCs w:val="16"/>
        </w:rPr>
        <w:t>ԳՀԱ</w:t>
      </w:r>
      <w:r w:rsidR="00B80776">
        <w:rPr>
          <w:rFonts w:ascii="GHEA Grapalat" w:hAnsi="GHEA Grapalat"/>
          <w:sz w:val="16"/>
          <w:szCs w:val="16"/>
        </w:rPr>
        <w:t>Պ</w:t>
      </w:r>
      <w:r w:rsidR="00B80776" w:rsidRPr="002D708D">
        <w:rPr>
          <w:rFonts w:ascii="GHEA Grapalat" w:hAnsi="GHEA Grapalat"/>
          <w:sz w:val="16"/>
          <w:szCs w:val="16"/>
        </w:rPr>
        <w:t>ՁԲ</w:t>
      </w:r>
      <w:r w:rsidR="00B80776" w:rsidRPr="002D708D">
        <w:rPr>
          <w:rFonts w:ascii="GHEA Grapalat" w:hAnsi="GHEA Grapalat"/>
          <w:sz w:val="16"/>
          <w:szCs w:val="16"/>
          <w:lang w:val="hy-AM"/>
        </w:rPr>
        <w:t>-1</w:t>
      </w:r>
      <w:r w:rsidR="00B80776" w:rsidRPr="00065C24">
        <w:rPr>
          <w:rFonts w:ascii="GHEA Grapalat" w:hAnsi="GHEA Grapalat"/>
          <w:sz w:val="16"/>
          <w:szCs w:val="16"/>
          <w:lang w:val="af-ZA"/>
        </w:rPr>
        <w:t>9</w:t>
      </w:r>
      <w:r w:rsidR="00B80776" w:rsidRPr="002D708D">
        <w:rPr>
          <w:rFonts w:ascii="GHEA Grapalat" w:hAnsi="GHEA Grapalat"/>
          <w:sz w:val="16"/>
          <w:szCs w:val="16"/>
          <w:lang w:val="hy-AM"/>
        </w:rPr>
        <w:t>/</w:t>
      </w:r>
      <w:r w:rsidR="00B80776" w:rsidRPr="00B80776">
        <w:rPr>
          <w:rFonts w:ascii="GHEA Grapalat" w:hAnsi="GHEA Grapalat"/>
          <w:sz w:val="16"/>
          <w:szCs w:val="16"/>
          <w:lang w:val="af-ZA"/>
        </w:rPr>
        <w:t>1</w:t>
      </w:r>
      <w:r w:rsidR="00B80776">
        <w:rPr>
          <w:rFonts w:ascii="GHEA Grapalat" w:hAnsi="GHEA Grapalat"/>
          <w:sz w:val="16"/>
          <w:szCs w:val="16"/>
          <w:lang w:val="af-ZA"/>
        </w:rPr>
        <w:t>8</w:t>
      </w:r>
      <w:r w:rsidR="00423B05">
        <w:rPr>
          <w:rFonts w:ascii="GHEA Grapalat" w:hAnsi="GHEA Grapalat"/>
          <w:sz w:val="16"/>
          <w:szCs w:val="16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p w:rsidR="0093727F" w:rsidRDefault="0093727F" w:rsidP="0093727F">
      <w:pPr>
        <w:ind w:firstLine="540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0"/>
        <w:gridCol w:w="9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1"/>
        <w:gridCol w:w="261"/>
        <w:gridCol w:w="180"/>
        <w:gridCol w:w="90"/>
        <w:gridCol w:w="629"/>
        <w:gridCol w:w="142"/>
        <w:gridCol w:w="129"/>
        <w:gridCol w:w="810"/>
      </w:tblGrid>
      <w:tr w:rsidR="0093727F" w:rsidRPr="001E231C" w:rsidTr="0093727F">
        <w:trPr>
          <w:trHeight w:val="146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93727F">
        <w:trPr>
          <w:trHeight w:val="110"/>
        </w:trPr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DE13B9">
        <w:trPr>
          <w:trHeight w:val="1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DE13B9">
        <w:trPr>
          <w:trHeight w:val="275"/>
        </w:trPr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6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RPr="00C57FBD" w:rsidTr="0093727F">
        <w:trPr>
          <w:trHeight w:val="40"/>
        </w:trPr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2D678F" w:rsidRDefault="00B80776" w:rsidP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Սեղմված բնական գազի ձեռքբերում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դրամ</w:t>
            </w:r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6"/>
                <w:lang w:val="ru-RU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80776" w:rsidRDefault="00B80776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599 600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B80776" w:rsidRDefault="00B80776" w:rsidP="00C57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1 59</w:t>
            </w:r>
            <w:r w:rsidR="00C57FBD">
              <w:rPr>
                <w:rFonts w:ascii="GHEA Grapalat" w:hAnsi="GHEA Grapalat"/>
                <w:b/>
                <w:sz w:val="14"/>
                <w:szCs w:val="16"/>
              </w:rPr>
              <w:t>9</w:t>
            </w:r>
            <w:r>
              <w:rPr>
                <w:rFonts w:ascii="GHEA Grapalat" w:hAnsi="GHEA Grapalat"/>
                <w:b/>
                <w:sz w:val="14"/>
                <w:szCs w:val="16"/>
              </w:rPr>
              <w:t xml:space="preserve"> 600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B807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Սեղմված բնական գազի ձեռքբերում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93727F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727F" w:rsidRDefault="00B8077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Սեղմված բնական գազի ձեռքբերում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79126C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C57FBD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rPr>
          <w:trHeight w:val="457"/>
        </w:trPr>
        <w:tc>
          <w:tcPr>
            <w:tcW w:w="41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93727F"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93727F">
        <w:trPr>
          <w:trHeight w:val="65"/>
        </w:trPr>
        <w:tc>
          <w:tcPr>
            <w:tcW w:w="13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7E6E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06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B80776" w:rsidP="00B8077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11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EA785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DE13B9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40"/>
        </w:trPr>
        <w:tc>
          <w:tcPr>
            <w:tcW w:w="126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DE13B9">
        <w:trPr>
          <w:trHeight w:val="213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DE13B9">
        <w:trPr>
          <w:trHeight w:val="137"/>
        </w:trPr>
        <w:tc>
          <w:tcPr>
            <w:tcW w:w="126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2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B0ACB" w:rsidTr="0093727F">
        <w:trPr>
          <w:trHeight w:val="83"/>
        </w:trPr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2C0C6F" w:rsidRDefault="006461DE" w:rsidP="00B80776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«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GHEA Grapalat" w:eastAsia="Calibri" w:hAnsi="GHEA Grapalat"/>
                    <w:sz w:val="14"/>
                    <w:szCs w:val="14"/>
                  </w:rPr>
                  <m:t>Տիգարելլ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»</m:t>
                </m:r>
                <m:r>
                  <m:rPr>
                    <m:sty m:val="b"/>
                  </m:rPr>
                  <w:rPr>
                    <w:rFonts w:ascii="GHEA Grapalat" w:eastAsia="Calibri" w:hAnsi="GHEA Grapalat" w:cs="Sylfaen"/>
                    <w:sz w:val="14"/>
                    <w:szCs w:val="14"/>
                  </w:rPr>
                  <m:t>ՍՊԸ</m:t>
                </m:r>
              </m:oMath>
            </m:oMathPara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316126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316126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333 000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316126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266 600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316126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266 600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316126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599 600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316126" w:rsidP="009B0AC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599 600</w:t>
            </w:r>
          </w:p>
        </w:tc>
      </w:tr>
      <w:tr w:rsidR="0093727F" w:rsidRPr="00DE13B9" w:rsidTr="0093727F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93727F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Չափաբաժնի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5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անվանումը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2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>)</w:t>
            </w:r>
          </w:p>
        </w:tc>
      </w:tr>
      <w:tr w:rsidR="0093727F" w:rsidTr="00D0121C"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5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ներկայացնելու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Հրավերով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բնութագրերի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2"/>
                <w:szCs w:val="14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Մասնագիտական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ռեսուրսներ</w:t>
            </w:r>
            <w:proofErr w:type="spellEnd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առաջարկ</w:t>
            </w:r>
            <w:proofErr w:type="spellEnd"/>
          </w:p>
        </w:tc>
      </w:tr>
      <w:tr w:rsidR="009B0ACB" w:rsidRPr="00D0121C" w:rsidTr="00D0121C">
        <w:trPr>
          <w:trHeight w:val="3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2C0C6F" w:rsidRDefault="00316126" w:rsidP="009B0ACB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«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GHEA Grapalat" w:eastAsia="Calibri" w:hAnsi="GHEA Grapalat"/>
                    <w:sz w:val="14"/>
                    <w:szCs w:val="14"/>
                  </w:rPr>
                  <m:t>Տիգարելլ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»</m:t>
                </m:r>
                <m:r>
                  <m:rPr>
                    <m:sty m:val="b"/>
                  </m:rPr>
                  <w:rPr>
                    <w:rFonts w:ascii="GHEA Grapalat" w:eastAsia="Calibri" w:hAnsi="GHEA Grapalat" w:cs="Sylfaen"/>
                    <w:sz w:val="14"/>
                    <w:szCs w:val="14"/>
                  </w:rPr>
                  <m:t>ՍՊԸ</m:t>
                </m:r>
              </m:oMath>
            </m:oMathPara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0ACB" w:rsidRPr="00D0121C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B0ACB" w:rsidTr="0093727F">
        <w:trPr>
          <w:trHeight w:val="259"/>
        </w:trPr>
        <w:tc>
          <w:tcPr>
            <w:tcW w:w="2160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0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B0ACB" w:rsidTr="00DE13B9">
        <w:trPr>
          <w:trHeight w:val="196"/>
        </w:trPr>
        <w:tc>
          <w:tcPr>
            <w:tcW w:w="2160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B0ACB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rPr>
          <w:trHeight w:val="12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68793B" w:rsidP="0068793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B0A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92"/>
        </w:trPr>
        <w:tc>
          <w:tcPr>
            <w:tcW w:w="475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B0ACB" w:rsidTr="00DE13B9">
        <w:trPr>
          <w:trHeight w:val="92"/>
        </w:trPr>
        <w:tc>
          <w:tcPr>
            <w:tcW w:w="4758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DE13B9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DE13B9" w:rsidRDefault="009B0ACB" w:rsidP="009B0AC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</w:tr>
      <w:tr w:rsidR="009B0ACB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9B0ACB" w:rsidP="006879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68793B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68793B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68793B" w:rsidP="006879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344"/>
        </w:trPr>
        <w:tc>
          <w:tcPr>
            <w:tcW w:w="475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Pr="000D5E15" w:rsidRDefault="0068793B" w:rsidP="0068793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B0ACB" w:rsidRPr="000D5E1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B0ACB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B0ACB" w:rsidRDefault="009B0ACB" w:rsidP="009B0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B0ACB" w:rsidTr="0093727F">
        <w:tc>
          <w:tcPr>
            <w:tcW w:w="8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B0ACB" w:rsidTr="00DE13B9">
        <w:trPr>
          <w:trHeight w:val="237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Կանխավճարի</w:t>
            </w:r>
            <w:proofErr w:type="spellEnd"/>
            <w:r>
              <w:rPr>
                <w:rFonts w:ascii="GHEA Grapalat" w:hAnsi="GHEA Grapalat"/>
                <w:b/>
                <w:sz w:val="12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2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B0ACB" w:rsidTr="00DE13B9">
        <w:trPr>
          <w:trHeight w:val="238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B0ACB" w:rsidTr="00DE13B9">
        <w:trPr>
          <w:trHeight w:val="250"/>
        </w:trPr>
        <w:tc>
          <w:tcPr>
            <w:tcW w:w="8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rPr>
                <w:rFonts w:ascii="GHEA Grapalat" w:hAnsi="GHEA Grapalat"/>
                <w:b/>
                <w:sz w:val="12"/>
                <w:szCs w:val="14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B0ACB" w:rsidRDefault="009B0ACB" w:rsidP="009B0AC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</w:t>
            </w:r>
          </w:p>
        </w:tc>
      </w:tr>
      <w:tr w:rsidR="00A57C63" w:rsidTr="0093727F">
        <w:trPr>
          <w:trHeight w:val="146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68793B" w:rsidRDefault="0068793B" w:rsidP="00A57C6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GHEA Grapalat" w:eastAsia="Calibri" w:hAnsi="GHEA Grapalat"/>
                    <w:sz w:val="14"/>
                    <w:szCs w:val="14"/>
                  </w:rPr>
                  <m:t>«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GHEA Grapalat" w:eastAsia="Calibri" w:hAnsi="GHEA Grapalat" w:cs="Sylfaen"/>
                    <w:sz w:val="14"/>
                    <w:szCs w:val="14"/>
                  </w:rPr>
                  <m:t>Տիգարելլ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GHEA Grapalat" w:eastAsia="Calibri" w:hAnsi="GHEA Grapalat"/>
                    <w:sz w:val="14"/>
                    <w:szCs w:val="14"/>
                  </w:rPr>
                  <m:t>»</m:t>
                </m:r>
                <m:r>
                  <m:rPr>
                    <m:sty m:val="b"/>
                  </m:rPr>
                  <w:rPr>
                    <w:rFonts w:ascii="GHEA Grapalat" w:eastAsia="Calibri" w:hAnsi="GHEA Grapalat" w:cs="Sylfaen"/>
                    <w:sz w:val="14"/>
                    <w:szCs w:val="14"/>
                  </w:rPr>
                  <m:t>ՍՊԸ</m:t>
                </m:r>
              </m:oMath>
            </m:oMathPara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D7556" w:rsidRDefault="00A57C63" w:rsidP="003D755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ԳՄՃՀ-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ԳՀԱ</w:t>
            </w:r>
            <w:r w:rsidR="003D7556">
              <w:rPr>
                <w:rFonts w:ascii="GHEA Grapalat" w:hAnsi="GHEA Grapalat"/>
                <w:b/>
                <w:sz w:val="14"/>
                <w:szCs w:val="14"/>
              </w:rPr>
              <w:t>Պ</w:t>
            </w:r>
            <w:r w:rsidRPr="00EC0117">
              <w:rPr>
                <w:rFonts w:ascii="GHEA Grapalat" w:hAnsi="GHEA Grapalat"/>
                <w:b/>
                <w:sz w:val="14"/>
                <w:szCs w:val="14"/>
              </w:rPr>
              <w:t>ՁԲ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-1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EC01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3D7556">
              <w:rPr>
                <w:rFonts w:ascii="GHEA Grapalat" w:hAnsi="GHEA Grapalat"/>
                <w:b/>
                <w:sz w:val="14"/>
                <w:szCs w:val="14"/>
              </w:rPr>
              <w:t>18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30EB6" w:rsidRDefault="003D7556" w:rsidP="003D75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30EB6" w:rsidRDefault="00557A99" w:rsidP="003D75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="003D7556"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A57C63" w:rsidRPr="00330EB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3D7556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599 600</w:t>
            </w: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3D7556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599 600</w:t>
            </w:r>
          </w:p>
        </w:tc>
      </w:tr>
      <w:tr w:rsidR="00A57C63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7C63" w:rsidTr="0093727F">
        <w:trPr>
          <w:trHeight w:val="12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7C63" w:rsidTr="0093727F">
        <w:trPr>
          <w:trHeight w:val="15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301229" w:rsidRDefault="009342B6" w:rsidP="00A57C63">
            <w:pPr>
              <w:ind w:left="-18"/>
              <w:rPr>
                <w:rFonts w:ascii="GHEA Grapalat" w:eastAsia="Calibri" w:hAnsi="GHEA Grapalat"/>
                <w:b/>
                <w:sz w:val="14"/>
                <w:szCs w:val="1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«</m:t>
                </m:r>
                <m:r>
                  <m:rPr>
                    <m:sty m:val="bi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 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Տիգարելլ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="Calibri" w:hAnsi="GHEA Grapalat"/>
                    <w:sz w:val="14"/>
                    <w:szCs w:val="14"/>
                  </w:rPr>
                  <m:t>»</m:t>
                </m:r>
                <m:r>
                  <m:rPr>
                    <m:sty m:val="b"/>
                  </m:rPr>
                  <w:rPr>
                    <w:rFonts w:ascii="Sylfaen" w:eastAsia="Calibri" w:hAnsi="Sylfaen" w:cs="Sylfaen"/>
                    <w:sz w:val="14"/>
                    <w:szCs w:val="14"/>
                  </w:rPr>
                  <m:t>ՍՊԸ</m:t>
                </m:r>
              </m:oMath>
            </m:oMathPara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EA0031" w:rsidRDefault="00EA0031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0031">
              <w:rPr>
                <w:rFonts w:ascii="GHEA Grapalat" w:eastAsia="Calibri" w:hAnsi="GHEA Grapalat"/>
                <w:b/>
                <w:sz w:val="14"/>
                <w:szCs w:val="14"/>
                <w:lang w:val="hy-AM"/>
              </w:rPr>
              <w:t>ք.Ճամբարակ, Գ.Նժդեհի 2/5</w:t>
            </w:r>
            <w:r w:rsidRPr="00EA0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2775F9" w:rsidRDefault="009342B6" w:rsidP="00AF359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eastAsia="Calibri" w:hAnsi="GHEA Grapalat"/>
                <w:b/>
                <w:sz w:val="14"/>
                <w:szCs w:val="14"/>
              </w:rPr>
              <w:t>aramyan-never-60</w:t>
            </w:r>
            <w:r w:rsidR="00051D27">
              <w:rPr>
                <w:rFonts w:ascii="GHEA Grapalat" w:eastAsia="Calibri" w:hAnsi="GHEA Grapalat"/>
                <w:b/>
                <w:sz w:val="14"/>
                <w:szCs w:val="14"/>
              </w:rPr>
              <w:t>@</w:t>
            </w:r>
            <w:r w:rsidR="00AF3599">
              <w:rPr>
                <w:rFonts w:ascii="GHEA Grapalat" w:eastAsia="Calibri" w:hAnsi="GHEA Grapalat"/>
                <w:b/>
                <w:sz w:val="14"/>
                <w:szCs w:val="14"/>
              </w:rPr>
              <w:t>mail</w:t>
            </w:r>
            <w:r w:rsidR="00051D27">
              <w:rPr>
                <w:rFonts w:ascii="GHEA Grapalat" w:eastAsia="Calibri" w:hAnsi="GHEA Grapalat"/>
                <w:b/>
                <w:sz w:val="14"/>
                <w:szCs w:val="14"/>
              </w:rPr>
              <w:t>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42B6" w:rsidRPr="009342B6" w:rsidRDefault="009342B6" w:rsidP="009342B6">
            <w:pPr>
              <w:ind w:left="14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42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Հ/Հ 16023102091000</w:t>
            </w:r>
          </w:p>
          <w:p w:rsidR="00A57C63" w:rsidRPr="009342B6" w:rsidRDefault="00A57C63" w:rsidP="009342B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A57C63" w:rsidRPr="009342B6" w:rsidRDefault="009342B6" w:rsidP="00A57C6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9342B6">
              <w:rPr>
                <w:rFonts w:ascii="GHEA Grapalat" w:hAnsi="GHEA Grapalat"/>
                <w:b/>
                <w:sz w:val="12"/>
                <w:szCs w:val="12"/>
                <w:lang w:val="hy-AM"/>
              </w:rPr>
              <w:t>08616386</w:t>
            </w:r>
          </w:p>
        </w:tc>
      </w:tr>
      <w:tr w:rsidR="00A57C63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C57FBD" w:rsidTr="0093727F">
        <w:trPr>
          <w:trHeight w:val="200"/>
        </w:trPr>
        <w:tc>
          <w:tcPr>
            <w:tcW w:w="23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57C63" w:rsidRPr="00C57FBD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93727F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C57FBD" w:rsidTr="0093727F">
        <w:trPr>
          <w:trHeight w:val="475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7C63" w:rsidRPr="0093727F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2775F9" w:rsidRDefault="00A57C63" w:rsidP="00015A08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015A08" w:rsidRPr="00015A08">
              <w:rPr>
                <w:rFonts w:ascii="GHEA Grapalat" w:hAnsi="GHEA Grapalat" w:cs="Sylfaen"/>
                <w:sz w:val="16"/>
                <w:szCs w:val="16"/>
                <w:lang w:val="hy-AM"/>
              </w:rPr>
              <w:t>նոյեմբերի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015A08" w:rsidRPr="00015A08">
              <w:rPr>
                <w:rFonts w:ascii="GHEA Grapalat" w:hAnsi="GHEA Grapalat" w:cs="Sylfaen"/>
                <w:sz w:val="16"/>
                <w:szCs w:val="16"/>
                <w:lang w:val="hy-AM"/>
              </w:rPr>
              <w:t>21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2775F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DE5BBF">
              <w:fldChar w:fldCharType="begin"/>
            </w:r>
            <w:r w:rsidRPr="00E86C6B">
              <w:rPr>
                <w:lang w:val="hy-AM"/>
              </w:rPr>
              <w:instrText>HYPERLINK "http://www.Armeps.am"</w:instrText>
            </w:r>
            <w:r w:rsidR="00DE5BBF">
              <w:fldChar w:fldCharType="separate"/>
            </w:r>
            <w:r w:rsidRPr="002775F9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DE5BBF">
              <w:fldChar w:fldCharType="end"/>
            </w:r>
            <w:r w:rsidRPr="002775F9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A57C63" w:rsidRPr="00C57FBD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93727F" w:rsidRDefault="00A57C63" w:rsidP="00A57C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RPr="00C57FBD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DE13B9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6D5367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Գնումների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գործընթացի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բողոքներ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չեն</w:t>
            </w:r>
            <w:r w:rsidRPr="006D536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6D5367">
              <w:rPr>
                <w:rFonts w:ascii="GHEA Grapalat" w:hAnsi="GHEA Grapalat" w:cs="Sylfaen"/>
                <w:sz w:val="16"/>
                <w:szCs w:val="16"/>
                <w:lang w:val="hy-AM"/>
              </w:rPr>
              <w:t>ներկայացվել</w:t>
            </w:r>
          </w:p>
        </w:tc>
      </w:tr>
      <w:tr w:rsidR="00A57C63" w:rsidRPr="00C57FBD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Pr="00DE13B9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57C6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DE13B9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DE13B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A57C63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63" w:rsidTr="0093727F">
        <w:trPr>
          <w:trHeight w:val="42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56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A57C63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7C63" w:rsidRDefault="00A57C63" w:rsidP="00A57C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7C63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7C63" w:rsidTr="0093727F">
        <w:trPr>
          <w:trHeight w:val="47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7C63" w:rsidTr="0093727F">
        <w:trPr>
          <w:trHeight w:val="331"/>
        </w:trPr>
        <w:tc>
          <w:tcPr>
            <w:tcW w:w="342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A3624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 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Pr="00BA3624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>+374 26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5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2 3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</w:t>
            </w:r>
            <w:r>
              <w:rPr>
                <w:rFonts w:ascii="GHEA Grapalat" w:hAnsi="GHEA Grapalat"/>
                <w:b/>
                <w:bCs/>
                <w:sz w:val="16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08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7C63" w:rsidRDefault="00A57C63" w:rsidP="00A57C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chambarak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.gnumner@</w:t>
            </w:r>
            <w:proofErr w:type="spellStart"/>
            <w:r>
              <w:rPr>
                <w:rFonts w:ascii="GHEA Grapalat" w:hAnsi="GHEA Grapalat"/>
                <w:b/>
                <w:bCs/>
                <w:sz w:val="16"/>
                <w:szCs w:val="14"/>
              </w:rPr>
              <w:t>bk</w:t>
            </w:r>
            <w:proofErr w:type="spellEnd"/>
            <w:r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.ru</w:t>
            </w:r>
          </w:p>
        </w:tc>
      </w:tr>
    </w:tbl>
    <w:p w:rsidR="0093727F" w:rsidRDefault="0093727F" w:rsidP="0093727F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3727F" w:rsidRPr="00BA3624" w:rsidRDefault="0093727F" w:rsidP="0093727F">
      <w:pPr>
        <w:spacing w:after="240"/>
        <w:ind w:firstLine="709"/>
        <w:jc w:val="both"/>
        <w:rPr>
          <w:rFonts w:ascii="GHEA Grapalat" w:hAnsi="GHEA Grapalat" w:cs="Sylfaen"/>
          <w:b/>
          <w:i/>
          <w:sz w:val="20"/>
        </w:rPr>
      </w:pPr>
      <w:r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="00BA3624">
        <w:rPr>
          <w:rFonts w:ascii="GHEA Grapalat" w:hAnsi="GHEA Grapalat"/>
          <w:i/>
          <w:sz w:val="20"/>
        </w:rPr>
        <w:t>ՃԱՄԲԱՐԱԿԻ  ՀԱՄԱՅՆՔԱՊԵՏԱՐԱՆ</w:t>
      </w:r>
    </w:p>
    <w:p w:rsidR="00836B5E" w:rsidRPr="0093727F" w:rsidRDefault="00836B5E" w:rsidP="0093727F"/>
    <w:sectPr w:rsidR="00836B5E" w:rsidRPr="0093727F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B12" w:rsidRDefault="00A61B12" w:rsidP="00867DB9">
      <w:r>
        <w:separator/>
      </w:r>
    </w:p>
  </w:endnote>
  <w:endnote w:type="continuationSeparator" w:id="0">
    <w:p w:rsidR="00A61B12" w:rsidRDefault="00A61B12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DE5BB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A61B1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A61B1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A61B1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B12" w:rsidRDefault="00A61B12" w:rsidP="00867DB9">
      <w:r>
        <w:separator/>
      </w:r>
    </w:p>
  </w:footnote>
  <w:footnote w:type="continuationSeparator" w:id="0">
    <w:p w:rsidR="00A61B12" w:rsidRDefault="00A61B12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15A08"/>
    <w:rsid w:val="00015C3E"/>
    <w:rsid w:val="00027AA5"/>
    <w:rsid w:val="000442A3"/>
    <w:rsid w:val="00051D27"/>
    <w:rsid w:val="00065C24"/>
    <w:rsid w:val="00065C71"/>
    <w:rsid w:val="00067E44"/>
    <w:rsid w:val="00085E8A"/>
    <w:rsid w:val="000B3754"/>
    <w:rsid w:val="000D387E"/>
    <w:rsid w:val="000D5E15"/>
    <w:rsid w:val="00146DAB"/>
    <w:rsid w:val="0016183F"/>
    <w:rsid w:val="00192DF1"/>
    <w:rsid w:val="001C703B"/>
    <w:rsid w:val="001E00B4"/>
    <w:rsid w:val="001E231C"/>
    <w:rsid w:val="002224BA"/>
    <w:rsid w:val="00265672"/>
    <w:rsid w:val="002775F9"/>
    <w:rsid w:val="00284916"/>
    <w:rsid w:val="002B1B4D"/>
    <w:rsid w:val="002C0C6F"/>
    <w:rsid w:val="002D678F"/>
    <w:rsid w:val="002D708D"/>
    <w:rsid w:val="002F4741"/>
    <w:rsid w:val="002F6AC9"/>
    <w:rsid w:val="00301229"/>
    <w:rsid w:val="0031015D"/>
    <w:rsid w:val="00316126"/>
    <w:rsid w:val="00325697"/>
    <w:rsid w:val="00330EB6"/>
    <w:rsid w:val="00333A63"/>
    <w:rsid w:val="00335713"/>
    <w:rsid w:val="00356427"/>
    <w:rsid w:val="003613C6"/>
    <w:rsid w:val="00393B4F"/>
    <w:rsid w:val="003B1B73"/>
    <w:rsid w:val="003B6646"/>
    <w:rsid w:val="003D7556"/>
    <w:rsid w:val="0042188D"/>
    <w:rsid w:val="00423B05"/>
    <w:rsid w:val="00430220"/>
    <w:rsid w:val="004837A4"/>
    <w:rsid w:val="004957C1"/>
    <w:rsid w:val="004A7629"/>
    <w:rsid w:val="004D0AD0"/>
    <w:rsid w:val="005010C2"/>
    <w:rsid w:val="005042C8"/>
    <w:rsid w:val="00510CDE"/>
    <w:rsid w:val="00523D54"/>
    <w:rsid w:val="005454C1"/>
    <w:rsid w:val="00557A99"/>
    <w:rsid w:val="005E01FD"/>
    <w:rsid w:val="0063398E"/>
    <w:rsid w:val="00645E80"/>
    <w:rsid w:val="006461DE"/>
    <w:rsid w:val="0068793B"/>
    <w:rsid w:val="006B6BD9"/>
    <w:rsid w:val="006D0945"/>
    <w:rsid w:val="006D5367"/>
    <w:rsid w:val="00734DE5"/>
    <w:rsid w:val="007603AF"/>
    <w:rsid w:val="00783AF2"/>
    <w:rsid w:val="0079126C"/>
    <w:rsid w:val="00795BA5"/>
    <w:rsid w:val="007A16FC"/>
    <w:rsid w:val="007B69EC"/>
    <w:rsid w:val="007D0A61"/>
    <w:rsid w:val="007D2B55"/>
    <w:rsid w:val="007E6E78"/>
    <w:rsid w:val="007F0363"/>
    <w:rsid w:val="00801ECB"/>
    <w:rsid w:val="008352E0"/>
    <w:rsid w:val="00836B5E"/>
    <w:rsid w:val="00862BA0"/>
    <w:rsid w:val="00867DB9"/>
    <w:rsid w:val="008E1232"/>
    <w:rsid w:val="008E24C6"/>
    <w:rsid w:val="009205C8"/>
    <w:rsid w:val="009342B6"/>
    <w:rsid w:val="0093727F"/>
    <w:rsid w:val="0094367E"/>
    <w:rsid w:val="00970E86"/>
    <w:rsid w:val="009B0ACB"/>
    <w:rsid w:val="009D2B8B"/>
    <w:rsid w:val="00A55330"/>
    <w:rsid w:val="00A57C63"/>
    <w:rsid w:val="00A61B12"/>
    <w:rsid w:val="00A71EA6"/>
    <w:rsid w:val="00AB2BBE"/>
    <w:rsid w:val="00AC7CCF"/>
    <w:rsid w:val="00AE615B"/>
    <w:rsid w:val="00AF3599"/>
    <w:rsid w:val="00B43729"/>
    <w:rsid w:val="00B52B69"/>
    <w:rsid w:val="00B80776"/>
    <w:rsid w:val="00BA3624"/>
    <w:rsid w:val="00C421F1"/>
    <w:rsid w:val="00C57FBD"/>
    <w:rsid w:val="00CA1DF9"/>
    <w:rsid w:val="00CA4290"/>
    <w:rsid w:val="00CF2D51"/>
    <w:rsid w:val="00CF6078"/>
    <w:rsid w:val="00D0121C"/>
    <w:rsid w:val="00D2055A"/>
    <w:rsid w:val="00D3184E"/>
    <w:rsid w:val="00D35315"/>
    <w:rsid w:val="00D75F8E"/>
    <w:rsid w:val="00DE13B9"/>
    <w:rsid w:val="00DE5BBF"/>
    <w:rsid w:val="00E20830"/>
    <w:rsid w:val="00E33385"/>
    <w:rsid w:val="00E504B6"/>
    <w:rsid w:val="00E76697"/>
    <w:rsid w:val="00E7752F"/>
    <w:rsid w:val="00E86C6B"/>
    <w:rsid w:val="00EA0031"/>
    <w:rsid w:val="00EA7852"/>
    <w:rsid w:val="00EB7BA0"/>
    <w:rsid w:val="00EC0117"/>
    <w:rsid w:val="00F070C3"/>
    <w:rsid w:val="00F2343D"/>
    <w:rsid w:val="00F32D1A"/>
    <w:rsid w:val="00F861E6"/>
    <w:rsid w:val="00FD7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character" w:styleId="af1">
    <w:name w:val="Placeholder Text"/>
    <w:basedOn w:val="a0"/>
    <w:uiPriority w:val="99"/>
    <w:semiHidden/>
    <w:rsid w:val="006461D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2018-10-16T06:00:00Z</cp:lastPrinted>
  <dcterms:created xsi:type="dcterms:W3CDTF">2018-04-04T05:55:00Z</dcterms:created>
  <dcterms:modified xsi:type="dcterms:W3CDTF">2019-12-10T07:40:00Z</dcterms:modified>
</cp:coreProperties>
</file>