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DC613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6FD49F8A" w14:textId="77777777" w:rsidR="0022631D" w:rsidRPr="0022631D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4AF96CC4" w14:textId="15B6BFAD" w:rsidR="00F557D9" w:rsidRPr="008F089A" w:rsidRDefault="00F557D9" w:rsidP="00F36AE6">
      <w:pPr>
        <w:ind w:left="0" w:firstLine="0"/>
        <w:jc w:val="both"/>
        <w:rPr>
          <w:rFonts w:ascii="GHEA Grapalat" w:hAnsi="GHEA Grapalat" w:cs="Sylfaen"/>
          <w:sz w:val="20"/>
          <w:lang w:val="hy-AM"/>
        </w:rPr>
      </w:pPr>
      <w:r w:rsidRPr="00641D30">
        <w:rPr>
          <w:rFonts w:ascii="GHEA Grapalat" w:hAnsi="GHEA Grapalat" w:cs="Sylfaen"/>
          <w:sz w:val="20"/>
          <w:lang w:val="hy-AM"/>
        </w:rPr>
        <w:t>Երևանի քաղաքապետարանը ստորև ներկայացնում է իր կարիքների</w:t>
      </w:r>
      <w:r>
        <w:rPr>
          <w:rFonts w:ascii="GHEA Grapalat" w:hAnsi="GHEA Grapalat" w:cs="Sylfaen"/>
          <w:sz w:val="20"/>
          <w:lang w:val="hy-AM"/>
        </w:rPr>
        <w:t xml:space="preserve"> համար</w:t>
      </w:r>
      <w:r w:rsidRPr="00641D30">
        <w:rPr>
          <w:rFonts w:ascii="GHEA Grapalat" w:hAnsi="GHEA Grapalat" w:cs="Sylfaen"/>
          <w:sz w:val="20"/>
          <w:lang w:val="hy-AM"/>
        </w:rPr>
        <w:t xml:space="preserve"> </w:t>
      </w:r>
      <w:r w:rsidR="00F36AE6" w:rsidRPr="00F36AE6">
        <w:rPr>
          <w:rFonts w:ascii="GHEA Grapalat" w:hAnsi="GHEA Grapalat" w:cs="Sylfaen"/>
          <w:sz w:val="20"/>
          <w:lang w:val="hy-AM"/>
        </w:rPr>
        <w:t xml:space="preserve">Երևան քաղաքի </w:t>
      </w:r>
      <w:r w:rsidR="0082622E" w:rsidRPr="0082622E">
        <w:rPr>
          <w:rFonts w:ascii="GHEA Grapalat" w:hAnsi="GHEA Grapalat" w:cs="Sylfaen"/>
          <w:sz w:val="20"/>
          <w:lang w:val="hy-AM"/>
        </w:rPr>
        <w:t>Ավան վարչական շրջանի տարածքում հրատապ լուծում պահանջող ընթացիկ ծառայությունների</w:t>
      </w:r>
      <w:r w:rsidRPr="00521D00">
        <w:rPr>
          <w:rFonts w:ascii="GHEA Grapalat" w:hAnsi="GHEA Grapalat" w:cs="Sylfaen"/>
          <w:sz w:val="20"/>
          <w:lang w:val="hy-AM"/>
        </w:rPr>
        <w:t xml:space="preserve"> </w:t>
      </w:r>
      <w:r w:rsidRPr="00641D30">
        <w:rPr>
          <w:rFonts w:ascii="GHEA Grapalat" w:hAnsi="GHEA Grapalat" w:cs="Sylfaen"/>
          <w:sz w:val="20"/>
          <w:lang w:val="hy-AM"/>
        </w:rPr>
        <w:t>ձեռքբերման նպատակով կազմակերպված &lt;&lt;</w:t>
      </w:r>
      <w:r w:rsidR="00850B67">
        <w:rPr>
          <w:rFonts w:ascii="GHEA Grapalat" w:hAnsi="GHEA Grapalat" w:cs="Sylfaen"/>
          <w:sz w:val="20"/>
          <w:lang w:val="hy-AM"/>
        </w:rPr>
        <w:t>ԵՔ-ԳՀԾՁԲ-</w:t>
      </w:r>
      <w:r w:rsidR="0082622E">
        <w:rPr>
          <w:rFonts w:ascii="GHEA Grapalat" w:hAnsi="GHEA Grapalat" w:cs="Sylfaen"/>
          <w:sz w:val="20"/>
          <w:lang w:val="hy-AM"/>
        </w:rPr>
        <w:t>24/2</w:t>
      </w:r>
      <w:r w:rsidRPr="00641D30">
        <w:rPr>
          <w:rFonts w:ascii="GHEA Grapalat" w:hAnsi="GHEA Grapalat" w:cs="Sylfaen"/>
          <w:sz w:val="20"/>
          <w:lang w:val="hy-AM"/>
        </w:rPr>
        <w:t xml:space="preserve">&gt;&gt; ծածկագրով գնման ընթացակարգի </w:t>
      </w:r>
      <w:r w:rsidRPr="008F089A">
        <w:rPr>
          <w:rFonts w:ascii="GHEA Grapalat" w:hAnsi="GHEA Grapalat" w:cs="Sylfaen"/>
          <w:sz w:val="20"/>
          <w:lang w:val="hy-AM"/>
        </w:rPr>
        <w:t>արդյունքում 20</w:t>
      </w:r>
      <w:r w:rsidRPr="00B55A3C">
        <w:rPr>
          <w:rFonts w:ascii="GHEA Grapalat" w:hAnsi="GHEA Grapalat" w:cs="Sylfaen"/>
          <w:sz w:val="20"/>
          <w:lang w:val="hy-AM"/>
        </w:rPr>
        <w:t>2</w:t>
      </w:r>
      <w:r w:rsidR="00E66B1C">
        <w:rPr>
          <w:rFonts w:ascii="GHEA Grapalat" w:hAnsi="GHEA Grapalat" w:cs="Sylfaen"/>
          <w:sz w:val="20"/>
          <w:lang w:val="hy-AM"/>
        </w:rPr>
        <w:t>3</w:t>
      </w:r>
      <w:r>
        <w:rPr>
          <w:rFonts w:ascii="GHEA Grapalat" w:hAnsi="GHEA Grapalat" w:cs="Sylfaen"/>
          <w:sz w:val="20"/>
          <w:lang w:val="hy-AM"/>
        </w:rPr>
        <w:t xml:space="preserve"> </w:t>
      </w:r>
      <w:r w:rsidRPr="008F089A">
        <w:rPr>
          <w:rFonts w:ascii="GHEA Grapalat" w:hAnsi="GHEA Grapalat" w:cs="Sylfaen"/>
          <w:sz w:val="20"/>
          <w:lang w:val="hy-AM"/>
        </w:rPr>
        <w:t>թվականի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 w:rsidR="00A2274F">
        <w:rPr>
          <w:rFonts w:ascii="GHEA Grapalat" w:hAnsi="GHEA Grapalat" w:cs="Sylfaen"/>
          <w:sz w:val="20"/>
          <w:lang w:val="hy-AM"/>
        </w:rPr>
        <w:t>դեկտեմբերի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 w:rsidR="00A2274F">
        <w:rPr>
          <w:rFonts w:ascii="GHEA Grapalat" w:hAnsi="GHEA Grapalat" w:cs="Sylfaen"/>
          <w:sz w:val="20"/>
          <w:lang w:val="hy-AM"/>
        </w:rPr>
        <w:t>25</w:t>
      </w:r>
      <w:r>
        <w:rPr>
          <w:rFonts w:ascii="GHEA Grapalat" w:hAnsi="GHEA Grapalat" w:cs="Sylfaen"/>
          <w:sz w:val="20"/>
          <w:lang w:val="hy-AM"/>
        </w:rPr>
        <w:t xml:space="preserve">-ին </w:t>
      </w:r>
      <w:r w:rsidRPr="008F089A">
        <w:rPr>
          <w:rFonts w:ascii="GHEA Grapalat" w:hAnsi="GHEA Grapalat" w:cs="Sylfaen"/>
          <w:sz w:val="20"/>
          <w:lang w:val="hy-AM"/>
        </w:rPr>
        <w:t xml:space="preserve">կնքված N </w:t>
      </w:r>
      <w:r w:rsidRPr="00641D30">
        <w:rPr>
          <w:rFonts w:ascii="GHEA Grapalat" w:hAnsi="GHEA Grapalat" w:cs="Sylfaen"/>
          <w:sz w:val="20"/>
          <w:lang w:val="hy-AM"/>
        </w:rPr>
        <w:t>&lt;&lt;</w:t>
      </w:r>
      <w:r w:rsidR="00850B67">
        <w:rPr>
          <w:rFonts w:ascii="GHEA Grapalat" w:hAnsi="GHEA Grapalat" w:cs="Sylfaen"/>
          <w:sz w:val="20"/>
          <w:lang w:val="hy-AM"/>
        </w:rPr>
        <w:t>ԵՔ-ԳՀԾՁԲ-</w:t>
      </w:r>
      <w:r w:rsidR="0082622E">
        <w:rPr>
          <w:rFonts w:ascii="GHEA Grapalat" w:hAnsi="GHEA Grapalat" w:cs="Sylfaen"/>
          <w:sz w:val="20"/>
          <w:lang w:val="hy-AM"/>
        </w:rPr>
        <w:t>24/2</w:t>
      </w:r>
      <w:r w:rsidRPr="00641D30">
        <w:rPr>
          <w:rFonts w:ascii="GHEA Grapalat" w:hAnsi="GHEA Grapalat" w:cs="Sylfaen"/>
          <w:sz w:val="20"/>
          <w:lang w:val="hy-AM"/>
        </w:rPr>
        <w:t>&gt;&gt;</w:t>
      </w:r>
      <w:r>
        <w:rPr>
          <w:rFonts w:ascii="GHEA Grapalat" w:hAnsi="GHEA Grapalat" w:cs="Sylfaen"/>
          <w:sz w:val="20"/>
          <w:lang w:val="hy-AM"/>
        </w:rPr>
        <w:t xml:space="preserve"> գնման </w:t>
      </w:r>
      <w:r w:rsidRPr="008F089A">
        <w:rPr>
          <w:rFonts w:ascii="GHEA Grapalat" w:hAnsi="GHEA Grapalat" w:cs="Sylfaen"/>
          <w:sz w:val="20"/>
          <w:lang w:val="hy-AM"/>
        </w:rPr>
        <w:t>պայմանագրի մասին տեղեկատվությունը`</w:t>
      </w: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168"/>
        <w:gridCol w:w="403"/>
        <w:gridCol w:w="841"/>
        <w:gridCol w:w="29"/>
        <w:gridCol w:w="146"/>
        <w:gridCol w:w="144"/>
        <w:gridCol w:w="785"/>
        <w:gridCol w:w="190"/>
        <w:gridCol w:w="382"/>
        <w:gridCol w:w="254"/>
        <w:gridCol w:w="159"/>
        <w:gridCol w:w="49"/>
        <w:gridCol w:w="603"/>
        <w:gridCol w:w="8"/>
        <w:gridCol w:w="170"/>
        <w:gridCol w:w="693"/>
        <w:gridCol w:w="332"/>
        <w:gridCol w:w="67"/>
        <w:gridCol w:w="14"/>
        <w:gridCol w:w="519"/>
        <w:gridCol w:w="204"/>
        <w:gridCol w:w="187"/>
        <w:gridCol w:w="154"/>
        <w:gridCol w:w="273"/>
        <w:gridCol w:w="459"/>
        <w:gridCol w:w="39"/>
        <w:gridCol w:w="636"/>
        <w:gridCol w:w="208"/>
        <w:gridCol w:w="26"/>
        <w:gridCol w:w="186"/>
        <w:gridCol w:w="35"/>
        <w:gridCol w:w="220"/>
        <w:gridCol w:w="1815"/>
      </w:tblGrid>
      <w:tr w:rsidR="0022631D" w:rsidRPr="0022631D" w14:paraId="0A98BECF" w14:textId="77777777" w:rsidTr="00012170">
        <w:trPr>
          <w:trHeight w:val="146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52C38BC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230" w:type="dxa"/>
            <w:gridSpan w:val="32"/>
            <w:shd w:val="clear" w:color="auto" w:fill="auto"/>
            <w:vAlign w:val="center"/>
          </w:tcPr>
          <w:p w14:paraId="32D759B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22631D" w14:paraId="0D3EDBFD" w14:textId="77777777" w:rsidTr="00E4188B">
        <w:trPr>
          <w:trHeight w:val="110"/>
        </w:trPr>
        <w:tc>
          <w:tcPr>
            <w:tcW w:w="982" w:type="dxa"/>
            <w:gridSpan w:val="2"/>
            <w:vMerge w:val="restart"/>
            <w:shd w:val="clear" w:color="auto" w:fill="auto"/>
            <w:vAlign w:val="center"/>
          </w:tcPr>
          <w:p w14:paraId="20DCC712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419" w:type="dxa"/>
            <w:gridSpan w:val="4"/>
            <w:vMerge w:val="restart"/>
            <w:shd w:val="clear" w:color="auto" w:fill="auto"/>
            <w:vAlign w:val="center"/>
          </w:tcPr>
          <w:p w14:paraId="50CDB609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929" w:type="dxa"/>
            <w:gridSpan w:val="2"/>
            <w:vMerge w:val="restart"/>
            <w:shd w:val="clear" w:color="auto" w:fill="auto"/>
            <w:vAlign w:val="center"/>
          </w:tcPr>
          <w:p w14:paraId="7ECD4F75" w14:textId="77777777"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637" w:type="dxa"/>
            <w:gridSpan w:val="6"/>
            <w:shd w:val="clear" w:color="auto" w:fill="auto"/>
            <w:vAlign w:val="center"/>
          </w:tcPr>
          <w:p w14:paraId="256E33B1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621" w:type="dxa"/>
            <w:gridSpan w:val="11"/>
            <w:shd w:val="clear" w:color="auto" w:fill="auto"/>
            <w:vAlign w:val="center"/>
          </w:tcPr>
          <w:p w14:paraId="0FC1CE4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809" w:type="dxa"/>
            <w:gridSpan w:val="8"/>
            <w:vMerge w:val="restart"/>
            <w:shd w:val="clear" w:color="auto" w:fill="auto"/>
            <w:vAlign w:val="center"/>
          </w:tcPr>
          <w:p w14:paraId="1912CCB0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 w14:paraId="0143487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22631D" w:rsidRPr="0022631D" w14:paraId="3D7D4AFC" w14:textId="77777777" w:rsidTr="00E4188B">
        <w:trPr>
          <w:trHeight w:val="175"/>
        </w:trPr>
        <w:tc>
          <w:tcPr>
            <w:tcW w:w="982" w:type="dxa"/>
            <w:gridSpan w:val="2"/>
            <w:vMerge/>
            <w:shd w:val="clear" w:color="auto" w:fill="auto"/>
            <w:vAlign w:val="center"/>
          </w:tcPr>
          <w:p w14:paraId="3F8A3095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4"/>
            <w:vMerge/>
            <w:shd w:val="clear" w:color="auto" w:fill="auto"/>
            <w:vAlign w:val="center"/>
          </w:tcPr>
          <w:p w14:paraId="3376A7E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shd w:val="clear" w:color="auto" w:fill="auto"/>
            <w:vAlign w:val="center"/>
          </w:tcPr>
          <w:p w14:paraId="6A13E39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14:paraId="180F0B2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11" w:type="dxa"/>
            <w:gridSpan w:val="3"/>
            <w:vMerge w:val="restart"/>
            <w:shd w:val="clear" w:color="auto" w:fill="auto"/>
            <w:vAlign w:val="center"/>
          </w:tcPr>
          <w:p w14:paraId="142C5F5E" w14:textId="77777777"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621" w:type="dxa"/>
            <w:gridSpan w:val="11"/>
            <w:shd w:val="clear" w:color="auto" w:fill="auto"/>
            <w:vAlign w:val="center"/>
          </w:tcPr>
          <w:p w14:paraId="05535E7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1809" w:type="dxa"/>
            <w:gridSpan w:val="8"/>
            <w:vMerge/>
            <w:shd w:val="clear" w:color="auto" w:fill="auto"/>
          </w:tcPr>
          <w:p w14:paraId="6A5B8904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14:paraId="54A4487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041013C0" w14:textId="77777777" w:rsidTr="00E4188B">
        <w:trPr>
          <w:trHeight w:val="275"/>
        </w:trPr>
        <w:tc>
          <w:tcPr>
            <w:tcW w:w="98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B27726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9198D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A228A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FD9A4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A1578C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4C841D6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92A820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180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14:paraId="2248B75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5AAEEEE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535EF" w:rsidRPr="00A2274F" w14:paraId="300026C0" w14:textId="77777777" w:rsidTr="00E4188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77D25B94" w14:textId="77777777" w:rsidR="004535EF" w:rsidRPr="0051509A" w:rsidRDefault="004535EF" w:rsidP="004535E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102AC2" w14:textId="032D58EC" w:rsidR="004535EF" w:rsidRPr="00F36AE6" w:rsidRDefault="004535EF" w:rsidP="004535EF">
            <w:pPr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F36AE6">
              <w:rPr>
                <w:rFonts w:ascii="GHEA Grapalat" w:hAnsi="GHEA Grapalat" w:cs="Sylfaen"/>
                <w:sz w:val="20"/>
                <w:lang w:val="hy-AM"/>
              </w:rPr>
              <w:t xml:space="preserve">Երևան քաղաքի </w:t>
            </w:r>
            <w:r w:rsidRPr="0082622E">
              <w:rPr>
                <w:rFonts w:ascii="GHEA Grapalat" w:hAnsi="GHEA Grapalat" w:cs="Sylfaen"/>
                <w:sz w:val="20"/>
                <w:lang w:val="hy-AM"/>
              </w:rPr>
              <w:t>Ավան վարչական շրջանի տարածքում հրատապ լուծում պահանջող ընթացիկ ծառայություններ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454730" w14:textId="77777777" w:rsidR="004535EF" w:rsidRPr="00513BE0" w:rsidRDefault="004535EF" w:rsidP="004535E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13BE0">
              <w:rPr>
                <w:rFonts w:ascii="GHEA Grapalat" w:hAnsi="GHEA Grapalat"/>
                <w:b/>
                <w:sz w:val="14"/>
                <w:szCs w:val="14"/>
                <w:lang w:val="hy-AM"/>
              </w:rPr>
              <w:t>դրամ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C90029" w14:textId="77777777" w:rsidR="004535EF" w:rsidRPr="00513BE0" w:rsidRDefault="004535EF" w:rsidP="004535EF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180B53" w14:textId="77777777" w:rsidR="004535EF" w:rsidRPr="00513BE0" w:rsidRDefault="004535EF" w:rsidP="004535E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13BE0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2772E3D" w14:textId="77777777" w:rsidR="004535EF" w:rsidRPr="00513BE0" w:rsidRDefault="004535EF" w:rsidP="004535E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35D81E" w14:textId="0A5524AC" w:rsidR="004535EF" w:rsidRPr="00F36AE6" w:rsidRDefault="00392979" w:rsidP="004535EF">
            <w:pPr>
              <w:ind w:left="45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 xml:space="preserve">Մինչև </w:t>
            </w:r>
            <w:r w:rsidR="004535EF">
              <w:rPr>
                <w:rFonts w:ascii="GHEA Grapalat" w:hAnsi="GHEA Grapalat" w:cs="Sylfaen"/>
                <w:sz w:val="16"/>
                <w:szCs w:val="16"/>
                <w:lang w:val="hy-AM"/>
              </w:rPr>
              <w:t>12000000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B7FDCC" w14:textId="77777777" w:rsidR="004535EF" w:rsidRPr="004535EF" w:rsidRDefault="004535EF" w:rsidP="004535EF">
            <w:pPr>
              <w:spacing w:before="0" w:after="0"/>
              <w:ind w:left="47" w:firstLine="0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4535EF"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hy-AM" w:eastAsia="ru-RU"/>
              </w:rPr>
              <w:t>1-Մեքենամեխանիզմների օգտագործում համապատասխան մասնագետի միջոցով, այդ թվում՝</w:t>
            </w:r>
          </w:p>
          <w:p w14:paraId="1A90667C" w14:textId="77777777" w:rsidR="004535EF" w:rsidRPr="004535EF" w:rsidRDefault="004535EF" w:rsidP="004535EF">
            <w:pPr>
              <w:spacing w:before="0" w:after="0"/>
              <w:ind w:left="47" w:firstLine="0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4535EF">
              <w:rPr>
                <w:rFonts w:ascii="GHEA Grapalat" w:hAnsi="GHEA Grapalat" w:cs="Arial"/>
                <w:sz w:val="16"/>
                <w:szCs w:val="16"/>
                <w:lang w:val="hy-AM"/>
              </w:rPr>
              <w:t>1.1-Տրակտոր /քանդող, բարձող, հարթեցնող/</w:t>
            </w:r>
          </w:p>
          <w:p w14:paraId="30B861B0" w14:textId="77777777" w:rsidR="004535EF" w:rsidRPr="004535EF" w:rsidRDefault="004535EF" w:rsidP="004535EF">
            <w:pPr>
              <w:spacing w:before="0" w:after="0"/>
              <w:ind w:left="47" w:firstLine="0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4535EF">
              <w:rPr>
                <w:rFonts w:ascii="GHEA Grapalat" w:hAnsi="GHEA Grapalat" w:cs="Arial"/>
                <w:sz w:val="16"/>
                <w:szCs w:val="16"/>
                <w:lang w:val="hy-AM"/>
              </w:rPr>
              <w:t>1.2-Ինքնաթափ մեքենա</w:t>
            </w:r>
          </w:p>
          <w:p w14:paraId="2C887115" w14:textId="77777777" w:rsidR="004535EF" w:rsidRPr="004535EF" w:rsidRDefault="004535EF" w:rsidP="004535EF">
            <w:pPr>
              <w:spacing w:before="0" w:after="0"/>
              <w:ind w:left="47" w:firstLine="0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4535EF">
              <w:rPr>
                <w:rFonts w:ascii="GHEA Grapalat" w:hAnsi="GHEA Grapalat" w:cs="Arial"/>
                <w:sz w:val="16"/>
                <w:szCs w:val="16"/>
                <w:lang w:val="hy-AM"/>
              </w:rPr>
              <w:t>1.3-Բեռնատար մեքենա բեռնափոխադրման համար</w:t>
            </w:r>
          </w:p>
          <w:p w14:paraId="09670BCC" w14:textId="77777777" w:rsidR="004535EF" w:rsidRPr="004535EF" w:rsidRDefault="004535EF" w:rsidP="004535EF">
            <w:pPr>
              <w:spacing w:before="0" w:after="0"/>
              <w:ind w:left="47" w:firstLine="0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4535EF">
              <w:rPr>
                <w:rFonts w:ascii="GHEA Grapalat" w:hAnsi="GHEA Grapalat" w:cs="Arial"/>
                <w:sz w:val="16"/>
                <w:szCs w:val="16"/>
                <w:lang w:val="hy-AM"/>
              </w:rPr>
              <w:t>1.4-Ավտոաշտարակ</w:t>
            </w:r>
          </w:p>
          <w:p w14:paraId="513C4A6E" w14:textId="77777777" w:rsidR="004535EF" w:rsidRPr="004535EF" w:rsidRDefault="004535EF" w:rsidP="004535EF">
            <w:pPr>
              <w:spacing w:before="0" w:after="0"/>
              <w:ind w:left="47" w:firstLine="0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4535EF">
              <w:rPr>
                <w:rFonts w:ascii="GHEA Grapalat" w:hAnsi="GHEA Grapalat" w:cs="Arial"/>
                <w:sz w:val="16"/>
                <w:szCs w:val="16"/>
                <w:lang w:val="hy-AM"/>
              </w:rPr>
              <w:t>1.5-Ավտոկռունկ</w:t>
            </w:r>
          </w:p>
          <w:p w14:paraId="11003614" w14:textId="77777777" w:rsidR="004535EF" w:rsidRPr="004535EF" w:rsidRDefault="004535EF" w:rsidP="004535EF">
            <w:pPr>
              <w:spacing w:before="0" w:after="0"/>
              <w:ind w:left="47" w:firstLine="0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4535EF">
              <w:rPr>
                <w:rFonts w:ascii="GHEA Grapalat" w:hAnsi="GHEA Grapalat" w:cs="Arial"/>
                <w:sz w:val="16"/>
                <w:szCs w:val="16"/>
                <w:lang w:val="hy-AM"/>
              </w:rPr>
              <w:t>1.6-Էվակուատոր</w:t>
            </w:r>
          </w:p>
          <w:p w14:paraId="5027681E" w14:textId="77777777" w:rsidR="004535EF" w:rsidRPr="004535EF" w:rsidRDefault="004535EF" w:rsidP="004535EF">
            <w:pPr>
              <w:spacing w:before="0" w:after="0"/>
              <w:ind w:left="47" w:firstLine="0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4535EF">
              <w:rPr>
                <w:rFonts w:ascii="GHEA Grapalat" w:hAnsi="GHEA Grapalat" w:cs="Arial"/>
                <w:sz w:val="16"/>
                <w:szCs w:val="16"/>
                <w:lang w:val="hy-AM"/>
              </w:rPr>
              <w:t>1.7-Քաշող և բարձր ճնշմամբ փչող մեքենա (կոյուղագծերի համար)</w:t>
            </w:r>
          </w:p>
          <w:p w14:paraId="12D23259" w14:textId="77777777" w:rsidR="004535EF" w:rsidRPr="004535EF" w:rsidRDefault="004535EF" w:rsidP="004535EF">
            <w:pPr>
              <w:spacing w:before="0" w:after="0"/>
              <w:ind w:left="47" w:firstLine="0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4535EF"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hy-AM" w:eastAsia="ru-RU"/>
              </w:rPr>
              <w:t>2-Աշխատուժ, այդ թվում ըստ անհրաժեշտության՝ բանվոր, հավաքարար, տանիքագործ, կոյուղագործ, փականագործ, ատաղձագործ, էլեկտրիկ, զոդող,</w:t>
            </w:r>
          </w:p>
          <w:p w14:paraId="24E245F1" w14:textId="77777777" w:rsidR="004535EF" w:rsidRPr="004535EF" w:rsidRDefault="004535EF" w:rsidP="004535EF">
            <w:pPr>
              <w:spacing w:before="0" w:after="0"/>
              <w:ind w:left="47" w:firstLine="0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4535EF">
              <w:rPr>
                <w:rFonts w:ascii="GHEA Grapalat" w:hAnsi="GHEA Grapalat" w:cs="Arial"/>
                <w:b/>
                <w:bCs/>
                <w:color w:val="000000"/>
                <w:sz w:val="16"/>
                <w:szCs w:val="16"/>
                <w:lang w:val="hy-AM"/>
              </w:rPr>
              <w:t>3-Քանդման աշխատանքների իրականացում և տեղափոխում այդ թվում նաև շինությունների և ինքնակամ զավթված տարածքների,</w:t>
            </w:r>
          </w:p>
          <w:p w14:paraId="17A1FE94" w14:textId="77777777" w:rsidR="004535EF" w:rsidRPr="004535EF" w:rsidRDefault="004535EF" w:rsidP="004535EF">
            <w:pPr>
              <w:spacing w:before="0" w:after="0"/>
              <w:ind w:left="47" w:firstLine="0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4535EF">
              <w:rPr>
                <w:rFonts w:ascii="GHEA Grapalat" w:hAnsi="GHEA Grapalat" w:cs="Arial"/>
                <w:b/>
                <w:bCs/>
                <w:sz w:val="16"/>
                <w:szCs w:val="16"/>
                <w:lang w:val="hy-AM"/>
              </w:rPr>
              <w:t>4-Անձրևատար հորերի մաքրում, առաջացած աղբի հավաքում և տեղափոխում աղբավայր,</w:t>
            </w:r>
          </w:p>
          <w:p w14:paraId="3CB026F1" w14:textId="77777777" w:rsidR="004535EF" w:rsidRPr="004535EF" w:rsidRDefault="004535EF" w:rsidP="004535EF">
            <w:pPr>
              <w:spacing w:before="0" w:after="0"/>
              <w:ind w:left="47" w:firstLine="0"/>
              <w:jc w:val="both"/>
              <w:rPr>
                <w:rFonts w:ascii="Sylfaen" w:hAnsi="Sylfaen" w:cs="Sylfaen"/>
                <w:sz w:val="16"/>
                <w:szCs w:val="16"/>
                <w:lang w:val="hy-AM"/>
              </w:rPr>
            </w:pPr>
            <w:r w:rsidRPr="004535EF">
              <w:rPr>
                <w:rFonts w:ascii="GHEA Grapalat" w:hAnsi="GHEA Grapalat" w:cs="Arial"/>
                <w:b/>
                <w:bCs/>
                <w:sz w:val="16"/>
                <w:szCs w:val="16"/>
                <w:lang w:val="hy-AM"/>
              </w:rPr>
              <w:lastRenderedPageBreak/>
              <w:t>5-Մետաղական ջարդոնների, այդ թվում  նաև թափքերի հավաքում և տեղափոխում</w:t>
            </w:r>
            <w:r w:rsidRPr="004535EF">
              <w:rPr>
                <w:rFonts w:ascii="GHEA Grapalat" w:hAnsi="GHEA Grapalat" w:cs="Arial"/>
                <w:sz w:val="16"/>
                <w:szCs w:val="16"/>
                <w:lang w:val="hy-AM"/>
              </w:rPr>
              <w:t>:</w:t>
            </w:r>
          </w:p>
          <w:p w14:paraId="4CD2C7B6" w14:textId="77777777" w:rsidR="004535EF" w:rsidRPr="004535EF" w:rsidRDefault="004535EF" w:rsidP="004535E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0" w:after="0"/>
              <w:ind w:left="47" w:firstLine="0"/>
              <w:contextualSpacing/>
              <w:jc w:val="both"/>
              <w:textAlignment w:val="baseline"/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</w:pPr>
            <w:r w:rsidRPr="004535EF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Ծառայությունների մատուցման ժամկետները՝ հաշվարկվելու է յուրաքանչյուր դեպքում կատարողին պատվերը տրամադրվելու օրվանից՝ տրամադրելով պատվերի տրամադրման ձեվը՝ էլ. փոստ, գրություն և այլն.</w:t>
            </w:r>
          </w:p>
          <w:p w14:paraId="3288C156" w14:textId="22395853" w:rsidR="004535EF" w:rsidRPr="004535EF" w:rsidRDefault="004535EF" w:rsidP="004535EF">
            <w:pPr>
              <w:tabs>
                <w:tab w:val="num" w:pos="360"/>
                <w:tab w:val="num" w:pos="400"/>
                <w:tab w:val="left" w:pos="1397"/>
              </w:tabs>
              <w:spacing w:before="0" w:after="0"/>
              <w:ind w:left="40" w:firstLine="0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869BF8" w14:textId="77777777" w:rsidR="004535EF" w:rsidRPr="004535EF" w:rsidRDefault="004535EF" w:rsidP="004535EF">
            <w:pPr>
              <w:spacing w:before="0" w:after="0"/>
              <w:ind w:left="47" w:firstLine="0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4535EF"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hy-AM" w:eastAsia="ru-RU"/>
              </w:rPr>
              <w:lastRenderedPageBreak/>
              <w:t>1-Մեքենամեխանիզմների օգտագործում համապատասխան մասնագետի միջոցով, այդ թվում՝</w:t>
            </w:r>
          </w:p>
          <w:p w14:paraId="441A4A8A" w14:textId="77777777" w:rsidR="004535EF" w:rsidRPr="004535EF" w:rsidRDefault="004535EF" w:rsidP="004535EF">
            <w:pPr>
              <w:spacing w:before="0" w:after="0"/>
              <w:ind w:left="47" w:firstLine="0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4535EF">
              <w:rPr>
                <w:rFonts w:ascii="GHEA Grapalat" w:hAnsi="GHEA Grapalat" w:cs="Arial"/>
                <w:sz w:val="16"/>
                <w:szCs w:val="16"/>
                <w:lang w:val="hy-AM"/>
              </w:rPr>
              <w:t>1.1-Տրակտոր /քանդող, բարձող, հարթեցնող/</w:t>
            </w:r>
          </w:p>
          <w:p w14:paraId="3FAA7AFB" w14:textId="77777777" w:rsidR="004535EF" w:rsidRPr="004535EF" w:rsidRDefault="004535EF" w:rsidP="004535EF">
            <w:pPr>
              <w:spacing w:before="0" w:after="0"/>
              <w:ind w:left="47" w:firstLine="0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4535EF">
              <w:rPr>
                <w:rFonts w:ascii="GHEA Grapalat" w:hAnsi="GHEA Grapalat" w:cs="Arial"/>
                <w:sz w:val="16"/>
                <w:szCs w:val="16"/>
                <w:lang w:val="hy-AM"/>
              </w:rPr>
              <w:t>1.2-Ինքնաթափ մեքենա</w:t>
            </w:r>
          </w:p>
          <w:p w14:paraId="0A3CC9C7" w14:textId="77777777" w:rsidR="004535EF" w:rsidRPr="004535EF" w:rsidRDefault="004535EF" w:rsidP="004535EF">
            <w:pPr>
              <w:spacing w:before="0" w:after="0"/>
              <w:ind w:left="47" w:firstLine="0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4535EF">
              <w:rPr>
                <w:rFonts w:ascii="GHEA Grapalat" w:hAnsi="GHEA Grapalat" w:cs="Arial"/>
                <w:sz w:val="16"/>
                <w:szCs w:val="16"/>
                <w:lang w:val="hy-AM"/>
              </w:rPr>
              <w:t>1.3-Բեռնատար մեքենա բեռնափոխադրման համար</w:t>
            </w:r>
          </w:p>
          <w:p w14:paraId="59157B8F" w14:textId="77777777" w:rsidR="004535EF" w:rsidRPr="004535EF" w:rsidRDefault="004535EF" w:rsidP="004535EF">
            <w:pPr>
              <w:spacing w:before="0" w:after="0"/>
              <w:ind w:left="47" w:firstLine="0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4535EF">
              <w:rPr>
                <w:rFonts w:ascii="GHEA Grapalat" w:hAnsi="GHEA Grapalat" w:cs="Arial"/>
                <w:sz w:val="16"/>
                <w:szCs w:val="16"/>
                <w:lang w:val="hy-AM"/>
              </w:rPr>
              <w:t>1.4-Ավտոաշտարակ</w:t>
            </w:r>
          </w:p>
          <w:p w14:paraId="2831F37E" w14:textId="77777777" w:rsidR="004535EF" w:rsidRPr="004535EF" w:rsidRDefault="004535EF" w:rsidP="004535EF">
            <w:pPr>
              <w:spacing w:before="0" w:after="0"/>
              <w:ind w:left="47" w:firstLine="0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4535EF">
              <w:rPr>
                <w:rFonts w:ascii="GHEA Grapalat" w:hAnsi="GHEA Grapalat" w:cs="Arial"/>
                <w:sz w:val="16"/>
                <w:szCs w:val="16"/>
                <w:lang w:val="hy-AM"/>
              </w:rPr>
              <w:t>1.5-Ավտոկռունկ</w:t>
            </w:r>
          </w:p>
          <w:p w14:paraId="1F56FABF" w14:textId="77777777" w:rsidR="004535EF" w:rsidRPr="004535EF" w:rsidRDefault="004535EF" w:rsidP="004535EF">
            <w:pPr>
              <w:spacing w:before="0" w:after="0"/>
              <w:ind w:left="47" w:firstLine="0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4535EF">
              <w:rPr>
                <w:rFonts w:ascii="GHEA Grapalat" w:hAnsi="GHEA Grapalat" w:cs="Arial"/>
                <w:sz w:val="16"/>
                <w:szCs w:val="16"/>
                <w:lang w:val="hy-AM"/>
              </w:rPr>
              <w:t>1.6-Էվակուատոր</w:t>
            </w:r>
          </w:p>
          <w:p w14:paraId="66DE4049" w14:textId="77777777" w:rsidR="004535EF" w:rsidRPr="004535EF" w:rsidRDefault="004535EF" w:rsidP="004535EF">
            <w:pPr>
              <w:spacing w:before="0" w:after="0"/>
              <w:ind w:left="47" w:firstLine="0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4535EF">
              <w:rPr>
                <w:rFonts w:ascii="GHEA Grapalat" w:hAnsi="GHEA Grapalat" w:cs="Arial"/>
                <w:sz w:val="16"/>
                <w:szCs w:val="16"/>
                <w:lang w:val="hy-AM"/>
              </w:rPr>
              <w:t>1.7-Քաշող և բարձր ճնշմամբ փչող մեքենա (կոյուղագծերի համար)</w:t>
            </w:r>
          </w:p>
          <w:p w14:paraId="7755149F" w14:textId="77777777" w:rsidR="004535EF" w:rsidRPr="004535EF" w:rsidRDefault="004535EF" w:rsidP="004535EF">
            <w:pPr>
              <w:spacing w:before="0" w:after="0"/>
              <w:ind w:left="47" w:firstLine="0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4535EF"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hy-AM" w:eastAsia="ru-RU"/>
              </w:rPr>
              <w:t>2-Աշխատուժ, այդ թվում ըստ անհրաժեշտության՝ բանվոր, հավաքարար, տանիքագործ, կոյուղագործ, փականագործ, ատաղձագործ, էլեկտրիկ, զոդող,</w:t>
            </w:r>
          </w:p>
          <w:p w14:paraId="16050B61" w14:textId="77777777" w:rsidR="004535EF" w:rsidRPr="004535EF" w:rsidRDefault="004535EF" w:rsidP="004535EF">
            <w:pPr>
              <w:spacing w:before="0" w:after="0"/>
              <w:ind w:left="47" w:firstLine="0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4535EF">
              <w:rPr>
                <w:rFonts w:ascii="GHEA Grapalat" w:hAnsi="GHEA Grapalat" w:cs="Arial"/>
                <w:b/>
                <w:bCs/>
                <w:color w:val="000000"/>
                <w:sz w:val="16"/>
                <w:szCs w:val="16"/>
                <w:lang w:val="hy-AM"/>
              </w:rPr>
              <w:t>3-Քանդման աշխատանքների իրականացում և տեղափոխում այդ թվում նաև շինությունների և ինքնակամ զավթված տարածքների,</w:t>
            </w:r>
          </w:p>
          <w:p w14:paraId="5A924634" w14:textId="77777777" w:rsidR="004535EF" w:rsidRPr="004535EF" w:rsidRDefault="004535EF" w:rsidP="004535EF">
            <w:pPr>
              <w:spacing w:before="0" w:after="0"/>
              <w:ind w:left="47" w:firstLine="0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4535EF">
              <w:rPr>
                <w:rFonts w:ascii="GHEA Grapalat" w:hAnsi="GHEA Grapalat" w:cs="Arial"/>
                <w:b/>
                <w:bCs/>
                <w:sz w:val="16"/>
                <w:szCs w:val="16"/>
                <w:lang w:val="hy-AM"/>
              </w:rPr>
              <w:t>4-Անձրևատար հորերի մաքրում, առաջացած աղբի հավաքում և տեղափոխում աղբավայր,</w:t>
            </w:r>
          </w:p>
          <w:p w14:paraId="389C1B0C" w14:textId="77777777" w:rsidR="004535EF" w:rsidRPr="004535EF" w:rsidRDefault="004535EF" w:rsidP="004535EF">
            <w:pPr>
              <w:spacing w:before="0" w:after="0"/>
              <w:ind w:left="47" w:firstLine="0"/>
              <w:jc w:val="both"/>
              <w:rPr>
                <w:rFonts w:ascii="Sylfaen" w:hAnsi="Sylfaen" w:cs="Sylfaen"/>
                <w:sz w:val="16"/>
                <w:szCs w:val="16"/>
                <w:lang w:val="hy-AM"/>
              </w:rPr>
            </w:pPr>
            <w:r w:rsidRPr="004535EF">
              <w:rPr>
                <w:rFonts w:ascii="GHEA Grapalat" w:hAnsi="GHEA Grapalat" w:cs="Arial"/>
                <w:b/>
                <w:bCs/>
                <w:sz w:val="16"/>
                <w:szCs w:val="16"/>
                <w:lang w:val="hy-AM"/>
              </w:rPr>
              <w:lastRenderedPageBreak/>
              <w:t>5-Մետաղական ջարդոնների, այդ թվում  նաև թափքերի հավաքում և տեղափոխում</w:t>
            </w:r>
            <w:r w:rsidRPr="004535EF">
              <w:rPr>
                <w:rFonts w:ascii="GHEA Grapalat" w:hAnsi="GHEA Grapalat" w:cs="Arial"/>
                <w:sz w:val="16"/>
                <w:szCs w:val="16"/>
                <w:lang w:val="hy-AM"/>
              </w:rPr>
              <w:t>:</w:t>
            </w:r>
          </w:p>
          <w:p w14:paraId="57C67340" w14:textId="77777777" w:rsidR="004535EF" w:rsidRPr="004535EF" w:rsidRDefault="004535EF" w:rsidP="004535E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0" w:after="0"/>
              <w:ind w:left="47" w:firstLine="0"/>
              <w:contextualSpacing/>
              <w:jc w:val="both"/>
              <w:textAlignment w:val="baseline"/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</w:pPr>
            <w:r w:rsidRPr="004535EF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Ծառայությունների մատուցման ժամկետները՝ հաշվարկվելու է յուրաքանչյուր դեպքում կատարողին պատվերը տրամադրվելու օրվանից՝ տրամադրելով պատվերի տրամադրման ձեվը՝ էլ. փոստ, գրություն և այլն.</w:t>
            </w:r>
          </w:p>
          <w:p w14:paraId="19F03A7A" w14:textId="09ED4FFC" w:rsidR="004535EF" w:rsidRPr="005A03C1" w:rsidRDefault="004535EF" w:rsidP="004535E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</w:tr>
      <w:tr w:rsidR="004535EF" w:rsidRPr="00A2274F" w14:paraId="48DABBA3" w14:textId="77777777" w:rsidTr="00012170">
        <w:trPr>
          <w:trHeight w:val="169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10DB51B8" w14:textId="77777777" w:rsidR="004535EF" w:rsidRPr="00CA09AD" w:rsidRDefault="004535EF" w:rsidP="004535E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4535EF" w:rsidRPr="00A2274F" w14:paraId="313792B6" w14:textId="77777777" w:rsidTr="00CA09AD">
        <w:trPr>
          <w:trHeight w:val="619"/>
        </w:trPr>
        <w:tc>
          <w:tcPr>
            <w:tcW w:w="4364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5D341C" w14:textId="77777777" w:rsidR="004535EF" w:rsidRPr="004C1B10" w:rsidRDefault="004535EF" w:rsidP="004535E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4C1B1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նման 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4C1B1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ընտրության հիմնավորումը</w:t>
            </w:r>
          </w:p>
        </w:tc>
        <w:tc>
          <w:tcPr>
            <w:tcW w:w="6848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A4CC1F" w14:textId="77777777" w:rsidR="004535EF" w:rsidRPr="00CA09AD" w:rsidRDefault="004535EF" w:rsidP="004535EF">
            <w:pP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«Գնումների մասին» օրենքի </w:t>
            </w:r>
            <w:r w:rsidRPr="00521CDB">
              <w:rPr>
                <w:rFonts w:ascii="GHEA Grapalat" w:hAnsi="GHEA Grapalat"/>
                <w:b/>
                <w:sz w:val="14"/>
                <w:szCs w:val="14"/>
                <w:lang w:val="hy-AM"/>
              </w:rPr>
              <w:t>22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-րդ հոդված 15-րդ հոդվածի 6-րդ մասի կիրառմամբ</w:t>
            </w:r>
          </w:p>
        </w:tc>
      </w:tr>
      <w:tr w:rsidR="004535EF" w:rsidRPr="00A2274F" w14:paraId="0397328A" w14:textId="77777777" w:rsidTr="00012170">
        <w:trPr>
          <w:trHeight w:val="196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C04149A" w14:textId="77777777" w:rsidR="004535EF" w:rsidRPr="004C1B10" w:rsidRDefault="004535EF" w:rsidP="004535E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4535EF" w:rsidRPr="0022631D" w14:paraId="1CAC5E8E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4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A7C66" w14:textId="77777777" w:rsidR="004535EF" w:rsidRPr="0022631D" w:rsidRDefault="004535EF" w:rsidP="004535E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C1B1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4C1B1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կամ հրապարակելու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28032B99" w14:textId="161B597C" w:rsidR="004535EF" w:rsidRPr="00F36AE6" w:rsidRDefault="004535EF" w:rsidP="004535E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</w:t>
            </w:r>
            <w:r w:rsidR="00021D80">
              <w:rPr>
                <w:rFonts w:ascii="GHEA Grapalat" w:hAnsi="GHEA Grapalat"/>
                <w:b/>
                <w:sz w:val="14"/>
                <w:szCs w:val="14"/>
                <w:lang w:val="hy-AM"/>
              </w:rPr>
              <w:t>8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.11.20</w:t>
            </w:r>
            <w:r>
              <w:rPr>
                <w:rFonts w:ascii="GHEA Grapalat" w:hAnsi="GHEA Grapalat"/>
                <w:b/>
                <w:sz w:val="14"/>
                <w:szCs w:val="14"/>
              </w:rPr>
              <w:t>2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3</w:t>
            </w:r>
          </w:p>
        </w:tc>
      </w:tr>
      <w:tr w:rsidR="004535EF" w:rsidRPr="0022631D" w14:paraId="51D10B33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51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43C7D" w14:textId="77777777" w:rsidR="004535EF" w:rsidRPr="0022631D" w:rsidRDefault="004535EF" w:rsidP="004535E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14526" w14:textId="77777777" w:rsidR="004535EF" w:rsidRPr="0022631D" w:rsidRDefault="004535EF" w:rsidP="004535E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46B66C" w14:textId="77777777" w:rsidR="004535EF" w:rsidRPr="0022631D" w:rsidRDefault="004535EF" w:rsidP="004535E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4535EF" w:rsidRPr="0022631D" w14:paraId="24F4E4F2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785AF" w14:textId="77777777" w:rsidR="004535EF" w:rsidRPr="0022631D" w:rsidRDefault="004535EF" w:rsidP="004535E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C06277" w14:textId="77777777" w:rsidR="004535EF" w:rsidRPr="0022631D" w:rsidRDefault="004535EF" w:rsidP="004535E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8E4B8B" w14:textId="77777777" w:rsidR="004535EF" w:rsidRPr="0022631D" w:rsidRDefault="004535EF" w:rsidP="004535E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4535EF" w:rsidRPr="0022631D" w14:paraId="6C1D9019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FFDC66" w14:textId="77777777" w:rsidR="004535EF" w:rsidRPr="0022631D" w:rsidRDefault="004535EF" w:rsidP="004535E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պարզաբանումների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70FA5" w14:textId="77777777" w:rsidR="004535EF" w:rsidRPr="0022631D" w:rsidRDefault="004535EF" w:rsidP="004535E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DFF793" w14:textId="77777777" w:rsidR="004535EF" w:rsidRPr="0022631D" w:rsidRDefault="004535EF" w:rsidP="004535E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ստացման</w:t>
            </w:r>
            <w:proofErr w:type="spellEnd"/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97295" w14:textId="77777777" w:rsidR="004535EF" w:rsidRPr="0022631D" w:rsidRDefault="004535EF" w:rsidP="004535E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4535EF" w:rsidRPr="0022631D" w14:paraId="4446A4A0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2E0458" w14:textId="77777777" w:rsidR="004535EF" w:rsidRPr="0022631D" w:rsidRDefault="004535EF" w:rsidP="004535E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698827" w14:textId="77777777" w:rsidR="004535EF" w:rsidRPr="0022631D" w:rsidRDefault="004535EF" w:rsidP="004535E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8EE07" w14:textId="77777777" w:rsidR="004535EF" w:rsidRPr="003D50A6" w:rsidRDefault="004535EF" w:rsidP="004535E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F03C50" w14:textId="77777777" w:rsidR="004535EF" w:rsidRPr="0022631D" w:rsidRDefault="004535EF" w:rsidP="004535E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4535EF" w:rsidRPr="0022631D" w14:paraId="53946BB5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26669D" w14:textId="77777777" w:rsidR="004535EF" w:rsidRPr="0022631D" w:rsidRDefault="004535EF" w:rsidP="004535E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3B82BC" w14:textId="77777777" w:rsidR="004535EF" w:rsidRPr="0022631D" w:rsidRDefault="004535EF" w:rsidP="004535E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316C7" w14:textId="77777777" w:rsidR="004535EF" w:rsidRPr="0022631D" w:rsidRDefault="004535EF" w:rsidP="004535E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D97C6" w14:textId="77777777" w:rsidR="004535EF" w:rsidRPr="0022631D" w:rsidRDefault="004535EF" w:rsidP="004535E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4535EF" w:rsidRPr="0022631D" w14:paraId="70E95C95" w14:textId="77777777" w:rsidTr="00012170">
        <w:trPr>
          <w:trHeight w:val="54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7FF4E45A" w14:textId="77777777" w:rsidR="004535EF" w:rsidRPr="0022631D" w:rsidRDefault="004535EF" w:rsidP="004535E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535EF" w:rsidRPr="0022631D" w14:paraId="49B1DC21" w14:textId="77777777" w:rsidTr="00584FAD">
        <w:trPr>
          <w:trHeight w:val="605"/>
        </w:trPr>
        <w:tc>
          <w:tcPr>
            <w:tcW w:w="1385" w:type="dxa"/>
            <w:gridSpan w:val="3"/>
            <w:vMerge w:val="restart"/>
            <w:shd w:val="clear" w:color="auto" w:fill="auto"/>
            <w:vAlign w:val="center"/>
          </w:tcPr>
          <w:p w14:paraId="4391C520" w14:textId="77777777" w:rsidR="004535EF" w:rsidRPr="0022631D" w:rsidRDefault="004535EF" w:rsidP="004535E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5" w:type="dxa"/>
            <w:gridSpan w:val="6"/>
            <w:vMerge w:val="restart"/>
            <w:shd w:val="clear" w:color="auto" w:fill="auto"/>
            <w:vAlign w:val="center"/>
          </w:tcPr>
          <w:p w14:paraId="4A444659" w14:textId="77777777" w:rsidR="004535EF" w:rsidRPr="0022631D" w:rsidRDefault="004535EF" w:rsidP="004535E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692" w:type="dxa"/>
            <w:gridSpan w:val="25"/>
            <w:shd w:val="clear" w:color="auto" w:fill="auto"/>
            <w:vAlign w:val="center"/>
          </w:tcPr>
          <w:p w14:paraId="384BA97C" w14:textId="77777777" w:rsidR="004535EF" w:rsidRPr="0022631D" w:rsidRDefault="004535EF" w:rsidP="004535E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4535EF" w:rsidRPr="0022631D" w14:paraId="3632BA68" w14:textId="77777777" w:rsidTr="00584FAD">
        <w:trPr>
          <w:trHeight w:val="365"/>
        </w:trPr>
        <w:tc>
          <w:tcPr>
            <w:tcW w:w="1385" w:type="dxa"/>
            <w:gridSpan w:val="3"/>
            <w:vMerge/>
            <w:shd w:val="clear" w:color="auto" w:fill="auto"/>
            <w:vAlign w:val="center"/>
          </w:tcPr>
          <w:p w14:paraId="4756AEE9" w14:textId="77777777" w:rsidR="004535EF" w:rsidRPr="0022631D" w:rsidRDefault="004535EF" w:rsidP="004535E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6"/>
            <w:vMerge/>
            <w:shd w:val="clear" w:color="auto" w:fill="auto"/>
            <w:vAlign w:val="center"/>
          </w:tcPr>
          <w:p w14:paraId="63810113" w14:textId="77777777" w:rsidR="004535EF" w:rsidRPr="0022631D" w:rsidRDefault="004535EF" w:rsidP="004535E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67132D56" w14:textId="77777777" w:rsidR="004535EF" w:rsidRPr="0022631D" w:rsidRDefault="004535EF" w:rsidP="004535E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65BF2A9C" w14:textId="77777777" w:rsidR="004535EF" w:rsidRPr="0022631D" w:rsidRDefault="004535EF" w:rsidP="004535E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71D291DD" w14:textId="77777777" w:rsidR="004535EF" w:rsidRPr="0022631D" w:rsidRDefault="004535EF" w:rsidP="004535E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4535EF" w:rsidRPr="0022631D" w14:paraId="267AD8B4" w14:textId="77777777" w:rsidTr="00012170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325E9A4" w14:textId="77777777" w:rsidR="004535EF" w:rsidRPr="005A0E94" w:rsidRDefault="004535EF" w:rsidP="004535E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9827" w:type="dxa"/>
            <w:gridSpan w:val="31"/>
            <w:shd w:val="clear" w:color="auto" w:fill="auto"/>
            <w:vAlign w:val="center"/>
          </w:tcPr>
          <w:p w14:paraId="70812BD1" w14:textId="77777777" w:rsidR="004535EF" w:rsidRPr="0022631D" w:rsidRDefault="004535EF" w:rsidP="004535E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4535EF" w:rsidRPr="0022631D" w14:paraId="0DE15E4C" w14:textId="77777777" w:rsidTr="006926A1">
        <w:trPr>
          <w:trHeight w:val="412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3459FF8A" w14:textId="6B3934A9" w:rsidR="004535EF" w:rsidRPr="005A0E94" w:rsidRDefault="004535EF" w:rsidP="004535E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7BAD2460" w14:textId="3A6D8C34" w:rsidR="004535EF" w:rsidRPr="00F36AE6" w:rsidRDefault="00021D80" w:rsidP="004535EF">
            <w:pPr>
              <w:widowControl w:val="0"/>
              <w:ind w:left="127" w:firstLine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Նորիկ Ոսկանյան</w:t>
            </w:r>
            <w:r w:rsidR="004535EF" w:rsidRPr="00F36AE6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Ա/Ձ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3C596F83" w14:textId="1DA42C36" w:rsidR="004535EF" w:rsidRPr="00021D80" w:rsidRDefault="004535EF" w:rsidP="004535E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4E17B926" w14:textId="4198CAAD" w:rsidR="004535EF" w:rsidRPr="00F36AE6" w:rsidRDefault="004535EF" w:rsidP="004535E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7F26C85C" w14:textId="16E147DB" w:rsidR="004535EF" w:rsidRPr="00F36AE6" w:rsidRDefault="00021D80" w:rsidP="004535E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70</w:t>
            </w:r>
            <w:r>
              <w:rPr>
                <w:rFonts w:ascii="GHEA Grapalat" w:hAnsi="GHEA Grapalat"/>
                <w:b/>
                <w:sz w:val="14"/>
                <w:szCs w:val="14"/>
              </w:rPr>
              <w:t>%</w:t>
            </w:r>
          </w:p>
        </w:tc>
      </w:tr>
      <w:tr w:rsidR="00021D80" w:rsidRPr="0022631D" w14:paraId="340A222C" w14:textId="77777777" w:rsidTr="006926A1">
        <w:trPr>
          <w:trHeight w:val="412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26713ACD" w14:textId="03CDB174" w:rsidR="00021D80" w:rsidRPr="00021D80" w:rsidRDefault="00021D80" w:rsidP="004535E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60E9A0B7" w14:textId="6C02BDFA" w:rsidR="00021D80" w:rsidRPr="00021D80" w:rsidRDefault="00021D80" w:rsidP="004535EF">
            <w:pPr>
              <w:widowControl w:val="0"/>
              <w:ind w:left="127" w:firstLine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«ՄՈՒՐԱԴՅԱՆ ՔՈՆՍԹՐԱՔՇՆ»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7DC768F0" w14:textId="3E40D388" w:rsidR="00021D80" w:rsidRPr="00021D80" w:rsidRDefault="00021D80" w:rsidP="004535E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6611C4EF" w14:textId="77777777" w:rsidR="00021D80" w:rsidRPr="00F36AE6" w:rsidRDefault="00021D80" w:rsidP="004535E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52BCE781" w14:textId="40D6933B" w:rsidR="00021D80" w:rsidRDefault="00A2274F" w:rsidP="004535E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55.8</w:t>
            </w:r>
            <w:r w:rsidR="00021D80">
              <w:rPr>
                <w:rFonts w:ascii="GHEA Grapalat" w:hAnsi="GHEA Grapalat"/>
                <w:b/>
                <w:sz w:val="14"/>
                <w:szCs w:val="14"/>
              </w:rPr>
              <w:t>%</w:t>
            </w:r>
          </w:p>
        </w:tc>
      </w:tr>
      <w:tr w:rsidR="004535EF" w:rsidRPr="0022631D" w14:paraId="70260B93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19EB3A3E" w14:textId="77777777" w:rsidR="004535EF" w:rsidRPr="0022631D" w:rsidRDefault="004535EF" w:rsidP="004535E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535EF" w:rsidRPr="0022631D" w14:paraId="034CB567" w14:textId="77777777" w:rsidTr="00012170"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E97094C" w14:textId="77777777" w:rsidR="004535EF" w:rsidRPr="0022631D" w:rsidRDefault="004535EF" w:rsidP="004535E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4535EF" w:rsidRPr="0022631D" w14:paraId="0C21EF01" w14:textId="77777777" w:rsidTr="00012170">
        <w:tc>
          <w:tcPr>
            <w:tcW w:w="814" w:type="dxa"/>
            <w:vMerge w:val="restart"/>
            <w:shd w:val="clear" w:color="auto" w:fill="auto"/>
            <w:vAlign w:val="center"/>
          </w:tcPr>
          <w:p w14:paraId="30D7EF95" w14:textId="77777777" w:rsidR="004535EF" w:rsidRPr="0022631D" w:rsidRDefault="004535EF" w:rsidP="004535E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41" w:type="dxa"/>
            <w:gridSpan w:val="4"/>
            <w:vMerge w:val="restart"/>
            <w:shd w:val="clear" w:color="auto" w:fill="auto"/>
            <w:vAlign w:val="center"/>
          </w:tcPr>
          <w:p w14:paraId="670F05B0" w14:textId="77777777" w:rsidR="004535EF" w:rsidRPr="0022631D" w:rsidRDefault="004535EF" w:rsidP="004535E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957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65A2A9F" w14:textId="77777777" w:rsidR="004535EF" w:rsidRPr="0022631D" w:rsidRDefault="004535EF" w:rsidP="004535E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4535EF" w:rsidRPr="0022631D" w14:paraId="702BF3A7" w14:textId="77777777" w:rsidTr="00012170"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DAB9A8" w14:textId="77777777" w:rsidR="004535EF" w:rsidRPr="0022631D" w:rsidRDefault="004535EF" w:rsidP="004535E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E110FAA" w14:textId="77777777" w:rsidR="004535EF" w:rsidRPr="0022631D" w:rsidRDefault="004535EF" w:rsidP="004535E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92B7FD" w14:textId="77777777" w:rsidR="004535EF" w:rsidRPr="0022631D" w:rsidRDefault="004535EF" w:rsidP="004535E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AA92679" w14:textId="77777777" w:rsidR="004535EF" w:rsidRPr="0022631D" w:rsidRDefault="004535EF" w:rsidP="004535E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35C753" w14:textId="77777777" w:rsidR="004535EF" w:rsidRPr="0022631D" w:rsidRDefault="004535EF" w:rsidP="004535E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2C8D0C" w14:textId="77777777" w:rsidR="004535EF" w:rsidRPr="0022631D" w:rsidRDefault="004535EF" w:rsidP="004535E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4535EF" w:rsidRPr="0022631D" w14:paraId="36A084E9" w14:textId="77777777" w:rsidTr="005064DD"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14:paraId="612F35E4" w14:textId="77777777" w:rsidR="004535EF" w:rsidRPr="008D48B5" w:rsidRDefault="004535EF" w:rsidP="004535E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44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B335F24" w14:textId="77777777" w:rsidR="004535EF" w:rsidRPr="0022631D" w:rsidRDefault="004535EF" w:rsidP="004535E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CD5D6D3" w14:textId="77777777" w:rsidR="004535EF" w:rsidRPr="0022631D" w:rsidRDefault="004535EF" w:rsidP="004535E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229F221D" w14:textId="77777777" w:rsidR="004535EF" w:rsidRPr="0022631D" w:rsidRDefault="004535EF" w:rsidP="004535E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4DEC749F" w14:textId="77777777" w:rsidR="004535EF" w:rsidRPr="0022631D" w:rsidRDefault="004535EF" w:rsidP="004535E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342D98C" w14:textId="77777777" w:rsidR="004535EF" w:rsidRPr="0022631D" w:rsidRDefault="004535EF" w:rsidP="004535E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535EF" w:rsidRPr="0022631D" w14:paraId="5E8208D5" w14:textId="77777777" w:rsidTr="005064DD">
        <w:trPr>
          <w:trHeight w:val="331"/>
        </w:trPr>
        <w:tc>
          <w:tcPr>
            <w:tcW w:w="225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17A933" w14:textId="77777777" w:rsidR="004535EF" w:rsidRPr="0022631D" w:rsidRDefault="004535EF" w:rsidP="004535EF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957" w:type="dxa"/>
            <w:gridSpan w:val="2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C2F01A" w14:textId="77777777" w:rsidR="004535EF" w:rsidRPr="0022631D" w:rsidRDefault="004535EF" w:rsidP="004535E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4535EF" w:rsidRPr="0022631D" w14:paraId="4FC45EE8" w14:textId="77777777" w:rsidTr="00012170">
        <w:trPr>
          <w:trHeight w:val="289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D99C917" w14:textId="77777777" w:rsidR="004535EF" w:rsidRPr="0022631D" w:rsidRDefault="004535EF" w:rsidP="004535E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535EF" w:rsidRPr="0022631D" w14:paraId="643536AE" w14:textId="77777777" w:rsidTr="00012170">
        <w:trPr>
          <w:trHeight w:val="346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79C52B" w14:textId="77777777" w:rsidR="004535EF" w:rsidRPr="0022631D" w:rsidRDefault="004535EF" w:rsidP="004535E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8DE91F" w14:textId="1D106DE6" w:rsidR="004535EF" w:rsidRPr="00C276B9" w:rsidRDefault="00445E8C" w:rsidP="004535E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06</w:t>
            </w:r>
            <w:r w:rsidR="004535E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.12.2023</w:t>
            </w:r>
          </w:p>
        </w:tc>
      </w:tr>
      <w:tr w:rsidR="004535EF" w:rsidRPr="0022631D" w14:paraId="3D4DE170" w14:textId="77777777" w:rsidTr="00012170">
        <w:trPr>
          <w:trHeight w:val="92"/>
        </w:trPr>
        <w:tc>
          <w:tcPr>
            <w:tcW w:w="4975" w:type="dxa"/>
            <w:gridSpan w:val="15"/>
            <w:vMerge w:val="restart"/>
            <w:shd w:val="clear" w:color="auto" w:fill="auto"/>
            <w:vAlign w:val="center"/>
          </w:tcPr>
          <w:p w14:paraId="687FAB0B" w14:textId="77777777" w:rsidR="004535EF" w:rsidRPr="0022631D" w:rsidRDefault="004535EF" w:rsidP="004535E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D1AC2D" w14:textId="77777777" w:rsidR="004535EF" w:rsidRPr="0022631D" w:rsidRDefault="004535EF" w:rsidP="004535E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C6F264" w14:textId="77777777" w:rsidR="004535EF" w:rsidRPr="0022631D" w:rsidRDefault="004535EF" w:rsidP="004535E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4535EF" w:rsidRPr="0022631D" w14:paraId="1A471696" w14:textId="77777777" w:rsidTr="00012170">
        <w:trPr>
          <w:trHeight w:val="92"/>
        </w:trPr>
        <w:tc>
          <w:tcPr>
            <w:tcW w:w="4975" w:type="dxa"/>
            <w:gridSpan w:val="1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CE49F2" w14:textId="77777777" w:rsidR="004535EF" w:rsidRPr="0022631D" w:rsidRDefault="004535EF" w:rsidP="004535E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7F7B4F6" w14:textId="17FEDFBD" w:rsidR="004535EF" w:rsidRPr="00F45C72" w:rsidRDefault="00445E8C" w:rsidP="004535E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07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.12.2023</w:t>
            </w: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4E61882" w14:textId="77B5C441" w:rsidR="004535EF" w:rsidRPr="00445E8C" w:rsidRDefault="00445E8C" w:rsidP="004535E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17.12.2023</w:t>
            </w:r>
          </w:p>
        </w:tc>
      </w:tr>
      <w:tr w:rsidR="004535EF" w:rsidRPr="0022631D" w14:paraId="35E0E456" w14:textId="77777777" w:rsidTr="00012170">
        <w:trPr>
          <w:trHeight w:val="344"/>
        </w:trPr>
        <w:tc>
          <w:tcPr>
            <w:tcW w:w="11212" w:type="dxa"/>
            <w:gridSpan w:val="3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3A266D" w14:textId="4AFF4596" w:rsidR="004535EF" w:rsidRPr="0022631D" w:rsidRDefault="004535EF" w:rsidP="004535E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  </w:t>
            </w:r>
            <w:r w:rsidR="00445E8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21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.12.2023</w:t>
            </w:r>
          </w:p>
        </w:tc>
      </w:tr>
      <w:tr w:rsidR="004535EF" w:rsidRPr="0022631D" w14:paraId="7C04BADC" w14:textId="77777777" w:rsidTr="00012170">
        <w:trPr>
          <w:trHeight w:val="344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A48EB0" w14:textId="77777777" w:rsidR="004535EF" w:rsidRPr="0022631D" w:rsidRDefault="004535EF" w:rsidP="004535E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02A871" w14:textId="4B90000A" w:rsidR="004535EF" w:rsidRPr="00C276B9" w:rsidRDefault="00445E8C" w:rsidP="004535E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</w:t>
            </w:r>
            <w:r w:rsidR="00B25D8B">
              <w:rPr>
                <w:rFonts w:ascii="GHEA Grapalat" w:hAnsi="GHEA Grapalat"/>
                <w:b/>
                <w:sz w:val="14"/>
                <w:szCs w:val="14"/>
                <w:lang w:val="hy-AM"/>
              </w:rPr>
              <w:t>2</w:t>
            </w:r>
            <w:r w:rsidR="004535EF">
              <w:rPr>
                <w:rFonts w:ascii="GHEA Grapalat" w:hAnsi="GHEA Grapalat"/>
                <w:b/>
                <w:sz w:val="14"/>
                <w:szCs w:val="14"/>
                <w:lang w:val="hy-AM"/>
              </w:rPr>
              <w:t>.12.2023</w:t>
            </w:r>
          </w:p>
        </w:tc>
      </w:tr>
      <w:tr w:rsidR="004535EF" w:rsidRPr="0022631D" w14:paraId="17BF5471" w14:textId="77777777" w:rsidTr="00012170">
        <w:trPr>
          <w:trHeight w:val="344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817285" w14:textId="77777777" w:rsidR="004535EF" w:rsidRPr="0022631D" w:rsidRDefault="004535EF" w:rsidP="004535E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134808" w14:textId="2405E769" w:rsidR="004535EF" w:rsidRPr="0022631D" w:rsidRDefault="00445E8C" w:rsidP="004535E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25</w:t>
            </w:r>
            <w:r w:rsidR="004535EF">
              <w:rPr>
                <w:rFonts w:ascii="GHEA Grapalat" w:hAnsi="GHEA Grapalat"/>
                <w:b/>
                <w:sz w:val="14"/>
                <w:szCs w:val="14"/>
                <w:lang w:val="hy-AM"/>
              </w:rPr>
              <w:t>.12.2023</w:t>
            </w:r>
          </w:p>
        </w:tc>
      </w:tr>
      <w:tr w:rsidR="004535EF" w:rsidRPr="0022631D" w14:paraId="70C5B154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22173E81" w14:textId="77777777" w:rsidR="004535EF" w:rsidRPr="0022631D" w:rsidRDefault="004535EF" w:rsidP="004535E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535EF" w:rsidRPr="0022631D" w14:paraId="51F4AFCF" w14:textId="77777777" w:rsidTr="00012170">
        <w:tc>
          <w:tcPr>
            <w:tcW w:w="814" w:type="dxa"/>
            <w:vMerge w:val="restart"/>
            <w:shd w:val="clear" w:color="auto" w:fill="auto"/>
            <w:vAlign w:val="center"/>
          </w:tcPr>
          <w:p w14:paraId="6B30D4E1" w14:textId="77777777" w:rsidR="004535EF" w:rsidRPr="0022631D" w:rsidRDefault="004535EF" w:rsidP="004535E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3"/>
            <w:vMerge w:val="restart"/>
            <w:shd w:val="clear" w:color="auto" w:fill="auto"/>
            <w:vAlign w:val="center"/>
          </w:tcPr>
          <w:p w14:paraId="4B63B532" w14:textId="77777777" w:rsidR="004535EF" w:rsidRPr="0022631D" w:rsidRDefault="004535EF" w:rsidP="004535E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986" w:type="dxa"/>
            <w:gridSpan w:val="30"/>
            <w:shd w:val="clear" w:color="auto" w:fill="auto"/>
            <w:vAlign w:val="center"/>
          </w:tcPr>
          <w:p w14:paraId="4B2B29F0" w14:textId="77777777" w:rsidR="004535EF" w:rsidRPr="0022631D" w:rsidRDefault="004535EF" w:rsidP="004535E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4535EF" w:rsidRPr="0022631D" w14:paraId="2DDD655A" w14:textId="77777777" w:rsidTr="00012170">
        <w:trPr>
          <w:trHeight w:val="237"/>
        </w:trPr>
        <w:tc>
          <w:tcPr>
            <w:tcW w:w="814" w:type="dxa"/>
            <w:vMerge/>
            <w:shd w:val="clear" w:color="auto" w:fill="auto"/>
            <w:vAlign w:val="center"/>
          </w:tcPr>
          <w:p w14:paraId="330966F3" w14:textId="77777777" w:rsidR="004535EF" w:rsidRPr="0022631D" w:rsidRDefault="004535EF" w:rsidP="004535E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14:paraId="0ABF4E73" w14:textId="77777777" w:rsidR="004535EF" w:rsidRPr="0022631D" w:rsidRDefault="004535EF" w:rsidP="004535E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 w:val="restart"/>
            <w:shd w:val="clear" w:color="auto" w:fill="auto"/>
            <w:vAlign w:val="center"/>
          </w:tcPr>
          <w:p w14:paraId="683140E8" w14:textId="77777777" w:rsidR="004535EF" w:rsidRPr="0022631D" w:rsidRDefault="004535EF" w:rsidP="004535E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523" w:type="dxa"/>
            <w:gridSpan w:val="5"/>
            <w:vMerge w:val="restart"/>
            <w:shd w:val="clear" w:color="auto" w:fill="auto"/>
            <w:vAlign w:val="center"/>
          </w:tcPr>
          <w:p w14:paraId="4493E7C9" w14:textId="77777777" w:rsidR="004535EF" w:rsidRPr="0022631D" w:rsidRDefault="004535EF" w:rsidP="004535E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136" w:type="dxa"/>
            <w:gridSpan w:val="5"/>
            <w:vMerge w:val="restart"/>
            <w:shd w:val="clear" w:color="auto" w:fill="auto"/>
            <w:vAlign w:val="center"/>
          </w:tcPr>
          <w:p w14:paraId="792FEC3F" w14:textId="77777777" w:rsidR="004535EF" w:rsidRPr="0022631D" w:rsidRDefault="004535EF" w:rsidP="004535E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4"/>
            <w:vMerge w:val="restart"/>
            <w:shd w:val="clear" w:color="auto" w:fill="auto"/>
            <w:vAlign w:val="center"/>
          </w:tcPr>
          <w:p w14:paraId="3E87321C" w14:textId="77777777" w:rsidR="004535EF" w:rsidRPr="0022631D" w:rsidRDefault="004535EF" w:rsidP="004535E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14:paraId="639A3483" w14:textId="77777777" w:rsidR="004535EF" w:rsidRPr="0022631D" w:rsidRDefault="004535EF" w:rsidP="004535E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4535EF" w:rsidRPr="0022631D" w14:paraId="51227F11" w14:textId="77777777" w:rsidTr="00012170">
        <w:trPr>
          <w:trHeight w:val="238"/>
        </w:trPr>
        <w:tc>
          <w:tcPr>
            <w:tcW w:w="814" w:type="dxa"/>
            <w:vMerge/>
            <w:shd w:val="clear" w:color="auto" w:fill="auto"/>
            <w:vAlign w:val="center"/>
          </w:tcPr>
          <w:p w14:paraId="2185E66B" w14:textId="77777777" w:rsidR="004535EF" w:rsidRPr="0022631D" w:rsidRDefault="004535EF" w:rsidP="004535E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14:paraId="28E55D9B" w14:textId="77777777" w:rsidR="004535EF" w:rsidRPr="0022631D" w:rsidRDefault="004535EF" w:rsidP="004535E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shd w:val="clear" w:color="auto" w:fill="auto"/>
            <w:vAlign w:val="center"/>
          </w:tcPr>
          <w:p w14:paraId="0244C8C5" w14:textId="77777777" w:rsidR="004535EF" w:rsidRPr="0022631D" w:rsidRDefault="004535EF" w:rsidP="004535E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shd w:val="clear" w:color="auto" w:fill="auto"/>
            <w:vAlign w:val="center"/>
          </w:tcPr>
          <w:p w14:paraId="23D6EFA8" w14:textId="77777777" w:rsidR="004535EF" w:rsidRPr="0022631D" w:rsidRDefault="004535EF" w:rsidP="004535E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shd w:val="clear" w:color="auto" w:fill="auto"/>
            <w:vAlign w:val="center"/>
          </w:tcPr>
          <w:p w14:paraId="07B4BB75" w14:textId="77777777" w:rsidR="004535EF" w:rsidRPr="0022631D" w:rsidRDefault="004535EF" w:rsidP="004535E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shd w:val="clear" w:color="auto" w:fill="auto"/>
            <w:vAlign w:val="center"/>
          </w:tcPr>
          <w:p w14:paraId="3B881D32" w14:textId="77777777" w:rsidR="004535EF" w:rsidRPr="0022631D" w:rsidRDefault="004535EF" w:rsidP="004535E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14:paraId="6FD4C8A6" w14:textId="77777777" w:rsidR="004535EF" w:rsidRPr="0022631D" w:rsidRDefault="004535EF" w:rsidP="004535E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4535EF" w:rsidRPr="0022631D" w14:paraId="704C6E0C" w14:textId="77777777" w:rsidTr="00012170">
        <w:trPr>
          <w:trHeight w:val="263"/>
        </w:trPr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718545" w14:textId="77777777" w:rsidR="004535EF" w:rsidRPr="0022631D" w:rsidRDefault="004535EF" w:rsidP="004535E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127698" w14:textId="77777777" w:rsidR="004535EF" w:rsidRPr="0022631D" w:rsidRDefault="004535EF" w:rsidP="004535E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5C667B" w14:textId="77777777" w:rsidR="004535EF" w:rsidRPr="0022631D" w:rsidRDefault="004535EF" w:rsidP="004535E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D45E8B" w14:textId="77777777" w:rsidR="004535EF" w:rsidRPr="0022631D" w:rsidRDefault="004535EF" w:rsidP="004535E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53BB684" w14:textId="77777777" w:rsidR="004535EF" w:rsidRPr="0022631D" w:rsidRDefault="004535EF" w:rsidP="004535E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D5AC62" w14:textId="77777777" w:rsidR="004535EF" w:rsidRPr="0022631D" w:rsidRDefault="004535EF" w:rsidP="004535E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64321EA" w14:textId="77777777" w:rsidR="004535EF" w:rsidRPr="0022631D" w:rsidRDefault="004535EF" w:rsidP="004535E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03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78E095" w14:textId="77777777" w:rsidR="004535EF" w:rsidRPr="0022631D" w:rsidRDefault="004535EF" w:rsidP="004535E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4535EF" w:rsidRPr="00A741B7" w14:paraId="370013D9" w14:textId="77777777" w:rsidTr="00BF1A55">
        <w:trPr>
          <w:trHeight w:val="3103"/>
        </w:trPr>
        <w:tc>
          <w:tcPr>
            <w:tcW w:w="814" w:type="dxa"/>
            <w:shd w:val="clear" w:color="auto" w:fill="auto"/>
            <w:vAlign w:val="center"/>
          </w:tcPr>
          <w:p w14:paraId="3F26ABDC" w14:textId="77777777" w:rsidR="004535EF" w:rsidRPr="00106C65" w:rsidRDefault="004535EF" w:rsidP="004535E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14:paraId="499BE72B" w14:textId="528F2212" w:rsidR="004535EF" w:rsidRPr="00671D8E" w:rsidRDefault="00445E8C" w:rsidP="004535EF">
            <w:pPr>
              <w:ind w:left="68" w:firstLine="0"/>
              <w:jc w:val="center"/>
              <w:rPr>
                <w:rFonts w:ascii="GHEA Grapalat" w:eastAsia="Times New Roman" w:hAnsi="GHEA Grapalat"/>
                <w:bCs/>
                <w:sz w:val="16"/>
                <w:szCs w:val="16"/>
                <w:lang w:val="hy-AM" w:eastAsia="ru-RU"/>
              </w:rPr>
            </w:pPr>
            <w:r w:rsidRPr="00671D8E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«ՄՈՒՐԱԴՅԱՆ ՔՈՆՍԹՐԱՔՇՆ» ՍՊԸ</w:t>
            </w: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14:paraId="7D004B10" w14:textId="5B3D516A" w:rsidR="004535EF" w:rsidRPr="00C138FB" w:rsidRDefault="004535EF" w:rsidP="004535EF">
            <w:pPr>
              <w:ind w:left="68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C138FB">
              <w:rPr>
                <w:rFonts w:ascii="GHEA Grapalat" w:hAnsi="GHEA Grapalat"/>
                <w:sz w:val="16"/>
                <w:szCs w:val="16"/>
                <w:lang w:val="hy-AM"/>
              </w:rPr>
              <w:t>&lt;&lt;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ԵՔ-ԳՀԾՁԲ-24/2</w:t>
            </w:r>
            <w:r w:rsidRPr="00C138FB">
              <w:rPr>
                <w:rFonts w:ascii="GHEA Grapalat" w:hAnsi="GHEA Grapalat"/>
                <w:sz w:val="16"/>
                <w:szCs w:val="16"/>
                <w:lang w:val="hy-AM"/>
              </w:rPr>
              <w:t>&gt;&gt;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0F4C9AFA" w14:textId="625379C3" w:rsidR="004535EF" w:rsidRPr="00411AB7" w:rsidRDefault="00445E8C" w:rsidP="004535EF">
            <w:pPr>
              <w:ind w:left="68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25</w:t>
            </w:r>
            <w:r w:rsidR="004535EF">
              <w:rPr>
                <w:rFonts w:ascii="GHEA Grapalat" w:hAnsi="GHEA Grapalat"/>
                <w:sz w:val="16"/>
                <w:szCs w:val="16"/>
                <w:lang w:val="hy-AM"/>
              </w:rPr>
              <w:t>.12.2023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14:paraId="52631B22" w14:textId="77777777" w:rsidR="004535EF" w:rsidRPr="007D3861" w:rsidRDefault="004535EF" w:rsidP="004535EF">
            <w:pPr>
              <w:spacing w:before="0" w:after="0"/>
              <w:ind w:left="86" w:firstLine="0"/>
              <w:jc w:val="both"/>
              <w:rPr>
                <w:rFonts w:ascii="GHEA Grapalat" w:hAnsi="GHEA Grapalat" w:cs="Sylfaen"/>
                <w:sz w:val="14"/>
                <w:szCs w:val="14"/>
                <w:lang w:val="hy-AM"/>
              </w:rPr>
            </w:pPr>
            <w:r w:rsidRPr="007D3861">
              <w:rPr>
                <w:rFonts w:ascii="GHEA Grapalat" w:hAnsi="GHEA Grapalat" w:cs="Sylfaen"/>
                <w:sz w:val="14"/>
                <w:szCs w:val="14"/>
                <w:lang w:val="hy-AM"/>
              </w:rPr>
              <w:t>Ֆինանսական միջոցներ նախատեսվելու դեպքում պայմանագրի</w:t>
            </w:r>
          </w:p>
          <w:p w14:paraId="08E22D89" w14:textId="67B29D6C" w:rsidR="004535EF" w:rsidRPr="007D3861" w:rsidRDefault="004535EF" w:rsidP="004535EF">
            <w:pPr>
              <w:tabs>
                <w:tab w:val="left" w:pos="888"/>
              </w:tabs>
              <w:spacing w:before="0" w:after="0"/>
              <w:ind w:left="86" w:firstLine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7D3861">
              <w:rPr>
                <w:rFonts w:ascii="GHEA Grapalat" w:hAnsi="GHEA Grapalat" w:cs="Sylfaen"/>
                <w:sz w:val="14"/>
                <w:szCs w:val="14"/>
                <w:lang w:val="hy-AM"/>
              </w:rPr>
              <w:t xml:space="preserve">/համաձայնագրի/ օրենքով սահմանված կարգով ուժի մեջ մտնելուց մինչև </w:t>
            </w:r>
            <w:r w:rsidR="00671D8E">
              <w:rPr>
                <w:rFonts w:ascii="GHEA Grapalat" w:hAnsi="GHEA Grapalat" w:cs="Sylfaen"/>
                <w:sz w:val="14"/>
                <w:szCs w:val="14"/>
                <w:lang w:val="hy-AM"/>
              </w:rPr>
              <w:t>20.12.2024թ.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14:paraId="67F98389" w14:textId="77777777" w:rsidR="004535EF" w:rsidRPr="00411AB7" w:rsidRDefault="004535EF" w:rsidP="004535EF">
            <w:pPr>
              <w:ind w:left="68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6A380365" w14:textId="77777777" w:rsidR="004535EF" w:rsidRPr="00411AB7" w:rsidRDefault="004535EF" w:rsidP="004535EF">
            <w:pPr>
              <w:ind w:left="68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14:paraId="1E517B9E" w14:textId="5FDC1067" w:rsidR="004535EF" w:rsidRPr="00445E8C" w:rsidRDefault="00445E8C" w:rsidP="004535EF">
            <w:pPr>
              <w:spacing w:before="0" w:after="0"/>
              <w:ind w:left="72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Մինչև 12000000</w:t>
            </w:r>
          </w:p>
        </w:tc>
      </w:tr>
      <w:tr w:rsidR="004535EF" w:rsidRPr="00A741B7" w14:paraId="20BFC841" w14:textId="77777777" w:rsidTr="00012170">
        <w:trPr>
          <w:trHeight w:val="150"/>
        </w:trPr>
        <w:tc>
          <w:tcPr>
            <w:tcW w:w="11212" w:type="dxa"/>
            <w:gridSpan w:val="34"/>
            <w:shd w:val="clear" w:color="auto" w:fill="auto"/>
            <w:vAlign w:val="center"/>
          </w:tcPr>
          <w:p w14:paraId="19064633" w14:textId="77777777" w:rsidR="004535EF" w:rsidRPr="006C7653" w:rsidRDefault="004535EF" w:rsidP="004535E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6C765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 (մասնակիցների) անվանումը և հասցեն</w:t>
            </w:r>
          </w:p>
        </w:tc>
      </w:tr>
      <w:tr w:rsidR="004535EF" w:rsidRPr="0022631D" w14:paraId="1049A956" w14:textId="77777777" w:rsidTr="00012170">
        <w:trPr>
          <w:trHeight w:val="12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722227" w14:textId="77777777" w:rsidR="004535EF" w:rsidRPr="0022631D" w:rsidRDefault="004535EF" w:rsidP="004535E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D952961" w14:textId="77777777" w:rsidR="004535EF" w:rsidRPr="0022631D" w:rsidRDefault="004535EF" w:rsidP="004535E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6147C6" w14:textId="77777777" w:rsidR="004535EF" w:rsidRPr="0022631D" w:rsidRDefault="004535EF" w:rsidP="004535E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0B7975" w14:textId="77777777" w:rsidR="004535EF" w:rsidRPr="0022631D" w:rsidRDefault="004535EF" w:rsidP="004535E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43F412A" w14:textId="77777777" w:rsidR="004535EF" w:rsidRPr="0022631D" w:rsidRDefault="004535EF" w:rsidP="004535E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B3C2EC" w14:textId="77777777" w:rsidR="004535EF" w:rsidRPr="0022631D" w:rsidRDefault="004535EF" w:rsidP="004535E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4535EF" w:rsidRPr="00671D8E" w14:paraId="2C1F4791" w14:textId="77777777" w:rsidTr="00012170">
        <w:trPr>
          <w:trHeight w:val="15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F1F44C" w14:textId="77777777" w:rsidR="004535EF" w:rsidRPr="0022631D" w:rsidRDefault="004535EF" w:rsidP="004535E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1360053" w14:textId="687C030F" w:rsidR="004535EF" w:rsidRPr="00411AB7" w:rsidRDefault="00671D8E" w:rsidP="004535EF">
            <w:pPr>
              <w:spacing w:before="0" w:after="0"/>
              <w:ind w:left="68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671D8E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«ՄՈՒՐԱԴՅԱՆ ՔՈՆՍԹՐԱՔՇՆ» ՍՊԸ</w:t>
            </w:r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48F9BA" w14:textId="77777777" w:rsidR="00671D8E" w:rsidRPr="00671D8E" w:rsidRDefault="00671D8E" w:rsidP="00671D8E">
            <w:pPr>
              <w:spacing w:before="0" w:after="0"/>
              <w:ind w:left="68" w:firstLine="0"/>
              <w:jc w:val="center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 w:rsidRPr="00671D8E">
              <w:rPr>
                <w:rFonts w:ascii="GHEA Grapalat" w:hAnsi="GHEA Grapalat"/>
                <w:bCs/>
                <w:sz w:val="14"/>
                <w:szCs w:val="14"/>
                <w:lang w:val="hy-AM"/>
              </w:rPr>
              <w:t xml:space="preserve">ք. Սևան, Նալբանդյան 40ա,5 </w:t>
            </w:r>
          </w:p>
          <w:p w14:paraId="25E95F98" w14:textId="76D66B77" w:rsidR="00671D8E" w:rsidRPr="00671D8E" w:rsidRDefault="00671D8E" w:rsidP="00671D8E">
            <w:pPr>
              <w:spacing w:before="0" w:after="0"/>
              <w:ind w:left="68" w:firstLine="0"/>
              <w:jc w:val="center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 w:rsidRPr="00671D8E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+37494227055</w:t>
            </w:r>
          </w:p>
          <w:p w14:paraId="673D03C7" w14:textId="1CCF85B7" w:rsidR="004535EF" w:rsidRPr="007D3861" w:rsidRDefault="004535EF" w:rsidP="00671D8E">
            <w:pPr>
              <w:spacing w:before="0" w:after="0"/>
              <w:ind w:left="68" w:firstLine="0"/>
              <w:jc w:val="center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AC6CB13" w14:textId="1EE2C7FF" w:rsidR="004535EF" w:rsidRPr="00671D8E" w:rsidRDefault="00671D8E" w:rsidP="00671D8E">
            <w:pPr>
              <w:spacing w:before="0" w:after="0"/>
              <w:ind w:left="68" w:firstLine="0"/>
              <w:jc w:val="center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 w:rsidRPr="00671D8E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z.muradyan8895@gmail.com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2298D6" w14:textId="77777777" w:rsidR="00671D8E" w:rsidRPr="00671D8E" w:rsidRDefault="00671D8E" w:rsidP="00671D8E">
            <w:pPr>
              <w:spacing w:before="0" w:after="0"/>
              <w:ind w:left="68" w:firstLine="0"/>
              <w:jc w:val="center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 w:rsidRPr="00671D8E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«ԱԿԲԱԲԱՆԿ» ԲԲԸ, Զեյթուն մ/ճ</w:t>
            </w:r>
          </w:p>
          <w:p w14:paraId="4C4E2827" w14:textId="77777777" w:rsidR="00671D8E" w:rsidRPr="00671D8E" w:rsidRDefault="00671D8E" w:rsidP="00671D8E">
            <w:pPr>
              <w:spacing w:before="0" w:after="0"/>
              <w:ind w:left="68" w:firstLine="0"/>
              <w:jc w:val="center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 w:rsidRPr="00671D8E">
              <w:rPr>
                <w:rFonts w:ascii="GHEA Grapalat" w:hAnsi="GHEA Grapalat"/>
                <w:bCs/>
                <w:sz w:val="14"/>
                <w:szCs w:val="14"/>
                <w:lang w:val="hy-AM"/>
              </w:rPr>
              <w:t xml:space="preserve">Հ/Հ 220300126657000 </w:t>
            </w:r>
          </w:p>
          <w:p w14:paraId="3F20D0C2" w14:textId="025DD2DE" w:rsidR="004535EF" w:rsidRPr="007D3861" w:rsidRDefault="004535EF" w:rsidP="00671D8E">
            <w:pPr>
              <w:spacing w:before="0" w:after="0"/>
              <w:ind w:left="68" w:firstLine="0"/>
              <w:jc w:val="center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B65B932" w14:textId="77777777" w:rsidR="00671D8E" w:rsidRPr="00671D8E" w:rsidRDefault="00671D8E" w:rsidP="00671D8E">
            <w:pPr>
              <w:spacing w:before="0" w:after="0"/>
              <w:ind w:left="68" w:firstLine="0"/>
              <w:jc w:val="center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 w:rsidRPr="00671D8E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ՀՀՎՀ 08623502</w:t>
            </w:r>
          </w:p>
          <w:p w14:paraId="68F57891" w14:textId="788E3395" w:rsidR="004535EF" w:rsidRPr="007D3861" w:rsidRDefault="004535EF" w:rsidP="00671D8E">
            <w:pPr>
              <w:spacing w:before="0" w:after="0"/>
              <w:ind w:left="68" w:firstLine="0"/>
              <w:jc w:val="center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</w:p>
        </w:tc>
      </w:tr>
      <w:tr w:rsidR="004535EF" w:rsidRPr="00671D8E" w14:paraId="49F3470B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470946F0" w14:textId="77777777" w:rsidR="004535EF" w:rsidRPr="00F45C72" w:rsidRDefault="004535EF" w:rsidP="004535E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4535EF" w:rsidRPr="0022631D" w14:paraId="78D5746E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F95361" w14:textId="77777777" w:rsidR="004535EF" w:rsidRPr="0022631D" w:rsidRDefault="004535EF" w:rsidP="004535EF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076AC" w14:textId="77777777" w:rsidR="004535EF" w:rsidRPr="0022631D" w:rsidRDefault="004535EF" w:rsidP="004535EF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4535EF" w:rsidRPr="0022631D" w14:paraId="565669A0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2FE098E6" w14:textId="77777777" w:rsidR="004535EF" w:rsidRPr="0022631D" w:rsidRDefault="004535EF" w:rsidP="004535E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535EF" w:rsidRPr="00E56328" w14:paraId="360BD3C1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auto"/>
            <w:vAlign w:val="center"/>
          </w:tcPr>
          <w:p w14:paraId="4A082003" w14:textId="73A74090" w:rsidR="004535EF" w:rsidRPr="00E4188B" w:rsidRDefault="004535EF" w:rsidP="004535EF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="00671D8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5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օրվա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4C0E2D1" w14:textId="77777777" w:rsidR="004535EF" w:rsidRPr="004D078F" w:rsidRDefault="004535EF" w:rsidP="004535E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է՝</w:t>
            </w:r>
          </w:p>
          <w:p w14:paraId="66CA2997" w14:textId="77777777" w:rsidR="004535EF" w:rsidRPr="004D078F" w:rsidRDefault="004535EF" w:rsidP="004535E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</w:p>
          <w:p w14:paraId="74AA7280" w14:textId="77777777" w:rsidR="004535EF" w:rsidRPr="004D078F" w:rsidRDefault="004535EF" w:rsidP="004535E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49F780E0" w14:textId="77777777" w:rsidR="004535EF" w:rsidRPr="004D078F" w:rsidRDefault="004535EF" w:rsidP="004535E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բ.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է.</w:t>
            </w:r>
          </w:p>
          <w:p w14:paraId="3717EC44" w14:textId="77777777" w:rsidR="004535EF" w:rsidRPr="004D078F" w:rsidRDefault="004535EF" w:rsidP="004535E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2)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 «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» ՀՀ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5.1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2BCFACD8" w14:textId="77777777" w:rsidR="004535EF" w:rsidRPr="004D078F" w:rsidRDefault="004535EF" w:rsidP="004535E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5926A087" w14:textId="77777777" w:rsidR="004535EF" w:rsidRPr="004D078F" w:rsidRDefault="004535EF" w:rsidP="004535EF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4)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249032E" w14:textId="408D0BA0" w:rsidR="004535EF" w:rsidRPr="004D078F" w:rsidRDefault="004535EF" w:rsidP="004535EF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a</w:t>
            </w:r>
            <w:r w:rsidR="00671D8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van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r@yerevan.am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4535EF" w:rsidRPr="00E56328" w14:paraId="734E0A8F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7EC756FF" w14:textId="77777777" w:rsidR="004535EF" w:rsidRPr="0022631D" w:rsidRDefault="004535EF" w:rsidP="004535E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40616435" w14:textId="77777777" w:rsidR="004535EF" w:rsidRPr="0022631D" w:rsidRDefault="004535EF" w:rsidP="004535E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4535EF" w:rsidRPr="00A2274F" w14:paraId="5818BF82" w14:textId="77777777" w:rsidTr="00BF1A55">
        <w:trPr>
          <w:trHeight w:val="1132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13F810D4" w14:textId="77777777" w:rsidR="004535EF" w:rsidRPr="0022631D" w:rsidRDefault="004535EF" w:rsidP="004535E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</w:tcPr>
          <w:p w14:paraId="2EAA58AD" w14:textId="77777777" w:rsidR="004535EF" w:rsidRPr="00EB61E3" w:rsidRDefault="004535EF" w:rsidP="004535EF">
            <w:pPr>
              <w:ind w:left="0" w:firstLine="0"/>
              <w:jc w:val="both"/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 w:eastAsia="ru-RU"/>
              </w:rPr>
            </w:pPr>
            <w:r w:rsidRPr="00EB61E3">
              <w:rPr>
                <w:rFonts w:ascii="GHEA Grapalat" w:hAnsi="GHEA Grapalat"/>
                <w:sz w:val="16"/>
                <w:szCs w:val="16"/>
                <w:lang w:val="hy-AM"/>
              </w:rPr>
              <w:t>մասնակիցներ ներգրավելու նպատակով տեղեկագրում /gnumner.am/ /armeps/ էլ. համակարգում</w:t>
            </w:r>
            <w:r w:rsidRPr="00EB61E3">
              <w:rPr>
                <w:rFonts w:ascii="GHEA Grapalat" w:hAnsi="GHEA Grapalat" w:cs="Sylfaen"/>
                <w:sz w:val="16"/>
                <w:szCs w:val="16"/>
                <w:lang w:val="hy-AM"/>
              </w:rPr>
              <w:t>, ինչպես նաև Երևանի քաղաքապետարանի պաշտոնական Yerevan.am կայքում</w:t>
            </w:r>
            <w:r w:rsidRPr="00EB61E3">
              <w:rPr>
                <w:rFonts w:ascii="Courier New" w:hAnsi="Courier New" w:cs="Courier New"/>
                <w:sz w:val="16"/>
                <w:szCs w:val="16"/>
                <w:lang w:val="hy-AM"/>
              </w:rPr>
              <w:t> </w:t>
            </w:r>
            <w:r w:rsidRPr="00EB61E3">
              <w:rPr>
                <w:rFonts w:ascii="GHEA Grapalat" w:hAnsi="GHEA Grapalat" w:cs="Sylfaen"/>
                <w:sz w:val="16"/>
                <w:szCs w:val="16"/>
                <w:lang w:val="hy-AM"/>
              </w:rPr>
              <w:t>հրապարակում է գնումների հայտարարություններն ու հրավերները</w:t>
            </w:r>
          </w:p>
        </w:tc>
      </w:tr>
      <w:tr w:rsidR="004535EF" w:rsidRPr="00A2274F" w14:paraId="72F9E744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4877D630" w14:textId="77777777" w:rsidR="004535EF" w:rsidRPr="0022631D" w:rsidRDefault="004535EF" w:rsidP="004535E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3860C1DC" w14:textId="77777777" w:rsidR="004535EF" w:rsidRPr="0022631D" w:rsidRDefault="004535EF" w:rsidP="004535E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4535EF" w:rsidRPr="00A2274F" w14:paraId="7C86A8F2" w14:textId="77777777" w:rsidTr="00012170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2A0D71" w14:textId="77777777" w:rsidR="004535EF" w:rsidRPr="0022631D" w:rsidRDefault="004535EF" w:rsidP="004535EF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lastRenderedPageBreak/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529E11" w14:textId="77777777" w:rsidR="004535EF" w:rsidRPr="0022631D" w:rsidRDefault="004535EF" w:rsidP="004535EF">
            <w:pPr>
              <w:jc w:val="both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F83738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Գնման գործընթացի շրջանակներում հակաօրինական գործողություններ չե եղե</w:t>
            </w:r>
            <w:r w:rsidRPr="001447D1">
              <w:rPr>
                <w:rFonts w:ascii="GHEA Grapalat" w:hAnsi="GHEA Grapalat" w:cs="Sylfaen"/>
                <w:lang w:val="hy-AM"/>
              </w:rPr>
              <w:t>լ</w:t>
            </w:r>
          </w:p>
        </w:tc>
      </w:tr>
      <w:tr w:rsidR="004535EF" w:rsidRPr="00A2274F" w14:paraId="528C2992" w14:textId="77777777" w:rsidTr="00012170">
        <w:trPr>
          <w:trHeight w:val="288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550C43A6" w14:textId="77777777" w:rsidR="004535EF" w:rsidRPr="0022631D" w:rsidRDefault="004535EF" w:rsidP="004535E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4535EF" w:rsidRPr="00A2274F" w14:paraId="70FB9B6C" w14:textId="77777777" w:rsidTr="00012170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239FF3" w14:textId="77777777" w:rsidR="004535EF" w:rsidRPr="00E56328" w:rsidRDefault="004535EF" w:rsidP="004535EF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4C1B10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ընթացակարգի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BC2C47" w14:textId="77777777" w:rsidR="004535EF" w:rsidRPr="00140E29" w:rsidRDefault="004535EF" w:rsidP="004535E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140E29">
              <w:rPr>
                <w:rFonts w:ascii="GHEA Grapalat" w:hAnsi="GHEA Grapalat"/>
                <w:sz w:val="16"/>
                <w:szCs w:val="16"/>
                <w:lang w:val="hy-AM"/>
              </w:rPr>
              <w:t xml:space="preserve">Գնման ընթացակարգի վերաբերյալ ներկայացված բողոքներ </w:t>
            </w:r>
            <w:r w:rsidRPr="00F83738">
              <w:rPr>
                <w:rFonts w:ascii="GHEA Grapalat" w:hAnsi="GHEA Grapalat"/>
                <w:sz w:val="16"/>
                <w:szCs w:val="16"/>
                <w:lang w:val="hy-AM"/>
              </w:rPr>
              <w:t>չե եղե</w:t>
            </w:r>
            <w:r w:rsidRPr="00140E29">
              <w:rPr>
                <w:rFonts w:ascii="GHEA Grapalat" w:hAnsi="GHEA Grapalat"/>
                <w:sz w:val="16"/>
                <w:szCs w:val="16"/>
                <w:lang w:val="hy-AM"/>
              </w:rPr>
              <w:t>լ</w:t>
            </w:r>
            <w:r w:rsidRPr="00140E2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</w:t>
            </w:r>
          </w:p>
        </w:tc>
      </w:tr>
      <w:tr w:rsidR="004535EF" w:rsidRPr="00A2274F" w14:paraId="6403F393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7F867358" w14:textId="77777777" w:rsidR="004535EF" w:rsidRPr="00E56328" w:rsidRDefault="004535EF" w:rsidP="004535E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4535EF" w:rsidRPr="008D7A33" w14:paraId="7DE86498" w14:textId="77777777" w:rsidTr="00012170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A42AF1" w14:textId="77777777" w:rsidR="004535EF" w:rsidRPr="0022631D" w:rsidRDefault="004535EF" w:rsidP="004535EF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101F8A" w14:textId="571D94EC" w:rsidR="004535EF" w:rsidRPr="00140E29" w:rsidRDefault="004535EF" w:rsidP="004535EF">
            <w:pPr>
              <w:spacing w:before="0" w:after="0"/>
              <w:ind w:left="47" w:right="216" w:firstLine="0"/>
              <w:jc w:val="both"/>
              <w:rPr>
                <w:rFonts w:ascii="GHEA Grapalat" w:hAnsi="GHEA Grapalat"/>
                <w:sz w:val="14"/>
                <w:szCs w:val="14"/>
                <w:lang w:val="hy-AM"/>
              </w:rPr>
            </w:pPr>
            <w:proofErr w:type="spellStart"/>
            <w:r w:rsidRPr="000E2C48">
              <w:rPr>
                <w:rFonts w:ascii="GHEA Grapalat" w:hAnsi="GHEA Grapalat"/>
                <w:sz w:val="14"/>
                <w:szCs w:val="14"/>
              </w:rPr>
              <w:t>Ծանոթություն</w:t>
            </w:r>
            <w:proofErr w:type="spellEnd"/>
            <w:r w:rsidRPr="000E2C48">
              <w:rPr>
                <w:rFonts w:ascii="GHEA Grapalat" w:hAnsi="GHEA Grapalat"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Եթե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140E29">
              <w:rPr>
                <w:rFonts w:ascii="GHEA Grapalat" w:hAnsi="GHEA Grapalat"/>
                <w:sz w:val="14"/>
                <w:szCs w:val="14"/>
                <w:lang w:val="hy-AM"/>
              </w:rPr>
              <w:t>հրավիրվել են բանակցություններ  գների նվազեցման նպատակով։</w:t>
            </w:r>
          </w:p>
          <w:p w14:paraId="40A7BC1C" w14:textId="2DD0CC43" w:rsidR="004535EF" w:rsidRPr="00A1603B" w:rsidRDefault="004535EF" w:rsidP="004535EF">
            <w:pPr>
              <w:spacing w:before="0" w:after="0"/>
              <w:ind w:left="47" w:right="216" w:firstLine="0"/>
              <w:jc w:val="both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140E29">
              <w:rPr>
                <w:rFonts w:ascii="GHEA Grapalat" w:hAnsi="GHEA Grapalat"/>
                <w:sz w:val="14"/>
                <w:szCs w:val="14"/>
                <w:lang w:val="hy-AM"/>
              </w:rPr>
              <w:t>հավելվածում:</w:t>
            </w:r>
          </w:p>
        </w:tc>
      </w:tr>
      <w:tr w:rsidR="004535EF" w:rsidRPr="008D7A33" w14:paraId="51AE5C03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57682709" w14:textId="77777777" w:rsidR="004535EF" w:rsidRPr="00A1603B" w:rsidRDefault="004535EF" w:rsidP="004535E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4535EF" w:rsidRPr="008D7A33" w14:paraId="666787EB" w14:textId="77777777" w:rsidTr="00012170">
        <w:trPr>
          <w:trHeight w:val="227"/>
        </w:trPr>
        <w:tc>
          <w:tcPr>
            <w:tcW w:w="11212" w:type="dxa"/>
            <w:gridSpan w:val="34"/>
            <w:shd w:val="clear" w:color="auto" w:fill="auto"/>
            <w:vAlign w:val="center"/>
          </w:tcPr>
          <w:p w14:paraId="290CAD77" w14:textId="77777777" w:rsidR="004535EF" w:rsidRPr="008D7A33" w:rsidRDefault="004535EF" w:rsidP="004535EF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4535EF" w:rsidRPr="0022631D" w14:paraId="1097F4A9" w14:textId="77777777" w:rsidTr="00E4188B">
        <w:trPr>
          <w:trHeight w:val="47"/>
        </w:trPr>
        <w:tc>
          <w:tcPr>
            <w:tcW w:w="333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D62C79" w14:textId="77777777" w:rsidR="004535EF" w:rsidRPr="0022631D" w:rsidRDefault="004535EF" w:rsidP="004535EF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98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74D93A" w14:textId="77777777" w:rsidR="004535EF" w:rsidRPr="0022631D" w:rsidRDefault="004535EF" w:rsidP="004535EF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89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0BE538C" w14:textId="77777777" w:rsidR="004535EF" w:rsidRPr="0022631D" w:rsidRDefault="004535EF" w:rsidP="004535EF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4535EF" w:rsidRPr="0022631D" w14:paraId="7B7EBC25" w14:textId="77777777" w:rsidTr="00E4188B">
        <w:trPr>
          <w:trHeight w:val="47"/>
        </w:trPr>
        <w:tc>
          <w:tcPr>
            <w:tcW w:w="3330" w:type="dxa"/>
            <w:gridSpan w:val="8"/>
            <w:shd w:val="clear" w:color="auto" w:fill="auto"/>
            <w:vAlign w:val="center"/>
          </w:tcPr>
          <w:p w14:paraId="30919FDB" w14:textId="77777777" w:rsidR="004535EF" w:rsidRPr="00F83738" w:rsidRDefault="004535EF" w:rsidP="004535E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Գ. Մուրադյան</w:t>
            </w:r>
          </w:p>
        </w:tc>
        <w:tc>
          <w:tcPr>
            <w:tcW w:w="3985" w:type="dxa"/>
            <w:gridSpan w:val="16"/>
            <w:shd w:val="clear" w:color="auto" w:fill="auto"/>
            <w:vAlign w:val="center"/>
          </w:tcPr>
          <w:p w14:paraId="5DAE71B1" w14:textId="77777777" w:rsidR="004535EF" w:rsidRPr="00F83738" w:rsidRDefault="004535EF" w:rsidP="004535E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011514373</w:t>
            </w:r>
          </w:p>
        </w:tc>
        <w:tc>
          <w:tcPr>
            <w:tcW w:w="3897" w:type="dxa"/>
            <w:gridSpan w:val="10"/>
            <w:shd w:val="clear" w:color="auto" w:fill="auto"/>
            <w:vAlign w:val="center"/>
          </w:tcPr>
          <w:p w14:paraId="084C8B0A" w14:textId="77777777" w:rsidR="004535EF" w:rsidRPr="00F83738" w:rsidRDefault="004535EF" w:rsidP="004535E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gor.muradyan@yerevan.am</w:t>
            </w:r>
          </w:p>
        </w:tc>
      </w:tr>
    </w:tbl>
    <w:p w14:paraId="4804DC84" w14:textId="77777777" w:rsidR="001021B0" w:rsidRPr="001A1999" w:rsidRDefault="001021B0" w:rsidP="00BF1A55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1A1999" w:rsidSect="009C5E0F">
      <w:pgSz w:w="11907" w:h="16840" w:code="9"/>
      <w:pgMar w:top="113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501C9" w14:textId="77777777" w:rsidR="00CF12C0" w:rsidRDefault="00CF12C0" w:rsidP="0022631D">
      <w:pPr>
        <w:spacing w:before="0" w:after="0"/>
      </w:pPr>
      <w:r>
        <w:separator/>
      </w:r>
    </w:p>
  </w:endnote>
  <w:endnote w:type="continuationSeparator" w:id="0">
    <w:p w14:paraId="688A1977" w14:textId="77777777" w:rsidR="00CF12C0" w:rsidRDefault="00CF12C0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7C060" w14:textId="77777777" w:rsidR="00CF12C0" w:rsidRDefault="00CF12C0" w:rsidP="0022631D">
      <w:pPr>
        <w:spacing w:before="0" w:after="0"/>
      </w:pPr>
      <w:r>
        <w:separator/>
      </w:r>
    </w:p>
  </w:footnote>
  <w:footnote w:type="continuationSeparator" w:id="0">
    <w:p w14:paraId="1076289B" w14:textId="77777777" w:rsidR="00CF12C0" w:rsidRDefault="00CF12C0" w:rsidP="0022631D">
      <w:pPr>
        <w:spacing w:before="0" w:after="0"/>
      </w:pPr>
      <w:r>
        <w:continuationSeparator/>
      </w:r>
    </w:p>
  </w:footnote>
  <w:footnote w:id="1">
    <w:p w14:paraId="74B8B9A6" w14:textId="77777777" w:rsidR="006C7653" w:rsidRPr="00541A77" w:rsidRDefault="006C7653" w:rsidP="0022631D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14:paraId="6DB7059C" w14:textId="77777777" w:rsidR="006C7653" w:rsidRPr="002D0BF6" w:rsidRDefault="006C7653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215F2D61" w14:textId="77777777" w:rsidR="006C7653" w:rsidRPr="002D0BF6" w:rsidRDefault="006C7653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5B5CB7E1" w14:textId="77777777" w:rsidR="004535EF" w:rsidRPr="002D0BF6" w:rsidRDefault="004535EF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0F07242F" w14:textId="77777777" w:rsidR="004535EF" w:rsidRPr="002D0BF6" w:rsidRDefault="004535EF" w:rsidP="006F277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2003D2B4" w14:textId="77777777" w:rsidR="004535EF" w:rsidRPr="00871366" w:rsidRDefault="004535EF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4DB6FCA3" w14:textId="77777777" w:rsidR="004535EF" w:rsidRPr="002D0BF6" w:rsidRDefault="004535EF" w:rsidP="0022631D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14:paraId="41AA3EC4" w14:textId="77777777" w:rsidR="004535EF" w:rsidRPr="0078682E" w:rsidRDefault="004535EF" w:rsidP="00A63AB1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14:paraId="3B36C39D" w14:textId="77777777" w:rsidR="004535EF" w:rsidRPr="0078682E" w:rsidRDefault="004535EF" w:rsidP="00A63AB1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14:paraId="3EFB32C8" w14:textId="77777777" w:rsidR="004535EF" w:rsidRPr="00005B9C" w:rsidRDefault="004535EF" w:rsidP="00A63AB1">
      <w:pPr>
        <w:pStyle w:val="FootnoteText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FC07788"/>
    <w:lvl w:ilvl="0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B56F98"/>
    <w:multiLevelType w:val="hybridMultilevel"/>
    <w:tmpl w:val="E0DA86D0"/>
    <w:lvl w:ilvl="0" w:tplc="A8100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C7B92"/>
    <w:multiLevelType w:val="hybridMultilevel"/>
    <w:tmpl w:val="E4E27478"/>
    <w:lvl w:ilvl="0" w:tplc="31C0DA8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93F33"/>
    <w:multiLevelType w:val="multilevel"/>
    <w:tmpl w:val="18BA014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D807D36"/>
    <w:multiLevelType w:val="hybridMultilevel"/>
    <w:tmpl w:val="C3E49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3A0237"/>
    <w:multiLevelType w:val="hybridMultilevel"/>
    <w:tmpl w:val="470039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51E0F93"/>
    <w:multiLevelType w:val="hybridMultilevel"/>
    <w:tmpl w:val="95848FE4"/>
    <w:lvl w:ilvl="0" w:tplc="C9FC7DFC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F0437C"/>
    <w:multiLevelType w:val="hybridMultilevel"/>
    <w:tmpl w:val="D05A9096"/>
    <w:lvl w:ilvl="0" w:tplc="59D4AF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93436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0273308">
    <w:abstractNumId w:val="6"/>
  </w:num>
  <w:num w:numId="3" w16cid:durableId="1132017031">
    <w:abstractNumId w:val="0"/>
  </w:num>
  <w:num w:numId="4" w16cid:durableId="2040080177">
    <w:abstractNumId w:val="2"/>
  </w:num>
  <w:num w:numId="5" w16cid:durableId="308022967">
    <w:abstractNumId w:val="8"/>
  </w:num>
  <w:num w:numId="6" w16cid:durableId="659502732">
    <w:abstractNumId w:val="4"/>
  </w:num>
  <w:num w:numId="7" w16cid:durableId="889194582">
    <w:abstractNumId w:val="5"/>
  </w:num>
  <w:num w:numId="8" w16cid:durableId="801732047">
    <w:abstractNumId w:val="7"/>
  </w:num>
  <w:num w:numId="9" w16cid:durableId="6548003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43EA"/>
    <w:rsid w:val="0000087E"/>
    <w:rsid w:val="00006054"/>
    <w:rsid w:val="00012170"/>
    <w:rsid w:val="00021D80"/>
    <w:rsid w:val="00031406"/>
    <w:rsid w:val="00044EA8"/>
    <w:rsid w:val="00046CCF"/>
    <w:rsid w:val="00051ECE"/>
    <w:rsid w:val="000621C4"/>
    <w:rsid w:val="0007090E"/>
    <w:rsid w:val="00073D66"/>
    <w:rsid w:val="000B0199"/>
    <w:rsid w:val="000C293B"/>
    <w:rsid w:val="000E0D05"/>
    <w:rsid w:val="000E4FF1"/>
    <w:rsid w:val="000F376D"/>
    <w:rsid w:val="001021B0"/>
    <w:rsid w:val="00103049"/>
    <w:rsid w:val="00106C65"/>
    <w:rsid w:val="0012326A"/>
    <w:rsid w:val="00140A15"/>
    <w:rsid w:val="00140E29"/>
    <w:rsid w:val="00182B72"/>
    <w:rsid w:val="0018422F"/>
    <w:rsid w:val="001A1999"/>
    <w:rsid w:val="001A742B"/>
    <w:rsid w:val="001C1BE1"/>
    <w:rsid w:val="001C1C0C"/>
    <w:rsid w:val="001E0091"/>
    <w:rsid w:val="0022631D"/>
    <w:rsid w:val="00295B92"/>
    <w:rsid w:val="002E00A9"/>
    <w:rsid w:val="002E4E6F"/>
    <w:rsid w:val="002E58C2"/>
    <w:rsid w:val="002F16CC"/>
    <w:rsid w:val="002F1FEB"/>
    <w:rsid w:val="00324A68"/>
    <w:rsid w:val="00343E33"/>
    <w:rsid w:val="00371B1D"/>
    <w:rsid w:val="00375797"/>
    <w:rsid w:val="00386BCE"/>
    <w:rsid w:val="003876EE"/>
    <w:rsid w:val="00387B8B"/>
    <w:rsid w:val="00392979"/>
    <w:rsid w:val="003B2758"/>
    <w:rsid w:val="003D50A6"/>
    <w:rsid w:val="003E3D40"/>
    <w:rsid w:val="003E6753"/>
    <w:rsid w:val="003E6978"/>
    <w:rsid w:val="00411AB7"/>
    <w:rsid w:val="004121BB"/>
    <w:rsid w:val="00420C7A"/>
    <w:rsid w:val="00423A93"/>
    <w:rsid w:val="00426465"/>
    <w:rsid w:val="00426FF6"/>
    <w:rsid w:val="00433E3C"/>
    <w:rsid w:val="004434E1"/>
    <w:rsid w:val="00445E8C"/>
    <w:rsid w:val="004535EF"/>
    <w:rsid w:val="00472069"/>
    <w:rsid w:val="00474C2F"/>
    <w:rsid w:val="004764CD"/>
    <w:rsid w:val="00477750"/>
    <w:rsid w:val="00481C48"/>
    <w:rsid w:val="004875E0"/>
    <w:rsid w:val="004A6386"/>
    <w:rsid w:val="004C1B10"/>
    <w:rsid w:val="004D078F"/>
    <w:rsid w:val="004E376E"/>
    <w:rsid w:val="004E64D2"/>
    <w:rsid w:val="004F38C0"/>
    <w:rsid w:val="004F4E9E"/>
    <w:rsid w:val="00503BCC"/>
    <w:rsid w:val="005064DD"/>
    <w:rsid w:val="005068B5"/>
    <w:rsid w:val="00513BE0"/>
    <w:rsid w:val="00514D6B"/>
    <w:rsid w:val="00521CDB"/>
    <w:rsid w:val="00536CF5"/>
    <w:rsid w:val="00546023"/>
    <w:rsid w:val="005737F9"/>
    <w:rsid w:val="00584FAD"/>
    <w:rsid w:val="00587DAF"/>
    <w:rsid w:val="0059266A"/>
    <w:rsid w:val="005A03C1"/>
    <w:rsid w:val="005A0E94"/>
    <w:rsid w:val="005A3CDB"/>
    <w:rsid w:val="005D5FBD"/>
    <w:rsid w:val="00607C9A"/>
    <w:rsid w:val="00637F39"/>
    <w:rsid w:val="00640E38"/>
    <w:rsid w:val="00646760"/>
    <w:rsid w:val="00655F54"/>
    <w:rsid w:val="00656E3D"/>
    <w:rsid w:val="00662817"/>
    <w:rsid w:val="0066518F"/>
    <w:rsid w:val="00671D8E"/>
    <w:rsid w:val="00676711"/>
    <w:rsid w:val="00682758"/>
    <w:rsid w:val="00682ACE"/>
    <w:rsid w:val="00690ECB"/>
    <w:rsid w:val="006926A1"/>
    <w:rsid w:val="006A0ECB"/>
    <w:rsid w:val="006A38B4"/>
    <w:rsid w:val="006B2E21"/>
    <w:rsid w:val="006C0266"/>
    <w:rsid w:val="006C7653"/>
    <w:rsid w:val="006D3258"/>
    <w:rsid w:val="006E0D92"/>
    <w:rsid w:val="006E1A83"/>
    <w:rsid w:val="006E1B13"/>
    <w:rsid w:val="006F2779"/>
    <w:rsid w:val="007060FC"/>
    <w:rsid w:val="007732E7"/>
    <w:rsid w:val="0078682E"/>
    <w:rsid w:val="007A4283"/>
    <w:rsid w:val="007D3861"/>
    <w:rsid w:val="0081420B"/>
    <w:rsid w:val="0082622E"/>
    <w:rsid w:val="0083560F"/>
    <w:rsid w:val="00835D49"/>
    <w:rsid w:val="00850B67"/>
    <w:rsid w:val="008656EC"/>
    <w:rsid w:val="00867D73"/>
    <w:rsid w:val="008C02D5"/>
    <w:rsid w:val="008C46E9"/>
    <w:rsid w:val="008C4E62"/>
    <w:rsid w:val="008D48B5"/>
    <w:rsid w:val="008D7A33"/>
    <w:rsid w:val="008E493A"/>
    <w:rsid w:val="009571C5"/>
    <w:rsid w:val="00970463"/>
    <w:rsid w:val="009910F5"/>
    <w:rsid w:val="00996E79"/>
    <w:rsid w:val="009A18F0"/>
    <w:rsid w:val="009A384A"/>
    <w:rsid w:val="009C5E0F"/>
    <w:rsid w:val="009D7CC2"/>
    <w:rsid w:val="009E75FF"/>
    <w:rsid w:val="00A14BC6"/>
    <w:rsid w:val="00A15537"/>
    <w:rsid w:val="00A1603B"/>
    <w:rsid w:val="00A2274F"/>
    <w:rsid w:val="00A306F5"/>
    <w:rsid w:val="00A31820"/>
    <w:rsid w:val="00A31B8D"/>
    <w:rsid w:val="00A37D0E"/>
    <w:rsid w:val="00A63AB1"/>
    <w:rsid w:val="00A741B7"/>
    <w:rsid w:val="00A83D39"/>
    <w:rsid w:val="00A844E7"/>
    <w:rsid w:val="00AA32E4"/>
    <w:rsid w:val="00AA68F7"/>
    <w:rsid w:val="00AB6C98"/>
    <w:rsid w:val="00AD07B9"/>
    <w:rsid w:val="00AD59DC"/>
    <w:rsid w:val="00AE0E47"/>
    <w:rsid w:val="00AF5182"/>
    <w:rsid w:val="00B25D8B"/>
    <w:rsid w:val="00B46664"/>
    <w:rsid w:val="00B75762"/>
    <w:rsid w:val="00B919F3"/>
    <w:rsid w:val="00B91DE2"/>
    <w:rsid w:val="00B94EA2"/>
    <w:rsid w:val="00BA03B0"/>
    <w:rsid w:val="00BB04B2"/>
    <w:rsid w:val="00BB0A93"/>
    <w:rsid w:val="00BC4D3B"/>
    <w:rsid w:val="00BD3D4E"/>
    <w:rsid w:val="00BF1465"/>
    <w:rsid w:val="00BF1A55"/>
    <w:rsid w:val="00BF4745"/>
    <w:rsid w:val="00C138FB"/>
    <w:rsid w:val="00C276B9"/>
    <w:rsid w:val="00C35236"/>
    <w:rsid w:val="00C65BB6"/>
    <w:rsid w:val="00C84DF7"/>
    <w:rsid w:val="00C859D0"/>
    <w:rsid w:val="00C96337"/>
    <w:rsid w:val="00C96BED"/>
    <w:rsid w:val="00CA09AD"/>
    <w:rsid w:val="00CB44D2"/>
    <w:rsid w:val="00CC1F23"/>
    <w:rsid w:val="00CC76BF"/>
    <w:rsid w:val="00CF12C0"/>
    <w:rsid w:val="00CF1F70"/>
    <w:rsid w:val="00D11AC0"/>
    <w:rsid w:val="00D350DE"/>
    <w:rsid w:val="00D36189"/>
    <w:rsid w:val="00D366F3"/>
    <w:rsid w:val="00D80C64"/>
    <w:rsid w:val="00DB225B"/>
    <w:rsid w:val="00DE06F1"/>
    <w:rsid w:val="00DF13B2"/>
    <w:rsid w:val="00E13251"/>
    <w:rsid w:val="00E243EA"/>
    <w:rsid w:val="00E33A25"/>
    <w:rsid w:val="00E4188B"/>
    <w:rsid w:val="00E54C4D"/>
    <w:rsid w:val="00E56328"/>
    <w:rsid w:val="00E6539D"/>
    <w:rsid w:val="00E66B1C"/>
    <w:rsid w:val="00EA01A2"/>
    <w:rsid w:val="00EA568C"/>
    <w:rsid w:val="00EA767F"/>
    <w:rsid w:val="00EB59EE"/>
    <w:rsid w:val="00EB61E3"/>
    <w:rsid w:val="00EE1ED6"/>
    <w:rsid w:val="00EF16D0"/>
    <w:rsid w:val="00F10AFE"/>
    <w:rsid w:val="00F31004"/>
    <w:rsid w:val="00F36AE6"/>
    <w:rsid w:val="00F3768E"/>
    <w:rsid w:val="00F45C72"/>
    <w:rsid w:val="00F557D9"/>
    <w:rsid w:val="00F64167"/>
    <w:rsid w:val="00F6673B"/>
    <w:rsid w:val="00F77AAD"/>
    <w:rsid w:val="00F77E17"/>
    <w:rsid w:val="00F83738"/>
    <w:rsid w:val="00F916C4"/>
    <w:rsid w:val="00F95D4C"/>
    <w:rsid w:val="00FA553E"/>
    <w:rsid w:val="00FB097B"/>
    <w:rsid w:val="00FB37E6"/>
    <w:rsid w:val="00FB4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E897EA"/>
  <w15:docId w15:val="{AA0407F7-7810-4F47-9FF7-BB4A37D7F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433E3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2631D"/>
    <w:rPr>
      <w:vertAlign w:val="superscript"/>
    </w:rPr>
  </w:style>
  <w:style w:type="paragraph" w:styleId="NormalWeb">
    <w:name w:val="Normal (Web)"/>
    <w:basedOn w:val="Normal"/>
    <w:uiPriority w:val="99"/>
    <w:rsid w:val="00CA09AD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Bullet2">
    <w:name w:val="List Bullet 2"/>
    <w:basedOn w:val="Normal"/>
    <w:rsid w:val="00CA09AD"/>
    <w:pPr>
      <w:numPr>
        <w:numId w:val="3"/>
      </w:numPr>
      <w:spacing w:before="0" w:after="0"/>
      <w:contextualSpacing/>
    </w:pPr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rsid w:val="0012326A"/>
    <w:pPr>
      <w:spacing w:before="0" w:after="0"/>
      <w:ind w:left="0" w:firstLine="0"/>
      <w:jc w:val="both"/>
    </w:pPr>
    <w:rPr>
      <w:rFonts w:ascii="Arial LatArm" w:eastAsia="Times New Roman" w:hAnsi="Arial LatArm"/>
      <w:sz w:val="24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rsid w:val="0012326A"/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ListParagraphChar">
    <w:name w:val="List Paragraph Char"/>
    <w:link w:val="ListParagraph"/>
    <w:uiPriority w:val="34"/>
    <w:locked/>
    <w:rsid w:val="00A741B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6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87186-45EE-46C4-881A-E15E29465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4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Gor Muradyan</cp:lastModifiedBy>
  <cp:revision>105</cp:revision>
  <cp:lastPrinted>2023-12-20T06:47:00Z</cp:lastPrinted>
  <dcterms:created xsi:type="dcterms:W3CDTF">2021-06-28T12:08:00Z</dcterms:created>
  <dcterms:modified xsi:type="dcterms:W3CDTF">2024-01-08T10:20:00Z</dcterms:modified>
</cp:coreProperties>
</file>