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8D5DBA">
        <w:rPr>
          <w:rFonts w:ascii="Sylfaen" w:hAnsi="Sylfaen" w:cs="Times New Roman"/>
          <w:sz w:val="20"/>
          <w:szCs w:val="20"/>
          <w:lang w:val="af-ZA"/>
        </w:rPr>
        <w:t>8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1653BC">
        <w:rPr>
          <w:rFonts w:ascii="Sylfaen" w:hAnsi="Sylfaen" w:cs="Times New Roman"/>
          <w:sz w:val="20"/>
          <w:szCs w:val="20"/>
        </w:rPr>
        <w:t>հունվարի</w:t>
      </w:r>
      <w:proofErr w:type="spellEnd"/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1653BC" w:rsidRPr="001653BC">
        <w:rPr>
          <w:rFonts w:ascii="Sylfaen" w:hAnsi="Sylfaen" w:cs="Times New Roman"/>
          <w:sz w:val="20"/>
          <w:szCs w:val="20"/>
          <w:lang w:val="af-ZA"/>
        </w:rPr>
        <w:t>11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D5DBA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8D5DBA">
        <w:rPr>
          <w:rFonts w:ascii="Sylfaen" w:hAnsi="Sylfaen" w:cs="Times New Roman"/>
          <w:b/>
          <w:lang w:val="af-ZA"/>
        </w:rPr>
        <w:t>ԷԱՃ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="00D32EFE" w:rsidRPr="00D32EFE">
        <w:rPr>
          <w:rFonts w:ascii="Sylfaen" w:hAnsi="Sylfaen" w:cs="Times New Roman"/>
          <w:b/>
          <w:lang w:val="af-ZA"/>
        </w:rPr>
        <w:t>9</w:t>
      </w:r>
      <w:r w:rsidRPr="00E908CE">
        <w:rPr>
          <w:rFonts w:ascii="Sylfaen" w:hAnsi="Sylfaen" w:cs="Times New Roman"/>
          <w:b/>
          <w:lang w:val="af-ZA"/>
        </w:rPr>
        <w:t>/</w:t>
      </w:r>
      <w:r w:rsidR="001653BC" w:rsidRPr="001653BC">
        <w:rPr>
          <w:rFonts w:ascii="Sylfaen" w:hAnsi="Sylfaen" w:cs="Times New Roman"/>
          <w:b/>
          <w:lang w:val="af-ZA"/>
        </w:rPr>
        <w:t>6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8D5DBA" w:rsidRPr="008D5DBA">
        <w:rPr>
          <w:rFonts w:ascii="Sylfaen" w:hAnsi="Sylfaen" w:cs="Times New Roman"/>
          <w:sz w:val="20"/>
          <w:szCs w:val="20"/>
          <w:lang w:val="hy-AM"/>
        </w:rPr>
        <w:t>ԷԱՃ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</w:t>
      </w:r>
      <w:r w:rsidR="00D32EFE" w:rsidRPr="00D32EFE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>/</w:t>
      </w:r>
      <w:r w:rsidR="001653BC" w:rsidRPr="001653BC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1653BC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562B06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62B06" w:rsidRPr="00D32EFE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562B06" w:rsidRPr="008E302D" w:rsidRDefault="001653BC" w:rsidP="00CB1B26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Բանվորական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653BC" w:rsidRDefault="001653BC" w:rsidP="001653B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1653BC" w:rsidRDefault="001653BC" w:rsidP="001653B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1653BC" w:rsidRDefault="001653BC" w:rsidP="001653B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» ՍՊԸ</w:t>
            </w:r>
          </w:p>
          <w:p w:rsidR="00562B06" w:rsidRPr="00CC59E2" w:rsidRDefault="00562B06" w:rsidP="002A4760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62B06" w:rsidRPr="008D5DBA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562B06" w:rsidRPr="00E908CE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62B06" w:rsidRPr="008D5DBA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62B06" w:rsidRPr="00363EA6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562B06" w:rsidRPr="00D32EFE" w:rsidRDefault="00CB1B26" w:rsidP="00E908CE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1653BC" w:rsidTr="00AC1AC7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լյումինեսցենտային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, 36w, 220v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8D5DBA" w:rsidRDefault="001653BC" w:rsidP="001653BC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653BC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653BC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363EA6" w:rsidRDefault="001653BC" w:rsidP="001653BC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D32EFE" w:rsidRDefault="001653BC" w:rsidP="00E229FB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95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260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Е27, 220Վ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D32EF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D32EF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D32EF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D32EF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1653BC" w:rsidRDefault="001653BC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1653BC" w:rsidRDefault="001653BC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1653BC" w:rsidRDefault="001653BC"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Էկոնոմ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63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190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Е27, 220Վ)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1653BC" w:rsidRDefault="001653BC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1653BC" w:rsidRDefault="001653BC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1653BC" w:rsidRDefault="001653BC"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2A4760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701" w:type="dxa"/>
            <w:shd w:val="clear" w:color="auto" w:fill="auto"/>
          </w:tcPr>
          <w:p w:rsidR="001653BC" w:rsidRDefault="001653BC" w:rsidP="001653B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1653BC" w:rsidRDefault="001653BC" w:rsidP="001653B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1653BC" w:rsidRPr="008E302D" w:rsidRDefault="001653BC" w:rsidP="001653BC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Լամպերի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ստարտյոր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CC59E2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CC59E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CC59E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CC59E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CC59E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CC59E2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CC59E2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CC59E2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CC59E2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2A4760" w:rsidRDefault="001653BC" w:rsidP="002A4760">
            <w:pPr>
              <w:jc w:val="center"/>
              <w:rPr>
                <w:rFonts w:ascii="Sylfaen" w:hAnsi="Sylfaen" w:cs="Times New Roman"/>
                <w:sz w:val="20"/>
                <w:szCs w:val="20"/>
                <w:lang w:val="en-US"/>
              </w:rPr>
            </w:pP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653BC" w:rsidRPr="00D32EFE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3մ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5մ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2A4760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2A4760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թաս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40լ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Ճկուն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խողովակներ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1/2 ''  40սմ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D32EFE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Ճկուն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խողովակներ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1/2 ''  60սմ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2A4760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Սիֆոնի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խողովակներ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գլխիկով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8F18EF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նյութեր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ժավել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Pr="00996E28" w:rsidRDefault="001653BC" w:rsidP="008F18EF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Ձեռքի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0.33լ  N1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Pr="008E302D" w:rsidRDefault="001653BC" w:rsidP="00CB1B26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2A4760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Pr="00996E28" w:rsidRDefault="001653BC" w:rsidP="008F18EF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Առկո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1/2* 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պղնձե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2.5մմ/2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2A4760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պղնձե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4մմ/2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8F18EF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653BC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ծորակ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փականով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2A4760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Pr="00397D5B" w:rsidRDefault="001653BC" w:rsidP="008F18EF">
            <w:pPr>
              <w:rPr>
                <w:rFonts w:ascii="Sylfaen" w:hAnsi="Sylfaen"/>
                <w:color w:val="000000"/>
                <w:sz w:val="20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Զուգարանակոնքի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կափարիչ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8F18E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2A4760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Զուգարանակոնքի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մեխանիզմ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F18EF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8F18E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1653BC" w:rsidRPr="00D32EFE" w:rsidTr="00DE3E2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653BC" w:rsidRPr="001653BC" w:rsidRDefault="001653B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1653BC" w:rsidRDefault="001653BC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Զուգարանակոնքի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մեխանիզմ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715" w:type="dxa"/>
            <w:shd w:val="clear" w:color="auto" w:fill="auto"/>
          </w:tcPr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1653BC" w:rsidRDefault="001653BC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653BC" w:rsidRPr="001A018D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1653BC" w:rsidRPr="00E908CE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653BC" w:rsidRPr="008D5DBA" w:rsidRDefault="001653B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653BC" w:rsidRPr="00E908CE" w:rsidRDefault="001653B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6C4B67" w:rsidRPr="002A4760" w:rsidTr="008F18EF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C4B67" w:rsidRPr="001653BC" w:rsidRDefault="006C4B67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C4B67" w:rsidRDefault="006C4B67" w:rsidP="00E229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կողպեքներ</w:t>
            </w:r>
            <w:bookmarkStart w:id="0" w:name="_GoBack"/>
            <w:bookmarkEnd w:id="0"/>
            <w:proofErr w:type="spellEnd"/>
          </w:p>
        </w:tc>
        <w:tc>
          <w:tcPr>
            <w:tcW w:w="2715" w:type="dxa"/>
            <w:shd w:val="clear" w:color="auto" w:fill="auto"/>
          </w:tcPr>
          <w:p w:rsidR="006C4B67" w:rsidRDefault="006C4B67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6C4B67" w:rsidRDefault="006C4B67">
            <w:pPr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</w:pPr>
          </w:p>
          <w:p w:rsidR="006C4B67" w:rsidRDefault="006C4B67"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Մեծ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Ծիածան</w:t>
            </w:r>
            <w:proofErr w:type="spellEnd"/>
            <w:r w:rsidRPr="00F82DC5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C4B67" w:rsidRPr="008F18EF" w:rsidRDefault="006C4B67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18EF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C4B67" w:rsidRPr="00E908CE" w:rsidRDefault="006C4B67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C4B67" w:rsidRPr="008F18EF" w:rsidRDefault="006C4B67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18EF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18EF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C4B67" w:rsidRPr="008D5DBA" w:rsidRDefault="006C4B67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6C4B67" w:rsidRPr="00E908CE" w:rsidRDefault="006C4B67" w:rsidP="008F18E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54" w:rsidRDefault="00F60054">
      <w:r>
        <w:separator/>
      </w:r>
    </w:p>
  </w:endnote>
  <w:endnote w:type="continuationSeparator" w:id="0">
    <w:p w:rsidR="00F60054" w:rsidRDefault="00F6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54" w:rsidRDefault="00F60054">
      <w:r>
        <w:separator/>
      </w:r>
    </w:p>
  </w:footnote>
  <w:footnote w:type="continuationSeparator" w:id="0">
    <w:p w:rsidR="00F60054" w:rsidRDefault="00F6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E3459"/>
    <w:rsid w:val="00116FAF"/>
    <w:rsid w:val="001653BC"/>
    <w:rsid w:val="001A018D"/>
    <w:rsid w:val="002A4760"/>
    <w:rsid w:val="003538CD"/>
    <w:rsid w:val="00363EA6"/>
    <w:rsid w:val="003F51F5"/>
    <w:rsid w:val="00516D0B"/>
    <w:rsid w:val="0055270D"/>
    <w:rsid w:val="00562B06"/>
    <w:rsid w:val="006C4B67"/>
    <w:rsid w:val="006C5E45"/>
    <w:rsid w:val="007C5DD8"/>
    <w:rsid w:val="008A7A08"/>
    <w:rsid w:val="008D5DBA"/>
    <w:rsid w:val="008F18EF"/>
    <w:rsid w:val="00905317"/>
    <w:rsid w:val="009D773B"/>
    <w:rsid w:val="00B4255A"/>
    <w:rsid w:val="00C33BC5"/>
    <w:rsid w:val="00C37542"/>
    <w:rsid w:val="00CB1B26"/>
    <w:rsid w:val="00CC59E2"/>
    <w:rsid w:val="00D13C29"/>
    <w:rsid w:val="00D32EFE"/>
    <w:rsid w:val="00D546D0"/>
    <w:rsid w:val="00E908CE"/>
    <w:rsid w:val="00EA69E7"/>
    <w:rsid w:val="00EE4378"/>
    <w:rsid w:val="00F20A8D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2018-01-10T10:06:00Z</cp:lastPrinted>
  <dcterms:created xsi:type="dcterms:W3CDTF">2017-12-22T09:04:00Z</dcterms:created>
  <dcterms:modified xsi:type="dcterms:W3CDTF">2019-01-10T23:19:00Z</dcterms:modified>
</cp:coreProperties>
</file>