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F4" w:rsidRDefault="006910F4" w:rsidP="006910F4">
      <w:pPr>
        <w:jc w:val="center"/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ՀԱՅՏԱՐԱՐՈՒԹՅՈՒՆ</w:t>
      </w:r>
    </w:p>
    <w:p w:rsidR="006910F4" w:rsidRDefault="006910F4" w:rsidP="006910F4">
      <w:pPr>
        <w:jc w:val="center"/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հրավերի պարզաբանման մասին</w:t>
      </w:r>
    </w:p>
    <w:p w:rsidR="006910F4" w:rsidRDefault="006910F4" w:rsidP="006910F4">
      <w:pPr>
        <w:pStyle w:val="3"/>
        <w:rPr>
          <w:rFonts w:ascii="GHEA Grapalat" w:hAnsi="GHEA Grapalat" w:cs="Sylfaen"/>
          <w:b/>
          <w:color w:val="000000" w:themeColor="text1"/>
          <w:lang w:val="af-ZA"/>
        </w:rPr>
      </w:pPr>
    </w:p>
    <w:p w:rsidR="006910F4" w:rsidRDefault="006910F4" w:rsidP="006910F4">
      <w:pPr>
        <w:jc w:val="center"/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</w:pP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Հայտարարության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սույն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տեքստը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հաստատված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է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գնահատող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հանձնաժողովի</w:t>
      </w:r>
    </w:p>
    <w:p w:rsidR="006910F4" w:rsidRDefault="006910F4" w:rsidP="006910F4">
      <w:pPr>
        <w:jc w:val="center"/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</w:pP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2024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թվականի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ապրիլի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26-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ի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թիվ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որոշմամբ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և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հրապարակվում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է</w:t>
      </w:r>
    </w:p>
    <w:p w:rsidR="006910F4" w:rsidRDefault="006910F4" w:rsidP="006910F4">
      <w:pPr>
        <w:jc w:val="center"/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</w:pP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“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Գնումների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մասին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”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ՀՀ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օրենքի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29-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րդ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հոդվածի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համաձայն</w:t>
      </w:r>
    </w:p>
    <w:p w:rsidR="006910F4" w:rsidRDefault="006910F4" w:rsidP="006910F4">
      <w:pPr>
        <w:pStyle w:val="3"/>
        <w:rPr>
          <w:rFonts w:ascii="GHEA Grapalat" w:hAnsi="GHEA Grapalat"/>
          <w:b/>
          <w:color w:val="000000" w:themeColor="text1"/>
          <w:lang w:val="af-ZA"/>
        </w:rPr>
      </w:pPr>
    </w:p>
    <w:p w:rsidR="006910F4" w:rsidRDefault="006910F4" w:rsidP="006910F4">
      <w:pPr>
        <w:pStyle w:val="3"/>
        <w:rPr>
          <w:rFonts w:ascii="GHEA Grapalat" w:hAnsi="GHEA Grapalat" w:cs="Sylfaen"/>
          <w:b/>
          <w:color w:val="000000" w:themeColor="text1"/>
          <w:u w:val="single"/>
          <w:lang w:val="af-ZA"/>
        </w:rPr>
      </w:pPr>
      <w:r>
        <w:rPr>
          <w:rFonts w:ascii="GHEA Grapalat" w:hAnsi="GHEA Grapalat" w:cs="Arial"/>
          <w:color w:val="000000" w:themeColor="text1"/>
          <w:lang w:val="af-ZA"/>
        </w:rPr>
        <w:t>Ընթացակարգի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lang w:val="af-ZA"/>
        </w:rPr>
        <w:t>ծածկագիրը</w:t>
      </w:r>
      <w:r>
        <w:rPr>
          <w:rFonts w:ascii="GHEA Grapalat" w:hAnsi="GHEA Grapalat"/>
          <w:color w:val="000000" w:themeColor="text1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«</w:t>
      </w:r>
      <w:r>
        <w:rPr>
          <w:rFonts w:ascii="GHEA Grapalat" w:hAnsi="GHEA Grapalat"/>
          <w:b/>
          <w:i w:val="0"/>
          <w:lang w:val="af-ZA"/>
        </w:rPr>
        <w:t xml:space="preserve"> ԾՔ-ՀԲՄԱՇՁԲ-24/1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»</w:t>
      </w:r>
    </w:p>
    <w:p w:rsidR="006910F4" w:rsidRDefault="006910F4" w:rsidP="006910F4">
      <w:pPr>
        <w:rPr>
          <w:rFonts w:ascii="GHEA Grapalat" w:hAnsi="GHEA Grapalat"/>
          <w:color w:val="000000" w:themeColor="text1"/>
          <w:lang w:val="af-ZA"/>
        </w:rPr>
      </w:pPr>
    </w:p>
    <w:p w:rsidR="006910F4" w:rsidRDefault="006910F4" w:rsidP="006910F4">
      <w:pPr>
        <w:pStyle w:val="3"/>
        <w:jc w:val="both"/>
        <w:rPr>
          <w:rFonts w:ascii="GHEA Grapalat" w:hAnsi="GHEA Grapalat" w:cs="Arial"/>
          <w:b/>
          <w:color w:val="000000" w:themeColor="text1"/>
          <w:sz w:val="23"/>
          <w:szCs w:val="23"/>
          <w:shd w:val="clear" w:color="auto" w:fill="FFFFFF"/>
          <w:lang w:val="af-ZA"/>
        </w:rPr>
      </w:pP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  Ծաղկաձորի համայնքապետարանի 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կարիքների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համար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 </w:t>
      </w:r>
      <w:r>
        <w:rPr>
          <w:rFonts w:ascii="GHEA Grapalat" w:hAnsi="GHEA Grapalat"/>
          <w:b/>
          <w:i w:val="0"/>
          <w:color w:val="000000" w:themeColor="text1"/>
          <w:lang w:val="af-ZA"/>
        </w:rPr>
        <w:t>«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Ծաղկաձոր</w:t>
      </w:r>
      <w:r>
        <w:rPr>
          <w:rFonts w:ascii="Calibri" w:hAnsi="Calibri" w:cs="Calibri"/>
          <w:b/>
          <w:color w:val="000000" w:themeColor="text1"/>
          <w:shd w:val="clear" w:color="auto" w:fill="FFFFFF"/>
          <w:lang w:val="af-ZA"/>
        </w:rPr>
        <w:t> 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համայնքի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Ծաղկաձոր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քաղաքի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Խ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>.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Կեչառեցու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փողոցում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կոյուղու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և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ջրահեռացման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համակարգի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կառուցման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>,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Սարալանջի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փողոցում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կոյուղու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ցանցի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կառուցման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աշխատանքներ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af-ZA"/>
        </w:rPr>
        <w:t>»-</w:t>
      </w:r>
      <w:r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ի</w:t>
      </w:r>
      <w:r>
        <w:rPr>
          <w:rFonts w:ascii="Calibri" w:hAnsi="Calibri" w:cs="Calibri"/>
          <w:b/>
          <w:color w:val="000000" w:themeColor="text1"/>
          <w:sz w:val="22"/>
          <w:shd w:val="clear" w:color="auto" w:fill="FFFFFF"/>
          <w:lang w:val="af-ZA"/>
        </w:rPr>
        <w:t> </w:t>
      </w:r>
      <w:r>
        <w:rPr>
          <w:rFonts w:ascii="Calibri" w:hAnsi="Calibri" w:cs="Calibri"/>
          <w:b/>
          <w:color w:val="000000" w:themeColor="text1"/>
          <w:sz w:val="22"/>
          <w:szCs w:val="22"/>
          <w:shd w:val="clear" w:color="auto" w:fill="FFFFFF"/>
          <w:lang w:val="af-ZA"/>
        </w:rPr>
        <w:t>  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ձեռքբերման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նպատակով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կազմակերպված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i w:val="0"/>
          <w:lang w:val="af-ZA"/>
        </w:rPr>
        <w:t>ԾՔ-ՀԲՄԱՇՁԲ-24/1</w:t>
      </w:r>
      <w:r>
        <w:rPr>
          <w:rFonts w:ascii="Calibri" w:hAnsi="Calibri" w:cs="Calibri"/>
          <w:color w:val="546E7A"/>
          <w:sz w:val="23"/>
          <w:szCs w:val="23"/>
          <w:shd w:val="clear" w:color="auto" w:fill="ECEFF1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ծածկագրով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գնման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ընթացակարգի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գնահատող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հանձնաժողովը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ստորև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ներկայացնում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է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հրավերի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վերաբերյալ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2024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թվականի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ապրիլի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26-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ին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ստացված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հարցադրումը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և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դրա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վերաբերյալ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2024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թվականի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ապրիլի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26-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ին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տրամադրված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</w:rPr>
        <w:t>պարզաբանումը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`</w:t>
      </w:r>
    </w:p>
    <w:p w:rsidR="006910F4" w:rsidRDefault="006910F4" w:rsidP="006910F4">
      <w:pPr>
        <w:pStyle w:val="3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6910F4" w:rsidRDefault="006910F4" w:rsidP="006910F4">
      <w:pPr>
        <w:rPr>
          <w:lang w:val="af-ZA"/>
        </w:rPr>
      </w:pPr>
      <w:r>
        <w:rPr>
          <w:rFonts w:ascii="GHEA Grapalat" w:hAnsi="GHEA Grapalat" w:cs="Arial"/>
          <w:color w:val="000000" w:themeColor="text1"/>
          <w:lang w:val="af-ZA"/>
        </w:rPr>
        <w:t>Հ</w:t>
      </w:r>
      <w:r>
        <w:rPr>
          <w:rFonts w:ascii="GHEA Grapalat" w:hAnsi="GHEA Grapalat" w:cs="Arial"/>
          <w:color w:val="000000" w:themeColor="text1"/>
          <w:shd w:val="clear" w:color="auto" w:fill="FFFFFF"/>
        </w:rPr>
        <w:t>արցադրում</w:t>
      </w:r>
      <w:r>
        <w:rPr>
          <w:rFonts w:ascii="GHEA Grapalat" w:hAnsi="GHEA Grapalat" w:cs="Arial"/>
          <w:color w:val="000000" w:themeColor="text1"/>
          <w:shd w:val="clear" w:color="auto" w:fill="FFFFFF"/>
          <w:lang w:val="af-ZA"/>
        </w:rPr>
        <w:t xml:space="preserve">  N 1 </w:t>
      </w:r>
    </w:p>
    <w:p w:rsidR="006910F4" w:rsidRDefault="006910F4" w:rsidP="006910F4">
      <w:pPr>
        <w:rPr>
          <w:lang w:val="af-ZA"/>
        </w:rPr>
      </w:pPr>
      <w:r>
        <w:t>Հարգելի</w:t>
      </w:r>
      <w:r>
        <w:rPr>
          <w:lang w:val="af-ZA"/>
        </w:rPr>
        <w:t xml:space="preserve"> </w:t>
      </w:r>
      <w:r>
        <w:t>գործընկեր</w:t>
      </w:r>
      <w:r>
        <w:rPr>
          <w:lang w:val="af-ZA"/>
        </w:rPr>
        <w:t xml:space="preserve">, </w:t>
      </w:r>
      <w:r>
        <w:t>նշված</w:t>
      </w:r>
      <w:r>
        <w:rPr>
          <w:lang w:val="af-ZA"/>
        </w:rPr>
        <w:t xml:space="preserve"> </w:t>
      </w:r>
      <w:r>
        <w:t>տենդերի</w:t>
      </w:r>
      <w:r>
        <w:rPr>
          <w:lang w:val="af-ZA"/>
        </w:rPr>
        <w:t xml:space="preserve"> </w:t>
      </w:r>
      <w:r>
        <w:t>համար</w:t>
      </w:r>
      <w:r>
        <w:rPr>
          <w:lang w:val="af-ZA"/>
        </w:rPr>
        <w:t xml:space="preserve"> </w:t>
      </w:r>
      <w:r>
        <w:t>անհրաժեշտ</w:t>
      </w:r>
      <w:r>
        <w:rPr>
          <w:lang w:val="af-ZA"/>
        </w:rPr>
        <w:t xml:space="preserve"> </w:t>
      </w:r>
      <w:r>
        <w:t>է</w:t>
      </w:r>
      <w:r>
        <w:rPr>
          <w:lang w:val="af-ZA"/>
        </w:rPr>
        <w:t xml:space="preserve"> </w:t>
      </w:r>
      <w:r>
        <w:t>միա՞յն</w:t>
      </w:r>
      <w:r>
        <w:rPr>
          <w:lang w:val="af-ZA"/>
        </w:rPr>
        <w:t xml:space="preserve"> </w:t>
      </w:r>
      <w:r>
        <w:t>նշված</w:t>
      </w:r>
      <w:r>
        <w:rPr>
          <w:lang w:val="af-ZA"/>
        </w:rPr>
        <w:t xml:space="preserve"> </w:t>
      </w:r>
      <w:r>
        <w:t>երկու</w:t>
      </w:r>
      <w:r>
        <w:rPr>
          <w:lang w:val="af-ZA"/>
        </w:rPr>
        <w:t xml:space="preserve"> </w:t>
      </w:r>
      <w:r>
        <w:t>սերտիֆիկատները</w:t>
      </w:r>
      <w:r>
        <w:rPr>
          <w:lang w:val="af-ZA"/>
        </w:rPr>
        <w:t xml:space="preserve"> </w:t>
      </w:r>
      <w:r>
        <w:t>՝</w:t>
      </w:r>
      <w:r>
        <w:rPr>
          <w:lang w:val="af-ZA"/>
        </w:rPr>
        <w:t xml:space="preserve"> </w:t>
      </w:r>
      <w:r>
        <w:t>ըստ</w:t>
      </w:r>
      <w:r>
        <w:rPr>
          <w:lang w:val="af-ZA"/>
        </w:rPr>
        <w:t xml:space="preserve"> </w:t>
      </w:r>
      <w:r>
        <w:t>նախագծի</w:t>
      </w:r>
      <w:r>
        <w:rPr>
          <w:lang w:val="af-ZA"/>
        </w:rPr>
        <w:t xml:space="preserve"> </w:t>
      </w:r>
      <w:r>
        <w:t>պահանջի</w:t>
      </w:r>
      <w:r>
        <w:rPr>
          <w:lang w:val="af-ZA"/>
        </w:rPr>
        <w:t>․</w:t>
      </w:r>
    </w:p>
    <w:p w:rsidR="006910F4" w:rsidRDefault="006910F4" w:rsidP="006910F4">
      <w:pPr>
        <w:rPr>
          <w:lang w:val="af-ZA"/>
        </w:rPr>
      </w:pPr>
    </w:p>
    <w:p w:rsidR="006910F4" w:rsidRDefault="006910F4" w:rsidP="006910F4">
      <w:pPr>
        <w:rPr>
          <w:lang w:val="af-ZA"/>
        </w:rPr>
      </w:pPr>
      <w:r>
        <w:rPr>
          <w:lang w:val="af-ZA"/>
        </w:rPr>
        <w:t>1․</w:t>
      </w:r>
      <w:r>
        <w:t>Բնակելի</w:t>
      </w:r>
      <w:r>
        <w:rPr>
          <w:lang w:val="af-ZA"/>
        </w:rPr>
        <w:t>,</w:t>
      </w:r>
      <w:r>
        <w:t>հասարական</w:t>
      </w:r>
      <w:r>
        <w:rPr>
          <w:lang w:val="af-ZA"/>
        </w:rPr>
        <w:t xml:space="preserve"> </w:t>
      </w:r>
      <w:r>
        <w:t>և</w:t>
      </w:r>
      <w:r>
        <w:rPr>
          <w:lang w:val="af-ZA"/>
        </w:rPr>
        <w:t xml:space="preserve"> </w:t>
      </w:r>
      <w:r>
        <w:t>արտադրական</w:t>
      </w:r>
      <w:r>
        <w:rPr>
          <w:lang w:val="af-ZA"/>
        </w:rPr>
        <w:t xml:space="preserve"> </w:t>
      </w:r>
    </w:p>
    <w:p w:rsidR="006910F4" w:rsidRDefault="006910F4" w:rsidP="006910F4">
      <w:pPr>
        <w:rPr>
          <w:lang w:val="af-ZA"/>
        </w:rPr>
      </w:pPr>
      <w:r>
        <w:rPr>
          <w:lang w:val="af-ZA"/>
        </w:rPr>
        <w:t>2․</w:t>
      </w:r>
      <w:r>
        <w:t>հիդրոտեխնիկական</w:t>
      </w:r>
    </w:p>
    <w:p w:rsidR="006910F4" w:rsidRDefault="006910F4" w:rsidP="006910F4">
      <w:pPr>
        <w:rPr>
          <w:lang w:val="af-ZA"/>
        </w:rPr>
      </w:pPr>
    </w:p>
    <w:p w:rsidR="006910F4" w:rsidRDefault="006910F4" w:rsidP="006910F4">
      <w:pPr>
        <w:rPr>
          <w:lang w:val="af-ZA"/>
        </w:rPr>
      </w:pPr>
      <w:r>
        <w:rPr>
          <w:rFonts w:ascii="GHEA Grapalat" w:hAnsi="GHEA Grapalat" w:cs="Arial"/>
          <w:color w:val="000000" w:themeColor="text1"/>
          <w:shd w:val="clear" w:color="auto" w:fill="FFFFFF"/>
        </w:rPr>
        <w:t>Պարզաբանում</w:t>
      </w:r>
      <w:r>
        <w:rPr>
          <w:rFonts w:ascii="GHEA Grapalat" w:hAnsi="GHEA Grapalat" w:cs="Arial"/>
          <w:color w:val="000000" w:themeColor="text1"/>
          <w:shd w:val="clear" w:color="auto" w:fill="FFFFFF"/>
          <w:lang w:val="af-ZA"/>
        </w:rPr>
        <w:t xml:space="preserve"> N 1 </w:t>
      </w:r>
      <w:r>
        <w:t>Հարգելի</w:t>
      </w:r>
      <w:r>
        <w:rPr>
          <w:lang w:val="af-ZA"/>
        </w:rPr>
        <w:t xml:space="preserve"> </w:t>
      </w:r>
      <w:r>
        <w:t>մասնակից</w:t>
      </w:r>
      <w:r>
        <w:rPr>
          <w:lang w:val="af-ZA"/>
        </w:rPr>
        <w:t xml:space="preserve">, </w:t>
      </w:r>
      <w:r>
        <w:t>ԾՔ</w:t>
      </w:r>
      <w:r>
        <w:rPr>
          <w:lang w:val="af-ZA"/>
        </w:rPr>
        <w:t>-</w:t>
      </w:r>
      <w:r>
        <w:t>ՀԲՄԱՇՁԲ</w:t>
      </w:r>
      <w:r>
        <w:rPr>
          <w:lang w:val="af-ZA"/>
        </w:rPr>
        <w:t xml:space="preserve">-24/1 </w:t>
      </w:r>
      <w:r>
        <w:t>ծածկագրով</w:t>
      </w:r>
      <w:r>
        <w:rPr>
          <w:lang w:val="af-ZA"/>
        </w:rPr>
        <w:t xml:space="preserve"> </w:t>
      </w:r>
      <w:r>
        <w:t>ընթացակարգի</w:t>
      </w:r>
      <w:r>
        <w:rPr>
          <w:lang w:val="af-ZA"/>
        </w:rPr>
        <w:t xml:space="preserve"> </w:t>
      </w:r>
      <w:r>
        <w:t>հրավերով</w:t>
      </w:r>
      <w:r>
        <w:rPr>
          <w:lang w:val="af-ZA"/>
        </w:rPr>
        <w:t xml:space="preserve">  </w:t>
      </w:r>
      <w:r>
        <w:t>սահմանվել</w:t>
      </w:r>
      <w:r>
        <w:rPr>
          <w:lang w:val="af-ZA"/>
        </w:rPr>
        <w:t xml:space="preserve"> </w:t>
      </w:r>
      <w:r>
        <w:t>է</w:t>
      </w:r>
      <w:r>
        <w:rPr>
          <w:lang w:val="af-ZA"/>
        </w:rPr>
        <w:t xml:space="preserve">, </w:t>
      </w:r>
      <w:r>
        <w:t>որ</w:t>
      </w:r>
      <w:r>
        <w:rPr>
          <w:lang w:val="af-ZA"/>
        </w:rPr>
        <w:t xml:space="preserve"> </w:t>
      </w:r>
      <w:r>
        <w:t>մասնակիցը</w:t>
      </w:r>
      <w:r>
        <w:rPr>
          <w:lang w:val="af-ZA"/>
        </w:rPr>
        <w:t xml:space="preserve"> </w:t>
      </w:r>
      <w:r>
        <w:t>պետք</w:t>
      </w:r>
      <w:r>
        <w:rPr>
          <w:lang w:val="af-ZA"/>
        </w:rPr>
        <w:t xml:space="preserve"> </w:t>
      </w:r>
      <w:r>
        <w:t>է</w:t>
      </w:r>
      <w:r>
        <w:rPr>
          <w:lang w:val="af-ZA"/>
        </w:rPr>
        <w:t xml:space="preserve"> </w:t>
      </w:r>
      <w:r>
        <w:t>ներկայացնի</w:t>
      </w:r>
      <w:r>
        <w:rPr>
          <w:lang w:val="af-ZA"/>
        </w:rPr>
        <w:t xml:space="preserve">  </w:t>
      </w:r>
      <w:r>
        <w:t>քաղաքաշինության</w:t>
      </w:r>
      <w:r>
        <w:rPr>
          <w:lang w:val="af-ZA"/>
        </w:rPr>
        <w:t xml:space="preserve"> </w:t>
      </w:r>
      <w:r>
        <w:t>բնագավառում</w:t>
      </w:r>
      <w:r>
        <w:rPr>
          <w:lang w:val="af-ZA"/>
        </w:rPr>
        <w:t xml:space="preserve"> </w:t>
      </w:r>
      <w:r>
        <w:t>շինարարության</w:t>
      </w:r>
      <w:r>
        <w:rPr>
          <w:lang w:val="af-ZA"/>
        </w:rPr>
        <w:t xml:space="preserve"> </w:t>
      </w:r>
      <w:r>
        <w:t>իրականացման</w:t>
      </w:r>
      <w:r>
        <w:rPr>
          <w:lang w:val="af-ZA"/>
        </w:rPr>
        <w:t xml:space="preserve"> </w:t>
      </w:r>
      <w:r>
        <w:t>լիցենզիա՝</w:t>
      </w:r>
      <w:r>
        <w:rPr>
          <w:lang w:val="af-ZA"/>
        </w:rPr>
        <w:t xml:space="preserve">« </w:t>
      </w:r>
      <w:r>
        <w:t>Հիդրոտեխնիկական</w:t>
      </w:r>
      <w:r>
        <w:rPr>
          <w:lang w:val="af-ZA"/>
        </w:rPr>
        <w:t xml:space="preserve">» </w:t>
      </w:r>
      <w:r>
        <w:t>ներդիրով</w:t>
      </w:r>
      <w:r>
        <w:rPr>
          <w:lang w:val="af-ZA"/>
        </w:rPr>
        <w:t>:</w:t>
      </w:r>
    </w:p>
    <w:p w:rsidR="006910F4" w:rsidRDefault="006910F4" w:rsidP="006910F4">
      <w:pPr>
        <w:pStyle w:val="3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6910F4" w:rsidRDefault="006910F4" w:rsidP="006910F4">
      <w:pPr>
        <w:pStyle w:val="3"/>
        <w:jc w:val="both"/>
        <w:rPr>
          <w:rFonts w:ascii="GHEA Grapalat" w:hAnsi="GHEA Grapalat" w:cs="Arial"/>
          <w:b/>
          <w:color w:val="000000" w:themeColor="text1"/>
          <w:sz w:val="23"/>
          <w:szCs w:val="23"/>
          <w:shd w:val="clear" w:color="auto" w:fill="FFFFFF"/>
          <w:lang w:val="af-ZA"/>
        </w:rPr>
      </w:pPr>
      <w:r>
        <w:rPr>
          <w:rFonts w:ascii="GHEA Grapalat" w:hAnsi="GHEA Grapalat"/>
          <w:color w:val="000000" w:themeColor="text1"/>
          <w:lang w:val="af-ZA"/>
        </w:rPr>
        <w:t xml:space="preserve">  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6910F4" w:rsidRDefault="006910F4" w:rsidP="006910F4">
      <w:pPr>
        <w:pStyle w:val="3"/>
        <w:jc w:val="both"/>
        <w:rPr>
          <w:rFonts w:ascii="GHEA Grapalat" w:hAnsi="GHEA Grapalat" w:cs="Arial"/>
          <w:b/>
          <w:color w:val="000000" w:themeColor="text1"/>
          <w:sz w:val="23"/>
          <w:szCs w:val="23"/>
          <w:shd w:val="clear" w:color="auto" w:fill="FFFFFF"/>
          <w:lang w:val="af-ZA"/>
        </w:rPr>
      </w:pP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«</w:t>
      </w:r>
      <w:r>
        <w:rPr>
          <w:rFonts w:ascii="GHEA Grapalat" w:hAnsi="GHEA Grapalat" w:cs="Calibri"/>
          <w:color w:val="000000" w:themeColor="text1"/>
          <w:sz w:val="22"/>
          <w:szCs w:val="23"/>
          <w:shd w:val="clear" w:color="auto" w:fill="ECEFF1"/>
        </w:rPr>
        <w:t>ԾՔ</w:t>
      </w:r>
      <w:r>
        <w:rPr>
          <w:rFonts w:ascii="GHEA Grapalat" w:hAnsi="GHEA Grapalat" w:cs="Calibri"/>
          <w:color w:val="000000" w:themeColor="text1"/>
          <w:sz w:val="22"/>
          <w:szCs w:val="23"/>
          <w:shd w:val="clear" w:color="auto" w:fill="ECEFF1"/>
          <w:lang w:val="af-ZA"/>
        </w:rPr>
        <w:t>-</w:t>
      </w:r>
      <w:r>
        <w:rPr>
          <w:rFonts w:ascii="GHEA Grapalat" w:hAnsi="GHEA Grapalat" w:cs="Calibri"/>
          <w:color w:val="000000" w:themeColor="text1"/>
          <w:sz w:val="22"/>
          <w:szCs w:val="23"/>
          <w:shd w:val="clear" w:color="auto" w:fill="ECEFF1"/>
        </w:rPr>
        <w:t>ՀԲՄԱՇՁԲ</w:t>
      </w:r>
      <w:r>
        <w:rPr>
          <w:rFonts w:ascii="GHEA Grapalat" w:hAnsi="GHEA Grapalat" w:cs="Calibri"/>
          <w:color w:val="000000" w:themeColor="text1"/>
          <w:sz w:val="22"/>
          <w:szCs w:val="23"/>
          <w:shd w:val="clear" w:color="auto" w:fill="ECEFF1"/>
          <w:lang w:val="af-ZA"/>
        </w:rPr>
        <w:t>-24/1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 xml:space="preserve">» ծածկագրով գնահատող հանձնաժողովի քարտուղար Ա.Ավետիսյանին: </w:t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ab/>
      </w: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ab/>
      </w:r>
    </w:p>
    <w:p w:rsidR="006910F4" w:rsidRDefault="006910F4" w:rsidP="006910F4">
      <w:pPr>
        <w:pStyle w:val="3"/>
        <w:jc w:val="both"/>
        <w:rPr>
          <w:rFonts w:ascii="GHEA Grapalat" w:hAnsi="GHEA Grapalat" w:cs="Arial"/>
          <w:b/>
          <w:color w:val="000000" w:themeColor="text1"/>
          <w:sz w:val="23"/>
          <w:szCs w:val="23"/>
          <w:shd w:val="clear" w:color="auto" w:fill="FFFFFF"/>
          <w:lang w:val="af-ZA"/>
        </w:rPr>
      </w:pP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Հեռախոս՝ 060680132։</w:t>
      </w:r>
    </w:p>
    <w:p w:rsidR="006910F4" w:rsidRDefault="006910F4" w:rsidP="006910F4">
      <w:pPr>
        <w:pStyle w:val="3"/>
        <w:jc w:val="both"/>
        <w:rPr>
          <w:rFonts w:ascii="GHEA Grapalat" w:hAnsi="GHEA Grapalat" w:cs="Arial"/>
          <w:b/>
          <w:color w:val="000000" w:themeColor="text1"/>
          <w:sz w:val="23"/>
          <w:szCs w:val="23"/>
          <w:shd w:val="clear" w:color="auto" w:fill="FFFFFF"/>
          <w:lang w:val="af-ZA"/>
        </w:rPr>
      </w:pPr>
      <w:r>
        <w:rPr>
          <w:rFonts w:ascii="GHEA Grapalat" w:hAnsi="GHEA Grapalat" w:cs="Arial"/>
          <w:color w:val="000000" w:themeColor="text1"/>
          <w:sz w:val="23"/>
          <w:szCs w:val="23"/>
          <w:shd w:val="clear" w:color="auto" w:fill="FFFFFF"/>
          <w:lang w:val="af-ZA"/>
        </w:rPr>
        <w:t>Էլեկոտրանային փոստ՝ tsaghkadzor.tender@mail.ru։</w:t>
      </w:r>
    </w:p>
    <w:p w:rsidR="00536F34" w:rsidRDefault="00536F34">
      <w:bookmarkStart w:id="0" w:name="_GoBack"/>
      <w:bookmarkEnd w:id="0"/>
    </w:p>
    <w:sectPr w:rsidR="0053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F4"/>
    <w:rsid w:val="00536F34"/>
    <w:rsid w:val="006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99EE9-63BB-4C9A-95C2-AE1AF988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10F4"/>
    <w:pPr>
      <w:keepNext/>
      <w:spacing w:line="360" w:lineRule="auto"/>
      <w:jc w:val="center"/>
      <w:outlineLvl w:val="2"/>
    </w:pPr>
    <w:rPr>
      <w:rFonts w:ascii="Arial LatArm" w:hAnsi="Arial LatArm"/>
      <w:i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10F4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2024-04-26T09:42:00Z</dcterms:created>
  <dcterms:modified xsi:type="dcterms:W3CDTF">2024-04-26T09:42:00Z</dcterms:modified>
</cp:coreProperties>
</file>