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CB" w:rsidRDefault="00F069CB" w:rsidP="00F069C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069CB" w:rsidRDefault="00F069CB" w:rsidP="00F069C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069CB" w:rsidRPr="00EA64A6" w:rsidRDefault="00F069CB" w:rsidP="00F069CB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A64A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069CB" w:rsidRPr="00EA64A6" w:rsidRDefault="00F069CB" w:rsidP="00F069CB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A64A6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069CB" w:rsidRPr="000D0C32" w:rsidRDefault="00F069CB" w:rsidP="00F069CB">
      <w:pPr>
        <w:jc w:val="both"/>
        <w:rPr>
          <w:rFonts w:ascii="GHEA Grapalat" w:hAnsi="GHEA Grapalat"/>
          <w:sz w:val="20"/>
          <w:lang w:val="af-ZA"/>
        </w:rPr>
      </w:pPr>
    </w:p>
    <w:p w:rsidR="00F069CB" w:rsidRPr="00F069CB" w:rsidRDefault="00F069CB" w:rsidP="00F069CB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722A78">
        <w:rPr>
          <w:rFonts w:ascii="Sylfaen" w:hAnsi="Sylfaen"/>
          <w:b w:val="0"/>
          <w:sz w:val="20"/>
          <w:lang w:val="af-ZA"/>
        </w:rPr>
        <w:t>Ընթացակարգի ծածկագիրը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F069CB">
        <w:rPr>
          <w:rFonts w:ascii="GHEA Grapalat" w:hAnsi="GHEA Grapalat" w:cs="Sylfaen"/>
          <w:b w:val="0"/>
          <w:sz w:val="24"/>
          <w:szCs w:val="24"/>
          <w:lang w:val="af-ZA"/>
        </w:rPr>
        <w:tab/>
      </w:r>
      <w:r w:rsidR="009D6647">
        <w:rPr>
          <w:rFonts w:ascii="Sylfaen" w:hAnsi="Sylfaen"/>
          <w:sz w:val="24"/>
          <w:szCs w:val="24"/>
          <w:lang w:val="af-ZA"/>
        </w:rPr>
        <w:t>ՍՀԱՊԱԹ-ԳՀԱՇՁԲ-2022</w:t>
      </w:r>
      <w:r w:rsidR="00D1444F" w:rsidRPr="00853A76">
        <w:rPr>
          <w:rFonts w:ascii="Sylfaen" w:hAnsi="Sylfaen"/>
          <w:sz w:val="24"/>
          <w:szCs w:val="24"/>
          <w:lang w:val="af-ZA"/>
        </w:rPr>
        <w:t>-</w:t>
      </w:r>
      <w:r w:rsidR="009D6647">
        <w:rPr>
          <w:rFonts w:ascii="Sylfaen" w:hAnsi="Sylfaen"/>
          <w:sz w:val="24"/>
          <w:szCs w:val="24"/>
          <w:lang w:val="af-ZA"/>
        </w:rPr>
        <w:t>1</w:t>
      </w:r>
    </w:p>
    <w:p w:rsidR="000F6CD3" w:rsidRDefault="00D1444F" w:rsidP="00F069CB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D1444F">
        <w:rPr>
          <w:rFonts w:ascii="Sylfaen" w:hAnsi="Sylfaen"/>
          <w:b w:val="0"/>
          <w:sz w:val="22"/>
          <w:szCs w:val="22"/>
          <w:lang w:val="af-ZA"/>
        </w:rPr>
        <w:t>«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Սարդարապատի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հերոսամարտի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հուշահամալիր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,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Հայոց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ազգագրության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և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ազատագրական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պայքարի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պատմության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ազգային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թանգարան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»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ՊՈԱԿ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>-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ը</w:t>
      </w:r>
      <w:r w:rsidR="00F069CB" w:rsidRPr="00F069C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>ստորև ներկայացնում է իր կարիքների</w:t>
      </w:r>
      <w:r w:rsidR="00F069CB" w:rsidRPr="00F069C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 xml:space="preserve">համար </w:t>
      </w:r>
      <w:r w:rsidR="0048398D">
        <w:rPr>
          <w:rFonts w:ascii="Sylfaen" w:hAnsi="Sylfaen"/>
          <w:sz w:val="22"/>
          <w:szCs w:val="22"/>
          <w:u w:val="single"/>
          <w:lang w:val="af-ZA"/>
        </w:rPr>
        <w:t xml:space="preserve">գրքի տպագրման աշխատանքների </w:t>
      </w:r>
      <w:r w:rsidR="00D11E64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="00F069CB" w:rsidRPr="00D1444F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 xml:space="preserve">ձեռքբերման նպատակով կազմակերպված </w:t>
      </w:r>
    </w:p>
    <w:p w:rsidR="00F069CB" w:rsidRPr="00607117" w:rsidRDefault="0048398D" w:rsidP="00F069CB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bookmarkStart w:id="0" w:name="_GoBack"/>
      <w:bookmarkEnd w:id="0"/>
      <w:r>
        <w:rPr>
          <w:rFonts w:ascii="Sylfaen" w:hAnsi="Sylfaen"/>
          <w:sz w:val="20"/>
          <w:lang w:val="af-ZA"/>
        </w:rPr>
        <w:t>ՍՀԱՊԱԹ-ԳՀԱՇՁԲ-2022</w:t>
      </w:r>
      <w:r w:rsidR="00D1444F" w:rsidRPr="00607117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af-ZA"/>
        </w:rPr>
        <w:t>1</w:t>
      </w:r>
    </w:p>
    <w:p w:rsidR="00F069CB" w:rsidRPr="00607117" w:rsidRDefault="00F069CB" w:rsidP="00F069CB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607117">
        <w:rPr>
          <w:rFonts w:ascii="Sylfaen" w:hAnsi="Sylfaen" w:cs="Sylfaen"/>
          <w:sz w:val="22"/>
          <w:szCs w:val="22"/>
          <w:lang w:val="af-ZA"/>
        </w:rPr>
        <w:t>ծածկագրով գնման ընթացակարգը</w:t>
      </w:r>
      <w:r w:rsidRPr="00607117">
        <w:rPr>
          <w:rFonts w:ascii="Sylfaen" w:hAnsi="Sylfaen" w:cs="Sylfaen"/>
          <w:sz w:val="20"/>
          <w:lang w:val="af-ZA"/>
        </w:rPr>
        <w:t xml:space="preserve"> </w:t>
      </w:r>
      <w:r w:rsidRPr="00607117">
        <w:rPr>
          <w:rFonts w:ascii="Sylfaen" w:hAnsi="Sylfaen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F069CB" w:rsidRDefault="00F069CB" w:rsidP="00F069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253"/>
        <w:gridCol w:w="2692"/>
        <w:gridCol w:w="2417"/>
        <w:gridCol w:w="1977"/>
      </w:tblGrid>
      <w:tr w:rsidR="00F069CB" w:rsidRPr="0002736B" w:rsidTr="005E37A9">
        <w:trPr>
          <w:trHeight w:val="626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F069CB" w:rsidRPr="006C7444" w:rsidRDefault="00F069CB" w:rsidP="005E37A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/>
                <w:sz w:val="20"/>
                <w:lang w:val="af-ZA"/>
              </w:rPr>
              <w:t>/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6C744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6C744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744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B26D2" w:rsidRPr="0002736B" w:rsidTr="005E37A9">
        <w:trPr>
          <w:trHeight w:val="654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3B26D2" w:rsidRPr="002A0A13" w:rsidRDefault="002A0A13" w:rsidP="005E37A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E32A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A6B4B" w:rsidRPr="00C13E04" w:rsidRDefault="00AA6B4B" w:rsidP="00AA6B4B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Կատալոգի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տպագրություն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՝ 24.8*21.0սմ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չափի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, 164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 /82թերթ/,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տպագրությունը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օֆսեթ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, 4+4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գույնով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թելակար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թղթի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տեսակը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կավճապատ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անփայլ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խտությունը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>՝ 130 գ/մ</w:t>
            </w:r>
            <w:r w:rsidRPr="00C13E04">
              <w:rPr>
                <w:rFonts w:ascii="GHEA Grapalat" w:hAnsi="GHEA Grapalat"/>
                <w:sz w:val="18"/>
                <w:szCs w:val="18"/>
                <w:vertAlign w:val="superscript"/>
              </w:rPr>
              <w:t>2</w:t>
            </w:r>
            <w:r w:rsidRPr="00C13E0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անփայլ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դիսպերսիոն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լաք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շապիկը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կոշտ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կազմ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, 4+0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գույնով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անփայլ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լամինացիա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 xml:space="preserve">, 200 </w:t>
            </w:r>
            <w:proofErr w:type="spellStart"/>
            <w:r w:rsidRPr="00C13E04">
              <w:rPr>
                <w:rFonts w:ascii="GHEA Grapalat" w:hAnsi="GHEA Grapalat"/>
                <w:sz w:val="18"/>
                <w:szCs w:val="18"/>
              </w:rPr>
              <w:t>տպաքանակով</w:t>
            </w:r>
            <w:proofErr w:type="spellEnd"/>
            <w:r w:rsidRPr="00C13E04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AA6B4B" w:rsidRPr="00C13E04" w:rsidRDefault="00AA6B4B" w:rsidP="00AA6B4B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B26D2" w:rsidRPr="002A0A13" w:rsidRDefault="00AA6B4B" w:rsidP="000B56DA">
            <w:pPr>
              <w:rPr>
                <w:rFonts w:ascii="Sylfaen" w:hAnsi="Sylfaen"/>
                <w:sz w:val="20"/>
                <w:lang w:val="af-ZA"/>
              </w:rPr>
            </w:pPr>
            <w:r w:rsidRPr="00C13E04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B26D2" w:rsidRPr="002A0A13" w:rsidRDefault="0002736B" w:rsidP="005E37A9">
            <w:pPr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B26D2" w:rsidRPr="000D0C32" w:rsidRDefault="00DE32AB" w:rsidP="005E37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3B26D2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3B26D2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3B26D2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B26D2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3B26D2" w:rsidRDefault="00986032" w:rsidP="005E37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F069CB" w:rsidRDefault="00F069CB" w:rsidP="00F069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69CB" w:rsidRPr="00F6428F" w:rsidRDefault="00F069CB" w:rsidP="000B56DA">
      <w:pPr>
        <w:jc w:val="both"/>
        <w:rPr>
          <w:rFonts w:ascii="Sylfaen" w:hAnsi="Sylfaen"/>
          <w:sz w:val="20"/>
          <w:lang w:val="af-ZA"/>
        </w:rPr>
      </w:pPr>
      <w:r w:rsidRPr="00F6428F">
        <w:rPr>
          <w:rFonts w:ascii="Sylfaen" w:hAnsi="Sylfaen" w:cs="Sylfaen"/>
          <w:sz w:val="20"/>
          <w:lang w:val="af-ZA"/>
        </w:rPr>
        <w:t>Սույն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հայտարարության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հետ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կապված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լրացուցիչ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տեղեկություններ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ստանալու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համար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կարող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եք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դիմել</w:t>
      </w:r>
      <w:r w:rsidRPr="00F6428F">
        <w:rPr>
          <w:rFonts w:ascii="Sylfaen" w:hAnsi="Sylfaen"/>
          <w:sz w:val="20"/>
          <w:lang w:val="af-ZA"/>
        </w:rPr>
        <w:t xml:space="preserve"> </w:t>
      </w:r>
    </w:p>
    <w:p w:rsidR="00F069CB" w:rsidRPr="000B56DA" w:rsidRDefault="000B56DA" w:rsidP="00EA64A6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գնումների համակարգող </w:t>
      </w:r>
      <w:r w:rsidR="005C164A" w:rsidRPr="000B56DA">
        <w:rPr>
          <w:rFonts w:ascii="Sylfaen" w:hAnsi="Sylfaen" w:cs="Sylfaen"/>
          <w:sz w:val="20"/>
          <w:lang w:val="af-ZA"/>
        </w:rPr>
        <w:t>Գայանե Կնյազյանին</w:t>
      </w:r>
    </w:p>
    <w:p w:rsidR="000B56DA" w:rsidRDefault="000B56DA" w:rsidP="00431681">
      <w:pPr>
        <w:pStyle w:val="BodyTextIndent"/>
        <w:ind w:left="0"/>
        <w:rPr>
          <w:rFonts w:ascii="Sylfaen" w:hAnsi="Sylfaen"/>
          <w:i/>
          <w:lang w:val="af-ZA"/>
        </w:rPr>
      </w:pPr>
    </w:p>
    <w:p w:rsidR="001044CC" w:rsidRPr="006C7444" w:rsidRDefault="001044CC" w:rsidP="00431681">
      <w:pPr>
        <w:pStyle w:val="BodyTextIndent"/>
        <w:ind w:left="0"/>
        <w:rPr>
          <w:rFonts w:ascii="Sylfaen" w:hAnsi="Sylfaen"/>
          <w:i/>
          <w:u w:val="single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Հեռախոս </w:t>
      </w:r>
      <w:r w:rsidRPr="006C7444">
        <w:rPr>
          <w:rFonts w:ascii="Sylfaen" w:hAnsi="Sylfaen"/>
          <w:i/>
          <w:u w:val="single"/>
          <w:lang w:val="af-ZA"/>
        </w:rPr>
        <w:tab/>
      </w:r>
      <w:r w:rsidRPr="006C7444">
        <w:rPr>
          <w:rFonts w:ascii="Sylfaen" w:hAnsi="Sylfaen"/>
          <w:lang w:val="af-ZA"/>
        </w:rPr>
        <w:t>093-81-95-15</w:t>
      </w:r>
    </w:p>
    <w:p w:rsidR="001044CC" w:rsidRPr="006C7444" w:rsidRDefault="001044CC" w:rsidP="00431681">
      <w:pPr>
        <w:pStyle w:val="BodyTextIndent"/>
        <w:ind w:left="0"/>
        <w:rPr>
          <w:rStyle w:val="Hyperlink"/>
          <w:rFonts w:ascii="Sylfaen" w:hAnsi="Sylfaen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Էլ. փոստ </w:t>
      </w:r>
      <w:r w:rsidRPr="006C7444">
        <w:rPr>
          <w:rFonts w:ascii="Sylfaen" w:hAnsi="Sylfaen"/>
          <w:i/>
          <w:u w:val="single"/>
          <w:lang w:val="af-ZA"/>
        </w:rPr>
        <w:tab/>
      </w:r>
      <w:r w:rsidRPr="006C7444">
        <w:rPr>
          <w:rStyle w:val="Hyperlink"/>
          <w:rFonts w:ascii="Sylfaen" w:hAnsi="Sylfaen"/>
          <w:i/>
          <w:lang w:val="af-ZA"/>
        </w:rPr>
        <w:t>knyazyan.gayane@mail.ru</w:t>
      </w:r>
    </w:p>
    <w:p w:rsidR="000C4FE7" w:rsidRPr="006C7444" w:rsidRDefault="00EA64A6" w:rsidP="00B07B23">
      <w:pPr>
        <w:pStyle w:val="BodyTextIndent"/>
        <w:ind w:left="0"/>
        <w:jc w:val="both"/>
        <w:rPr>
          <w:rFonts w:ascii="Sylfaen" w:hAnsi="Sylfaen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Պատվիրատու </w:t>
      </w:r>
      <w:r w:rsidRPr="006C7444">
        <w:rPr>
          <w:rFonts w:ascii="Sylfaen" w:hAnsi="Sylfaen"/>
          <w:i/>
          <w:sz w:val="18"/>
          <w:szCs w:val="18"/>
          <w:lang w:val="af-ZA"/>
        </w:rPr>
        <w:t xml:space="preserve">՝   </w:t>
      </w:r>
      <w:r w:rsidR="001044CC" w:rsidRPr="006C7444">
        <w:rPr>
          <w:rFonts w:ascii="Sylfaen" w:hAnsi="Sylfaen"/>
          <w:b/>
          <w:sz w:val="22"/>
          <w:szCs w:val="22"/>
          <w:lang w:val="af-ZA"/>
        </w:rPr>
        <w:t>«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Սարդարապատի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հերոսամարտի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հուշահամալիր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,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Հայոց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ազգագրության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և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ազատագրական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պայքարի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պատմության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ազգային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թանգարան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»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ՊՈԱԿ</w:t>
      </w:r>
    </w:p>
    <w:sectPr w:rsidR="000C4FE7" w:rsidRPr="006C74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39E" w:rsidRDefault="0096339E" w:rsidP="00691F3D">
      <w:r>
        <w:separator/>
      </w:r>
    </w:p>
  </w:endnote>
  <w:endnote w:type="continuationSeparator" w:id="0">
    <w:p w:rsidR="0096339E" w:rsidRDefault="0096339E" w:rsidP="0069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53C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2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6339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6339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39E" w:rsidRDefault="0096339E" w:rsidP="00691F3D">
      <w:r>
        <w:separator/>
      </w:r>
    </w:p>
  </w:footnote>
  <w:footnote w:type="continuationSeparator" w:id="0">
    <w:p w:rsidR="0096339E" w:rsidRDefault="0096339E" w:rsidP="0069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A62DF"/>
    <w:multiLevelType w:val="hybridMultilevel"/>
    <w:tmpl w:val="9162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9CB"/>
    <w:rsid w:val="0002736B"/>
    <w:rsid w:val="000B56DA"/>
    <w:rsid w:val="000C4FE7"/>
    <w:rsid w:val="000F6CD3"/>
    <w:rsid w:val="001044CC"/>
    <w:rsid w:val="002A0A13"/>
    <w:rsid w:val="003B26D2"/>
    <w:rsid w:val="00431681"/>
    <w:rsid w:val="0048398D"/>
    <w:rsid w:val="004A10A1"/>
    <w:rsid w:val="004E22EE"/>
    <w:rsid w:val="005C164A"/>
    <w:rsid w:val="005E37A9"/>
    <w:rsid w:val="00607117"/>
    <w:rsid w:val="00691F3D"/>
    <w:rsid w:val="00692F1B"/>
    <w:rsid w:val="006C7444"/>
    <w:rsid w:val="00722A78"/>
    <w:rsid w:val="00853A76"/>
    <w:rsid w:val="00853C2F"/>
    <w:rsid w:val="008850A2"/>
    <w:rsid w:val="009116C6"/>
    <w:rsid w:val="0096339E"/>
    <w:rsid w:val="009804DA"/>
    <w:rsid w:val="00986032"/>
    <w:rsid w:val="009B3803"/>
    <w:rsid w:val="009D6647"/>
    <w:rsid w:val="00A56EE8"/>
    <w:rsid w:val="00AA6B4B"/>
    <w:rsid w:val="00B07B23"/>
    <w:rsid w:val="00BD29F9"/>
    <w:rsid w:val="00D11E64"/>
    <w:rsid w:val="00D1444F"/>
    <w:rsid w:val="00D5654F"/>
    <w:rsid w:val="00DA62DC"/>
    <w:rsid w:val="00DE32AB"/>
    <w:rsid w:val="00DF17E2"/>
    <w:rsid w:val="00E54477"/>
    <w:rsid w:val="00E94BF4"/>
    <w:rsid w:val="00EA64A6"/>
    <w:rsid w:val="00F069CB"/>
    <w:rsid w:val="00F34147"/>
    <w:rsid w:val="00F6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2122"/>
  <w15:docId w15:val="{09FBC344-2A22-4024-90F5-8FA44F6F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069C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69C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069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069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69CB"/>
  </w:style>
  <w:style w:type="paragraph" w:styleId="Footer">
    <w:name w:val="footer"/>
    <w:basedOn w:val="Normal"/>
    <w:link w:val="FooterChar"/>
    <w:rsid w:val="00F069C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6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A64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64A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A64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56</cp:revision>
  <dcterms:created xsi:type="dcterms:W3CDTF">2019-03-05T10:47:00Z</dcterms:created>
  <dcterms:modified xsi:type="dcterms:W3CDTF">2022-05-12T06:05:00Z</dcterms:modified>
</cp:coreProperties>
</file>