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645B44">
        <w:rPr>
          <w:rFonts w:ascii="GHEA Grapalat" w:hAnsi="GHEA Grapalat" w:cs="Sylfaen"/>
          <w:sz w:val="24"/>
          <w:szCs w:val="24"/>
          <w:lang w:val="en-US"/>
        </w:rPr>
        <w:t>59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E521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Էմ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Դի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Էյ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FE521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45B44">
        <w:rPr>
          <w:rFonts w:ascii="GHEA Grapalat" w:hAnsi="GHEA Grapalat" w:cs="Sylfaen"/>
          <w:sz w:val="24"/>
          <w:szCs w:val="24"/>
          <w:lang w:val="en-US"/>
        </w:rPr>
        <w:t xml:space="preserve">«Վ. Ա.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Ֆանարջյանի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ուռուցքաբանության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A23C3" w:rsidRDefault="000154E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45B44">
        <w:rPr>
          <w:rFonts w:ascii="GHEA Grapalat" w:hAnsi="GHEA Grapalat" w:cs="Sylfaen"/>
          <w:sz w:val="24"/>
          <w:szCs w:val="24"/>
          <w:lang w:val="en-US"/>
        </w:rPr>
        <w:t>ՈՒԱԿ-ԳՀԱՊՁԲ-20/95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3C6B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C12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426</cp:revision>
  <cp:lastPrinted>2020-12-16T06:46:00Z</cp:lastPrinted>
  <dcterms:created xsi:type="dcterms:W3CDTF">2016-04-19T09:12:00Z</dcterms:created>
  <dcterms:modified xsi:type="dcterms:W3CDTF">2020-12-16T06:46:00Z</dcterms:modified>
</cp:coreProperties>
</file>