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624" w:rsidRDefault="009A5624" w:rsidP="009A5624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9A5624" w:rsidRDefault="009A5624" w:rsidP="009A56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9A5624" w:rsidRDefault="009A5624" w:rsidP="009A56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:rsidR="009A5624" w:rsidRDefault="009A5624" w:rsidP="009A56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հունիսի 29-ի N  323-Ա  հրամանի          </w:t>
      </w:r>
    </w:p>
    <w:p w:rsidR="009A5624" w:rsidRDefault="009A5624" w:rsidP="009A5624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9A5624" w:rsidRDefault="009A5624" w:rsidP="009A5624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:rsidR="009A5624" w:rsidRDefault="009A5624" w:rsidP="009A5624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9A5624" w:rsidRDefault="009A5624" w:rsidP="009A5624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9A5624" w:rsidRDefault="009A5624" w:rsidP="009A5624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9A5624" w:rsidRDefault="009A5624" w:rsidP="009A5624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A5624" w:rsidRDefault="00D1751B" w:rsidP="009A562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ՙՙԳետափի միջնակարգ դպրոց  ՊՈԱ</w:t>
      </w:r>
      <w:r w:rsidR="00F219B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Կ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</w:t>
      </w:r>
      <w:r w:rsidR="009A562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A5624">
        <w:rPr>
          <w:rFonts w:ascii="GHEA Grapalat" w:eastAsia="Times New Roman" w:hAnsi="GHEA Grapalat" w:cs="Sylfaen"/>
          <w:sz w:val="20"/>
          <w:szCs w:val="20"/>
          <w:lang w:val="hy-AM" w:eastAsia="ru-RU"/>
        </w:rPr>
        <w:t>,որը գտնվում</w:t>
      </w:r>
      <w:r w:rsidR="009A562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A562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է </w:t>
      </w:r>
      <w:proofErr w:type="spellStart"/>
      <w:r w:rsidR="009A5624"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  <w:t>Եղեգնաձոր</w:t>
      </w:r>
      <w:proofErr w:type="spellEnd"/>
      <w:r w:rsidR="009A5624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                </w:t>
      </w:r>
      <w:proofErr w:type="spellStart"/>
      <w:r w:rsidR="009A5624"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  <w:t>համա</w:t>
      </w:r>
      <w:r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  <w:t>յ</w:t>
      </w:r>
      <w:r w:rsidR="009A5624"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  <w:t>նք</w:t>
      </w:r>
      <w:proofErr w:type="spellEnd"/>
      <w:r w:rsidR="009A5624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,</w:t>
      </w:r>
      <w:r w:rsidR="00F219B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F219B3"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  <w:t>գ</w:t>
      </w:r>
      <w:r w:rsidR="00F219B3" w:rsidRPr="00F219B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.</w:t>
      </w:r>
      <w:r w:rsidR="009A5624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A5624"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  <w:t>Գետափ</w:t>
      </w:r>
      <w:proofErr w:type="spellEnd"/>
      <w:r w:rsidR="00F219B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Եղեգնաձորյան խճղ. </w:t>
      </w:r>
      <w:bookmarkStart w:id="0" w:name="_GoBack"/>
      <w:bookmarkEnd w:id="0"/>
      <w:r w:rsidR="009A5624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1</w:t>
      </w:r>
      <w:r w:rsidR="009A5624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="009A562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9A5624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9A5624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  կարիքների համար </w:t>
      </w:r>
      <w:r w:rsidR="009A5624"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>ՍՆՆԴԱՄԹԵՐՔԻ</w:t>
      </w:r>
      <w:r w:rsidR="009A5624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9A5624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</w:t>
      </w:r>
      <w:r w:rsidR="0093014F">
        <w:rPr>
          <w:rFonts w:ascii="GHEA Grapalat" w:eastAsia="Times New Roman" w:hAnsi="GHEA Grapalat" w:cs="Sylfaen"/>
          <w:sz w:val="20"/>
          <w:szCs w:val="20"/>
          <w:lang w:val="af-ZA" w:eastAsia="ru-RU"/>
        </w:rPr>
        <w:t>ակով կազմակերպված ՎՁՄԳՄԴԳՀԱՊՁԲ2</w:t>
      </w:r>
      <w:r w:rsidR="0093014F" w:rsidRPr="0093014F">
        <w:rPr>
          <w:rFonts w:ascii="GHEA Grapalat" w:eastAsia="Times New Roman" w:hAnsi="GHEA Grapalat" w:cs="Sylfaen"/>
          <w:sz w:val="20"/>
          <w:szCs w:val="20"/>
          <w:lang w:val="af-ZA" w:eastAsia="ru-RU"/>
        </w:rPr>
        <w:t>4</w:t>
      </w:r>
      <w:r w:rsidR="0093014F">
        <w:rPr>
          <w:rFonts w:ascii="GHEA Grapalat" w:eastAsia="Times New Roman" w:hAnsi="GHEA Grapalat" w:cs="Sylfaen"/>
          <w:sz w:val="20"/>
          <w:szCs w:val="20"/>
          <w:lang w:val="af-ZA" w:eastAsia="ru-RU"/>
        </w:rPr>
        <w:t>/01</w:t>
      </w:r>
      <w:r w:rsidR="009A562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 կնքված պայմանագրի մասին տեղեկատվությունը`</w:t>
      </w:r>
    </w:p>
    <w:p w:rsidR="009A5624" w:rsidRDefault="009A5624" w:rsidP="009A562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A5624" w:rsidRDefault="009A5624" w:rsidP="009A562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A5624" w:rsidRDefault="009A5624" w:rsidP="009A562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A5624" w:rsidRDefault="009A5624" w:rsidP="009A562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08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60"/>
        <w:gridCol w:w="480"/>
        <w:gridCol w:w="509"/>
        <w:gridCol w:w="650"/>
        <w:gridCol w:w="250"/>
        <w:gridCol w:w="725"/>
        <w:gridCol w:w="175"/>
        <w:gridCol w:w="207"/>
        <w:gridCol w:w="462"/>
        <w:gridCol w:w="411"/>
        <w:gridCol w:w="370"/>
        <w:gridCol w:w="800"/>
        <w:gridCol w:w="90"/>
        <w:gridCol w:w="135"/>
        <w:gridCol w:w="600"/>
        <w:gridCol w:w="36"/>
        <w:gridCol w:w="309"/>
        <w:gridCol w:w="46"/>
        <w:gridCol w:w="44"/>
        <w:gridCol w:w="848"/>
        <w:gridCol w:w="38"/>
        <w:gridCol w:w="631"/>
        <w:gridCol w:w="193"/>
        <w:gridCol w:w="15"/>
        <w:gridCol w:w="6"/>
        <w:gridCol w:w="26"/>
        <w:gridCol w:w="347"/>
        <w:gridCol w:w="326"/>
        <w:gridCol w:w="1581"/>
      </w:tblGrid>
      <w:tr w:rsidR="009A5624" w:rsidTr="003C3026">
        <w:trPr>
          <w:trHeight w:val="146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624" w:rsidRDefault="009A5624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af-ZA" w:eastAsia="ru-RU"/>
              </w:rPr>
            </w:pPr>
          </w:p>
        </w:tc>
        <w:tc>
          <w:tcPr>
            <w:tcW w:w="1067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Գ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 w:eastAsia="ru-RU"/>
              </w:rPr>
              <w:t xml:space="preserve">նման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առարկայի</w:t>
            </w:r>
            <w:proofErr w:type="spellEnd"/>
          </w:p>
        </w:tc>
      </w:tr>
      <w:tr w:rsidR="009A5624" w:rsidRPr="009A5624" w:rsidTr="003C3026">
        <w:trPr>
          <w:trHeight w:val="110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չափաբաժնի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համարը</w:t>
            </w:r>
            <w:proofErr w:type="spellEnd"/>
          </w:p>
        </w:tc>
        <w:tc>
          <w:tcPr>
            <w:tcW w:w="13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անվանումը</w:t>
            </w:r>
            <w:proofErr w:type="spellEnd"/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չափման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միավորը</w:t>
            </w:r>
            <w:proofErr w:type="spellEnd"/>
          </w:p>
        </w:tc>
        <w:tc>
          <w:tcPr>
            <w:tcW w:w="1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քանակը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3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նախահաշվային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համառոտ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նկարագրությունը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բնութագիր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պայմանագրով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նախատեսված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համառոտ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նկարագրությունը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բնութագիր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A5624" w:rsidTr="003C3026">
        <w:trPr>
          <w:trHeight w:val="175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միջոցներ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lastRenderedPageBreak/>
              <w:t>ով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0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lastRenderedPageBreak/>
              <w:t>ընդհանուր</w:t>
            </w:r>
            <w:proofErr w:type="spellEnd"/>
          </w:p>
        </w:tc>
        <w:tc>
          <w:tcPr>
            <w:tcW w:w="23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/ՀՀ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5624" w:rsidTr="003C3026">
        <w:trPr>
          <w:trHeight w:val="275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միջոցներով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ընդհանուր</w:t>
            </w:r>
            <w:proofErr w:type="spellEnd"/>
          </w:p>
        </w:tc>
        <w:tc>
          <w:tcPr>
            <w:tcW w:w="18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624" w:rsidRDefault="009A5624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5940" w:rsidRPr="00F219B3" w:rsidTr="003C3026">
        <w:trPr>
          <w:trHeight w:val="4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940" w:rsidRPr="00755940" w:rsidRDefault="007559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940" w:rsidRDefault="00E04164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Ա</w:t>
            </w:r>
            <w:r w:rsidR="00755940"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940" w:rsidRPr="00755940" w:rsidRDefault="007559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կգ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940" w:rsidRPr="00755940" w:rsidRDefault="007559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940" w:rsidRDefault="007559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940" w:rsidRDefault="007559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7040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940" w:rsidRDefault="00755940" w:rsidP="0093014F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7040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940" w:rsidRPr="00755940" w:rsidRDefault="007559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Arial" w:hAnsi="Arial"/>
                <w:sz w:val="16"/>
                <w:szCs w:val="16"/>
                <w:lang w:val="ru-RU"/>
              </w:rPr>
            </w:pPr>
            <w:proofErr w:type="gramStart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Î»ñ</w:t>
            </w:r>
            <w:proofErr w:type="gramEnd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³ÏñÇ ³Õª µ³ñÓñ ï»ë³ÏÇ, Ûá¹³óí³Í </w:t>
            </w:r>
            <w:proofErr w:type="spellStart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Ðêî</w:t>
            </w:r>
            <w:proofErr w:type="spellEnd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239-2005: äÇï³Ý»ÉÇáõÃÛ³Ý Å³ÙÏ»ïÁ ³ñï³¹ñÙ³Ý ûñí³ÝÇó </w:t>
            </w:r>
            <w:proofErr w:type="spellStart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áã</w:t>
            </w:r>
            <w:proofErr w:type="spellEnd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å³Ï³ë 12 ³ÙÇë:</w:t>
            </w:r>
          </w:p>
        </w:tc>
        <w:tc>
          <w:tcPr>
            <w:tcW w:w="2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940" w:rsidRPr="00755940" w:rsidRDefault="007559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Arial" w:hAnsi="Arial"/>
                <w:sz w:val="16"/>
                <w:szCs w:val="16"/>
                <w:lang w:val="ru-RU"/>
              </w:rPr>
            </w:pPr>
            <w:proofErr w:type="gramStart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Î»ñ</w:t>
            </w:r>
            <w:proofErr w:type="gramEnd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³ÏñÇ ³Õª µ³ñÓñ ï»ë³ÏÇ, Ûá¹³óí³Í </w:t>
            </w:r>
            <w:proofErr w:type="spellStart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Ðêî</w:t>
            </w:r>
            <w:proofErr w:type="spellEnd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239-2005: äÇï³Ý»ÉÇáõÃÛ³Ý Å³ÙÏ»ïÁ ³ñï³¹ñÙ³Ý ûñí³ÝÇó </w:t>
            </w:r>
            <w:proofErr w:type="spellStart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áã</w:t>
            </w:r>
            <w:proofErr w:type="spellEnd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å³Ï³ë 12 ³ÙÇë:</w:t>
            </w:r>
          </w:p>
        </w:tc>
      </w:tr>
      <w:tr w:rsidR="00755940" w:rsidRPr="00F219B3" w:rsidTr="003C3026">
        <w:trPr>
          <w:trHeight w:val="4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940" w:rsidRPr="00755940" w:rsidRDefault="00755940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940" w:rsidRDefault="00755940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Արևածաղկի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ձեթ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940" w:rsidRPr="00B50C82" w:rsidRDefault="00B50C8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Լ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940" w:rsidRPr="00B50C82" w:rsidRDefault="00B50C8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940" w:rsidRDefault="00B50C8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940" w:rsidRDefault="00B50C8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110500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940" w:rsidRDefault="00B50C82" w:rsidP="0093014F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110500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940" w:rsidRPr="00C3392E" w:rsidRDefault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Arial" w:hAnsi="Arial"/>
                <w:sz w:val="16"/>
                <w:szCs w:val="16"/>
                <w:lang w:val="hy-AM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t>Պատրաստված արևածաղկի սերմերի լուծամզման և ճզմման եղանակով, բարձր տեսակի, զտված, հոտազերծված։ Անվտանգությունը՝ N 2-III-4.9-01-2010 հիգիենիկ նորմատիվների, մակնշումը`  “Սննդամթերքի անվտանգության մասին” ՀՀ օրենքի 9-րդ հոդվածի։</w:t>
            </w:r>
          </w:p>
        </w:tc>
        <w:tc>
          <w:tcPr>
            <w:tcW w:w="2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940" w:rsidRPr="00C3392E" w:rsidRDefault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Arial" w:hAnsi="Arial"/>
                <w:sz w:val="16"/>
                <w:szCs w:val="16"/>
                <w:lang w:val="hy-AM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t>Պատրաստված արևածաղկի սերմերի լուծամզման և ճզմման եղանակով, բարձր տեսակի, զտված, հոտազերծված։ Անվտանգությունը՝ N 2-III-4.9-01-2010 հիգիենիկ նորմատիվների, մակնշումը`  “Սննդամթերքի անվտանգության մասին” ՀՀ օրենքի 9-րդ հոդվածի։</w:t>
            </w:r>
          </w:p>
        </w:tc>
      </w:tr>
      <w:tr w:rsidR="00C3392E" w:rsidRPr="00F219B3" w:rsidTr="003C3026">
        <w:trPr>
          <w:trHeight w:val="4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B50C82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Բրինձ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B50C82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կգ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B50C82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189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189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122850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122850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2C1B27" w:rsidRDefault="00C3392E" w:rsidP="00C3392E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t>Սպիտակ, խոշոր, բարձր, երկար տեսակի,  չկոտրած, լայնությունից բաժանվում են 1-ից մինչև 4 տիպերի, ըստ տիպերի խոնավությունը 13%-ից մինչև 14%։ Անվտանգութ</w:t>
            </w: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յունը և մակնշումը` ըստ ՀՀ կառ. 2007թ. հունվարի 11-ի N 22-Ն որոշմամբ հաստատված ‚ Հացահատիկին, դրա արտադրմանը, պահմանը, վերամշակմանը և օգտահանմանը ներկայացվող պահանջների տեխնիկական կանոնակարգի" և "Սննդամթերքի անվտանգության մասին" ՀՀ օրենքի  9-րդ հոդվածի.</w:t>
            </w:r>
          </w:p>
        </w:tc>
        <w:tc>
          <w:tcPr>
            <w:tcW w:w="2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2C1B27" w:rsidRDefault="00C3392E" w:rsidP="00C3392E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 xml:space="preserve">Սպիտակ, խոշոր, բարձր, երկար տեսակի,  չկոտրած, լայնությունից բաժանվում են 1-ից մինչև 4 տիպերի, ըստ տիպերի խոնավությունը 13%-ից մինչև 14%։ Անվտանգությունը և մակնշումը` ըստ ՀՀ կառ. 2007թ. հունվարի 11-ի N 22-Ն որոշմամբ </w:t>
            </w: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հաստատված ‚ Հացահատիկին, դրա արտադրմանը, պահմանը, վերամշակմանը և օգտահանմանը ներկայացվող պահանջների տեխնիկական կանոնակարգի" և "Սննդամթերքի անվտանգության մասին" ՀՀ օրենքի  9-րդ հոդվածի.</w:t>
            </w:r>
          </w:p>
        </w:tc>
      </w:tr>
      <w:tr w:rsidR="00C3392E" w:rsidRPr="00F219B3" w:rsidTr="003C3026">
        <w:trPr>
          <w:trHeight w:val="4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B50C82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Գազար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B50C82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կգ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B50C82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89,3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89,3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31255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31255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2C1B27" w:rsidRDefault="00C3392E" w:rsidP="00C3392E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t xml:space="preserve">Սովարական և ընտիր տեսակի։ Անվտանգությունը և մակնշումը՝ ըստ ՀՀ կառավարության 2006թ. դեկտեմբերի 21-ի N 1913-Ն որոշմամբ </w:t>
            </w: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հաստատված “Թարմ պտուղ-բանջարեղենի տեխնիկական կանոնակարգի” և “Սննդամթերքի անվտանգության մասին” ՀՀ օրենքի 9-րդ հոդվածի:</w:t>
            </w:r>
          </w:p>
        </w:tc>
        <w:tc>
          <w:tcPr>
            <w:tcW w:w="2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2C1B27" w:rsidRDefault="00C3392E" w:rsidP="00C3392E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 xml:space="preserve">Սովարական և ընտիր տեսակի։ Անվտանգությունը և մակնշումը՝ ըստ ՀՀ կառավարության 2006թ. դեկտեմբերի 21-ի N 1913-Ն որոշմամբ հաստատված “Թարմ պտուղ-բանջարեղենի տեխնիկական </w:t>
            </w: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կանոնակարգի” և “Սննդամթերքի անվտանգության մասին” ՀՀ օրենքի 9-րդ հոդվածի:</w:t>
            </w:r>
          </w:p>
        </w:tc>
      </w:tr>
      <w:tr w:rsidR="00C3392E" w:rsidRPr="00F219B3" w:rsidTr="003C3026">
        <w:trPr>
          <w:trHeight w:val="4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B50C82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լոբի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հա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տիկավոր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B50C82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կգ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B50C82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89,2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89,2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107040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107040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B50C82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Arial" w:hAnsi="Arial"/>
                <w:sz w:val="16"/>
                <w:szCs w:val="16"/>
                <w:lang w:val="ru-RU"/>
              </w:rPr>
            </w:pPr>
            <w:proofErr w:type="spellStart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ÈáµÇ</w:t>
            </w:r>
            <w:proofErr w:type="spellEnd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·áõÝ³íáñ, ÙÇ³·áõÛÝ, ·áõÝ³íáñ ó³ÛïáõÝ, </w:t>
            </w:r>
            <w:proofErr w:type="spellStart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ãáñ</w:t>
            </w:r>
            <w:proofErr w:type="spellEnd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` ËáÝ³íáõÃÛáõÝÁ` 15%-</w:t>
            </w:r>
            <w:proofErr w:type="spellStart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Çó</w:t>
            </w:r>
            <w:proofErr w:type="spellEnd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áã</w:t>
            </w:r>
            <w:proofErr w:type="spellEnd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³í»ÉÇ Ï³Ù </w:t>
            </w:r>
            <w:proofErr w:type="spellStart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ÙÇçÇÝ</w:t>
            </w:r>
            <w:proofErr w:type="spellEnd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ãáñáõÃÛ³Ùµ / 15.1-18.0 / ` %: ²Ýíï³Ý·áõÃÛáõÝÁª </w:t>
            </w:r>
            <w:proofErr w:type="spellStart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Áëï</w:t>
            </w:r>
            <w:proofErr w:type="spellEnd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Armenian" w:hAnsi="Arial Armenian"/>
                <w:sz w:val="16"/>
                <w:szCs w:val="16"/>
              </w:rPr>
              <w:t>N</w:t>
            </w:r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2-</w:t>
            </w:r>
            <w:r>
              <w:rPr>
                <w:rFonts w:ascii="Arial Armenian" w:hAnsi="Arial Armenian"/>
                <w:sz w:val="16"/>
                <w:szCs w:val="16"/>
              </w:rPr>
              <w:t>III</w:t>
            </w:r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-4,9-01-2010 ÑÇ·Ç»ÝÇÏ ÝáñÙ³ïÇíÝ»ñÇ, §êÝÝ¹³ÙÃ»ñùÇ ³Ýíï³Ý·áõÃÛ³Ý Ù³ëÇÝ¦ ÐÐ </w:t>
            </w:r>
            <w:proofErr w:type="spellStart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ûñ»ÝùÇ</w:t>
            </w:r>
            <w:proofErr w:type="spellEnd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8-ñ¹ Ñá¹í³ÍÇ: äÇï³Ý»ÉÇáõÃÛ³Ý ÙÝ³óáñ¹³ÛÇÝ Å³ÙÏ»ïÁ </w:t>
            </w:r>
            <w:proofErr w:type="spellStart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áã</w:t>
            </w:r>
            <w:proofErr w:type="spellEnd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å³Ï³ë 50%:</w:t>
            </w:r>
          </w:p>
        </w:tc>
        <w:tc>
          <w:tcPr>
            <w:tcW w:w="2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B50C82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Arial" w:hAnsi="Arial"/>
                <w:sz w:val="16"/>
                <w:szCs w:val="16"/>
                <w:lang w:val="ru-RU"/>
              </w:rPr>
            </w:pPr>
            <w:proofErr w:type="spellStart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ÈáµÇ</w:t>
            </w:r>
            <w:proofErr w:type="spellEnd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·áõÝ³íáñ, ÙÇ³·áõÛÝ, ·áõÝ³íáñ ó³ÛïáõÝ, </w:t>
            </w:r>
            <w:proofErr w:type="spellStart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ãáñ</w:t>
            </w:r>
            <w:proofErr w:type="spellEnd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` ËáÝ³íáõÃÛáõÝÁ` 15%-</w:t>
            </w:r>
            <w:proofErr w:type="spellStart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Çó</w:t>
            </w:r>
            <w:proofErr w:type="spellEnd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áã</w:t>
            </w:r>
            <w:proofErr w:type="spellEnd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³í»ÉÇ Ï³Ù </w:t>
            </w:r>
            <w:proofErr w:type="spellStart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ÙÇçÇÝ</w:t>
            </w:r>
            <w:proofErr w:type="spellEnd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ãáñáõÃÛ³Ùµ / 15.1-18.0 / ` %: ²Ýíï³Ý·áõÃÛáõÝÁª </w:t>
            </w:r>
            <w:proofErr w:type="spellStart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Áëï</w:t>
            </w:r>
            <w:proofErr w:type="spellEnd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Armenian" w:hAnsi="Arial Armenian"/>
                <w:sz w:val="16"/>
                <w:szCs w:val="16"/>
              </w:rPr>
              <w:t>N</w:t>
            </w:r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2-</w:t>
            </w:r>
            <w:r>
              <w:rPr>
                <w:rFonts w:ascii="Arial Armenian" w:hAnsi="Arial Armenian"/>
                <w:sz w:val="16"/>
                <w:szCs w:val="16"/>
              </w:rPr>
              <w:t>III</w:t>
            </w:r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-4,9-01-2010 ÑÇ·Ç»ÝÇÏ ÝáñÙ³ïÇíÝ»ñÇ, §êÝÝ¹³ÙÃ»ñùÇ ³Ýíï³Ý·áõÃÛ³Ý Ù³ëÇÝ¦ ÐÐ </w:t>
            </w:r>
            <w:proofErr w:type="spellStart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ûñ»ÝùÇ</w:t>
            </w:r>
            <w:proofErr w:type="spellEnd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8-ñ¹ Ñá¹í³ÍÇ: äÇï³Ý»ÉÇáõÃÛ³Ý ÙÝ³óáñ¹³ÛÇÝ Å³ÙÏ»ïÁ </w:t>
            </w:r>
            <w:proofErr w:type="spellStart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>áã</w:t>
            </w:r>
            <w:proofErr w:type="spellEnd"/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å³Ï³ë 50%:</w:t>
            </w:r>
          </w:p>
        </w:tc>
      </w:tr>
      <w:tr w:rsidR="00C3392E" w:rsidRPr="00F219B3" w:rsidTr="003C3026">
        <w:trPr>
          <w:trHeight w:val="4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B5654F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Խնձոր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B5654F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կգ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B5654F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620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620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173600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173600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t xml:space="preserve">Խնձոր թարմ, պտղաբանական I խմբի, Հայաստանի տարբեր տեսակների, նեղ  տրամագիծը 5 սմ-ից ոչ պակաս, անվտանգությունը և մակնշումը` ըստ ՀՀ կառավարության 2006թ. դեկտեմբերի </w:t>
            </w: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21-ի N 1913-Ն որոշմամբ հաստատված “Թարմ պտուղ-բանջարեղենի տեխնիկական կանոնակարգի”և “Սննդամթերքի անվտանգության մասին” ՀՀ օրենքի 9-րդ հոդվածի</w:t>
            </w:r>
          </w:p>
        </w:tc>
        <w:tc>
          <w:tcPr>
            <w:tcW w:w="2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9A5624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 xml:space="preserve">Խնձոր թարմ, պտղաբանական I խմբի, Հայաստանի տարբեր տեսակների, նեղ  տրամագիծը 5 սմ-ից ոչ պակաս, անվտանգությունը և մակնշումը` ըստ ՀՀ կառավարության 2006թ. դեկտեմբերի 21-ի N 1913-Ն որոշմամբ հաստատված </w:t>
            </w: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“Թարմ պտուղ-բանջարեղենի տեխնիկական կանոնակարգի”և “Սննդամթերքի անվտանգության մասին” ՀՀ օրենքի 9-րդ հոդվածի</w:t>
            </w:r>
          </w:p>
        </w:tc>
      </w:tr>
      <w:tr w:rsidR="00C3392E" w:rsidRPr="00F219B3" w:rsidTr="003C3026">
        <w:trPr>
          <w:trHeight w:val="4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B5654F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կաղամբ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B5654F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կգ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B5654F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330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330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115500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115500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B5654F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Arial" w:hAnsi="Arial"/>
                <w:sz w:val="16"/>
                <w:szCs w:val="16"/>
                <w:lang w:val="ru-RU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t xml:space="preserve">Թարմ գլուխկաղամբ` մանրածախ առևտրի ցանց և հանրային սննդի օբյեկտներ մատակարարման և իրացման համար: Թարմ գլուխկաղամբն ըստ հասունացման ժամկետների ստորաբաժանվում է հետևյալ տեսակների, վաղահաս, միջահաս և ուշահաս: Արտաքինտեսքը` գլուխներըթարմ, ամբողջական, մաքուր,առողջ, լիովին ձևավորված, առանցհիվանդությունների,  չծլած, տվյալ բուսաբանական տեսակին բնորոշ գույնով. ձևով ու համ ու հոտով, առանց կողմնակի հոտի և համի: Կաղամբի գլուխները չպետք է լինեն </w:t>
            </w: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գյուղատնտեսական վնասատուներով վնասված, չպետք է ունենան  ավելորդ արտաքին խոնավություն, պետք է լինեն խիտ կամ քիչ խիտ, բայց ոչ փխրուն, վաղահաս կաղամբը` տարբեր աստիճանի փխրունությամբ: Կաղամբակոթի երկարությունը 3սմ-ից ոչավելի: Կաղամբի մաքրված գլուխների քաշը ոչ պակաս`  0.8  կգ, վաղահաս կաղամբինը` 0.3- 0.4 կգ: Չի թույլատրվում նշահատված գլուխներով և կաղամբակոթերով կաղամբի առկայություն: Անվտանգությունը, փաթեթավորումը և մակնշումը` ըստ ՀՀ կառավարության 2006թ. դեկտեմբերի 21-ի N 1913Ն որոշմամբ հաստատված “Թարմ պտուղ բանջարեղենի տեխնիկական կանոնակարգի” և “Սննդամթերքի անվտանգության մասին” ՀՀօրենքի 9-րդ հոդվածի:</w:t>
            </w:r>
          </w:p>
        </w:tc>
        <w:tc>
          <w:tcPr>
            <w:tcW w:w="2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B5654F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Arial" w:hAnsi="Arial"/>
                <w:sz w:val="16"/>
                <w:szCs w:val="16"/>
                <w:lang w:val="ru-RU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 xml:space="preserve">Թարմ գլուխկաղամբ` մանրածախ առևտրի ցանց և հանրային սննդի օբյեկտներ մատակարարման և իրացման համար: Թարմ գլուխկաղամբն ըստ հասունացման ժամկետների ստորաբաժանվում է հետևյալ տեսակների, վաղահաս, միջահաս և ուշահաս: Արտաքինտեսքը` գլուխներըթարմ, ամբողջական, մաքուր,առողջ, լիովին ձևավորված, առանցհիվանդությունների,  չծլած, տվյալ բուսաբանական տեսակին բնորոշ գույնով. ձևով ու համ ու հոտով, առանց կողմնակի հոտի և համի: Կաղամբի գլուխները չպետք է լինեն գյուղատնտեսական վնասատուներով վնասված, չպետք է ունենան  ավելորդ արտաքին խոնավություն, պետք է լինեն խիտ կամ քիչ խիտ, բայց ոչ փխրուն, վաղահաս կաղամբը` </w:t>
            </w: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տարբեր աստիճանի փխրունությամբ: Կաղամբակոթի երկարությունը 3սմ-ից ոչավելի: Կաղամբի մաքրված գլուխների քաշը ոչ պակաս`  0.8  կգ, վաղահաս կաղամբինը` 0.3- 0.4 կգ: Չի թույլատրվում նշահատված գլուխներով և կաղամբակոթերով կաղամբի առկայություն: Անվտանգությունը, փաթեթավորումը և մակնշումը` ըստ ՀՀ կառավարության 2006թ. դեկտեմբերի 21-ի N 1913Ն որոշմամբ հաստատված “Թարմ պտուղ բանջարեղենի տեխնիկական կանոնակարգի” և “Սննդամթերքի անվտանգության մասին” ՀՀօրենքի 9-րդ հոդվածի:</w:t>
            </w:r>
          </w:p>
        </w:tc>
      </w:tr>
      <w:tr w:rsidR="00C3392E" w:rsidRPr="00F219B3" w:rsidTr="003C3026">
        <w:trPr>
          <w:trHeight w:val="4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9D7172" w:rsidRDefault="00C3392E" w:rsidP="00C3392E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Բազուկ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9D7172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կգ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9D7172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89,25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89,25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26775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26775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9A5624" w:rsidRDefault="00102430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Ա</w:t>
            </w:r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ñï³ùÇÝ  </w:t>
            </w:r>
            <w:proofErr w:type="spellStart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>ï»ëùÁ</w:t>
            </w:r>
            <w:proofErr w:type="spellEnd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ª ³ñÙ³ï³åïáõÕÝ»ñÁ Ã³ñÙ, ³ÙµáÕç³Ï³Ý, ³é³Ýó ÑÇí³Ý¹áõÃÛáõÝÝ»ñÇ, </w:t>
            </w:r>
            <w:proofErr w:type="spellStart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>ãáñ</w:t>
            </w:r>
            <w:proofErr w:type="spellEnd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, ãÏ»Õïáïí³Í, ³é³Ýó ×³ù»ñÇ ¨ íÝ³ëí³ÍùÝ»ñÇ: </w:t>
            </w:r>
            <w:proofErr w:type="spellStart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>Ü»ñùÇÝ</w:t>
            </w:r>
            <w:proofErr w:type="spellEnd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Ï³éáõóí³ÍùÁª </w:t>
            </w:r>
            <w:proofErr w:type="spellStart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>ÙÇçáõÏÁ</w:t>
            </w:r>
            <w:proofErr w:type="spellEnd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ÑÛáõÃ³ÉÇ, </w:t>
            </w:r>
            <w:proofErr w:type="spellStart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>Ùáõ</w:t>
            </w:r>
            <w:proofErr w:type="spellEnd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· Ï³ñÙÇñª ï³ñµ»ñ »ñ³Ý·Ý»ñÇ: ²ñÙ³ï³åïáõÕÝ»ñÇ ã³÷ë»ñÁ (³Ù»Ý³Ù»Í É³ÛÝ³ÏÇ ïñ³Ù³·Íáí ) 5-14 </w:t>
            </w:r>
            <w:proofErr w:type="spellStart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>ëÙ</w:t>
            </w:r>
            <w:proofErr w:type="spellEnd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: ÂáõÛÉ³ïñíáõÙ ¿ </w:t>
            </w:r>
            <w:proofErr w:type="spellStart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>ß»ÕáõÙÝ»ñ</w:t>
            </w:r>
            <w:proofErr w:type="spellEnd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Ýßí³Í ã³÷»ñÇó ¨ Ù»Ë³ÝÇÏ³Ï³Ý íÝ³ëí³ÍùÝ»ñáí 3 ÙÙ ³í»É ËáñáõÃÛ³Ùµª ÁÝ¹Ñ³Ýáõñ ù³Ý³ÏÇ 5% -</w:t>
            </w:r>
            <w:proofErr w:type="spellStart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>Çó</w:t>
            </w:r>
            <w:proofErr w:type="spellEnd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>áã</w:t>
            </w:r>
            <w:proofErr w:type="spellEnd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³í»ÉÇ: ²ñÙ³ï³åïáõÕÝ»ñÇÝ Ïå³Í </w:t>
            </w:r>
            <w:proofErr w:type="spellStart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>ÑáÕÇ</w:t>
            </w:r>
            <w:proofErr w:type="spellEnd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ù³Ý³ÏáõÃÛáõÝÁ </w:t>
            </w:r>
            <w:proofErr w:type="spellStart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>áã</w:t>
            </w:r>
            <w:proofErr w:type="spellEnd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³í»É ù³Ý ÁÝ¹Ñ³Ýáõñ ù³Ý³ÏÇ 1%:</w:t>
            </w:r>
          </w:p>
        </w:tc>
        <w:tc>
          <w:tcPr>
            <w:tcW w:w="2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9A5624" w:rsidRDefault="00102430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Ա</w:t>
            </w:r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ñï³ùÇÝ  </w:t>
            </w:r>
            <w:proofErr w:type="spellStart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>ï»ëùÁ</w:t>
            </w:r>
            <w:proofErr w:type="spellEnd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ª ³ñÙ³ï³åïáõÕÝ»ñÁ Ã³ñÙ, ³ÙµáÕç³Ï³Ý, ³é³Ýó ÑÇí³Ý¹áõÃÛáõÝÝ»ñÇ, </w:t>
            </w:r>
            <w:proofErr w:type="spellStart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>ãáñ</w:t>
            </w:r>
            <w:proofErr w:type="spellEnd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, ãÏ»Õïáïí³Í, ³é³Ýó ×³ù»ñÇ ¨ íÝ³ëí³ÍùÝ»ñÇ: </w:t>
            </w:r>
            <w:proofErr w:type="spellStart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>Ü»ñùÇÝ</w:t>
            </w:r>
            <w:proofErr w:type="spellEnd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Ï³éáõóí³ÍùÁª </w:t>
            </w:r>
            <w:proofErr w:type="spellStart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>ÙÇçáõÏÁ</w:t>
            </w:r>
            <w:proofErr w:type="spellEnd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ÑÛáõÃ³ÉÇ, </w:t>
            </w:r>
            <w:proofErr w:type="spellStart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>Ùáõ</w:t>
            </w:r>
            <w:proofErr w:type="spellEnd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· Ï³ñÙÇñª ï³ñµ»ñ »ñ³Ý·Ý»ñÇ: ²ñÙ³ï³åïáõÕÝ»ñÇ ã³÷ë»ñÁ (³Ù»Ý³Ù»Í É³ÛÝ³ÏÇ ïñ³Ù³·Íáí ) 5-14 </w:t>
            </w:r>
            <w:proofErr w:type="spellStart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>ëÙ</w:t>
            </w:r>
            <w:proofErr w:type="spellEnd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: ÂáõÛÉ³ïñíáõÙ ¿ </w:t>
            </w:r>
            <w:proofErr w:type="spellStart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>ß»ÕáõÙÝ»ñ</w:t>
            </w:r>
            <w:proofErr w:type="spellEnd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Ýßí³Í ã³÷»ñÇó ¨ Ù»Ë³ÝÇÏ³Ï³Ý íÝ³ëí³ÍùÝ»ñáí 3 ÙÙ ³í»É ËáñáõÃÛ³Ùµª ÁÝ¹Ñ³Ýáõñ ù³Ý³ÏÇ 5% -</w:t>
            </w:r>
            <w:proofErr w:type="spellStart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>Çó</w:t>
            </w:r>
            <w:proofErr w:type="spellEnd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>áã</w:t>
            </w:r>
            <w:proofErr w:type="spellEnd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³í»ÉÇ: ²ñÙ³ï³åïáõÕÝ»ñÇÝ Ïå³Í </w:t>
            </w:r>
            <w:proofErr w:type="spellStart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>ÑáÕÇ</w:t>
            </w:r>
            <w:proofErr w:type="spellEnd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ù³Ý³ÏáõÃÛáõÝÁ </w:t>
            </w:r>
            <w:proofErr w:type="spellStart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>áã</w:t>
            </w:r>
            <w:proofErr w:type="spellEnd"/>
            <w:r w:rsidR="00C3392E" w:rsidRPr="009A5624">
              <w:rPr>
                <w:rFonts w:ascii="Arial Armenian" w:hAnsi="Arial Armenian"/>
                <w:sz w:val="16"/>
                <w:szCs w:val="16"/>
                <w:lang w:val="ru-RU"/>
              </w:rPr>
              <w:t xml:space="preserve"> ³í»É ù³Ý ÁÝ¹Ñ³Ýáõñ ù³Ý³ÏÇ 1%:</w:t>
            </w:r>
          </w:p>
        </w:tc>
      </w:tr>
      <w:tr w:rsidR="00C3392E" w:rsidRPr="00F219B3" w:rsidTr="003C3026">
        <w:trPr>
          <w:trHeight w:val="4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9D7172" w:rsidRDefault="00C3392E" w:rsidP="00C3392E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Կարտոֆիլ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9D7172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կգ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9D7172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410,6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410,6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123180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123180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102430" w:rsidRDefault="00102430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t xml:space="preserve">Վաղահաս և ուշահաս, I տեսակի, չցրտահարված, առանց վնասվածքների, կլոր ձվաձև 4 սմ, 5%, երկարացված 3,5սմ, 5 %, կլոր ձվաձև (4-ից 5) սմ 20%, երկարացված (4-ից 4,5) սմ 20%, կլոր ձվաձև (5-ից 6սմ) 55%, երկարացված (5-ից 5,5) սմ 55%, կլոր ձվաձև (6-ից 7) սմ 20%, </w:t>
            </w: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երկարացված (6-ից 6,5) սմ 20%: Տեսականու մաքրությունը`  90 %-ից ոչ պակաս, փաթեթավորումը` առանց չափածրարման: Անվտանգությունը և մակնշումը՝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հոդվածի:</w:t>
            </w:r>
          </w:p>
        </w:tc>
        <w:tc>
          <w:tcPr>
            <w:tcW w:w="2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9D7172" w:rsidRDefault="00102430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Arial" w:hAnsi="Arial"/>
                <w:sz w:val="16"/>
                <w:szCs w:val="16"/>
                <w:lang w:val="ru-RU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 xml:space="preserve">Վաղահաս և ուշահաս, I տեսակի, չցրտահարված, առանց վնասվածքների, կլոր ձվաձև 4 սմ, 5%, երկարացված 3,5սմ, 5 %, կլոր ձվաձև (4-ից 5) սմ 20%, երկարացված (4-ից 4,5) սմ 20%, կլոր ձվաձև (5-ից 6սմ) 55%, երկարացված (5-ից 5,5) սմ 55%, կլոր ձվաձև (6-ից 7) սմ 20%, երկարացված (6-ից 6,5) սմ 20%: Տեսականու մաքրությունը`  90 %-ից ոչ պակաս, փաթեթավորումը` առանց չափածրարման: Անվտանգությունը և </w:t>
            </w: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մակնշումը՝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հոդվածի:</w:t>
            </w:r>
          </w:p>
        </w:tc>
      </w:tr>
      <w:tr w:rsidR="00C3392E" w:rsidRPr="00F219B3" w:rsidTr="003C3026">
        <w:trPr>
          <w:trHeight w:val="4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9D7172" w:rsidRDefault="00C3392E" w:rsidP="00C3392E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Հավի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կրծքամիս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9D7172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կգ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9D7172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400000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400000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102430" w:rsidRDefault="00102430" w:rsidP="00102430">
            <w:pPr>
              <w:spacing w:line="256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t>Հավի կրծքամիս, առանց ոսկոր, պաղեցրած, տեղական</w:t>
            </w:r>
            <w:r w:rsidRPr="002C1B27">
              <w:rPr>
                <w:rFonts w:ascii="Sylfaen" w:hAnsi="Sylfaen"/>
                <w:spacing w:val="-6"/>
                <w:sz w:val="16"/>
                <w:szCs w:val="16"/>
                <w:lang w:val="hy-AM"/>
              </w:rPr>
              <w:t xml:space="preserve">, մաքուր, արյունազրկված, առանց կողմնակի հոտերի, փաթեթավորված պոլիէթիլենային թաղանթներով։ </w:t>
            </w:r>
            <w:r w:rsidRPr="002C1B27">
              <w:rPr>
                <w:rFonts w:ascii="Sylfaen" w:hAnsi="Sylfaen"/>
                <w:spacing w:val="-6"/>
                <w:sz w:val="16"/>
                <w:szCs w:val="16"/>
                <w:lang w:val="hy-AM"/>
              </w:rPr>
              <w:lastRenderedPageBreak/>
              <w:t>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9-րդ հոդվածի:</w:t>
            </w:r>
          </w:p>
        </w:tc>
        <w:tc>
          <w:tcPr>
            <w:tcW w:w="2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102430" w:rsidRDefault="00102430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Arial" w:hAnsi="Arial"/>
                <w:sz w:val="16"/>
                <w:szCs w:val="16"/>
                <w:lang w:val="hy-AM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Հավի կրծքամիս, առանց ոսկոր, պաղեցրած, տեղական</w:t>
            </w:r>
            <w:r w:rsidRPr="002C1B27">
              <w:rPr>
                <w:rFonts w:ascii="Sylfaen" w:hAnsi="Sylfaen"/>
                <w:spacing w:val="-6"/>
                <w:sz w:val="16"/>
                <w:szCs w:val="16"/>
                <w:lang w:val="hy-AM"/>
              </w:rPr>
              <w:t>, մաքուր, արյունազրկված, առանց կողմնակի հոտերի, փաթեթավորված պոլիէթիլենային թաղանթներով։ 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9-րդ հոդվածի:</w:t>
            </w:r>
          </w:p>
        </w:tc>
      </w:tr>
      <w:tr w:rsidR="00C3392E" w:rsidTr="003C3026">
        <w:trPr>
          <w:trHeight w:val="4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Pr="0093014F" w:rsidRDefault="00C3392E" w:rsidP="00C3392E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Ցորենի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հաց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կգ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Pr="0093014F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510000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510000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Ցորենի</w:t>
            </w:r>
            <w:proofErr w:type="spellEnd"/>
            <w:r w:rsidRPr="009A5624">
              <w:rPr>
                <w:sz w:val="16"/>
                <w:szCs w:val="16"/>
                <w:lang w:val="ru-RU"/>
              </w:rPr>
              <w:t xml:space="preserve"> 1-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ին</w:t>
            </w:r>
            <w:proofErr w:type="spellEnd"/>
            <w:r w:rsidRPr="009A562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տեսակի</w:t>
            </w:r>
            <w:proofErr w:type="spellEnd"/>
            <w:r w:rsidRPr="009A562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ալյուրից</w:t>
            </w:r>
            <w:proofErr w:type="spellEnd"/>
            <w:r w:rsidRPr="009A562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պատրաստված</w:t>
            </w:r>
            <w:proofErr w:type="spellEnd"/>
            <w:r w:rsidRPr="009A5624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ՀՍՏ</w:t>
            </w:r>
            <w:r w:rsidRPr="009A5624">
              <w:rPr>
                <w:sz w:val="16"/>
                <w:szCs w:val="16"/>
                <w:lang w:val="ru-RU"/>
              </w:rPr>
              <w:t xml:space="preserve"> 31-99</w:t>
            </w:r>
            <w:r>
              <w:rPr>
                <w:rFonts w:ascii="Arial" w:hAnsi="Arial"/>
                <w:sz w:val="16"/>
                <w:szCs w:val="16"/>
              </w:rPr>
              <w:t>։</w:t>
            </w:r>
            <w:r w:rsidRPr="009A562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Անվտանգությունը</w:t>
            </w:r>
            <w:proofErr w:type="spellEnd"/>
            <w:r w:rsidRPr="009A5624">
              <w:rPr>
                <w:sz w:val="16"/>
                <w:szCs w:val="16"/>
                <w:lang w:val="ru-RU"/>
              </w:rPr>
              <w:t xml:space="preserve">`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ըստ</w:t>
            </w:r>
            <w:proofErr w:type="spellEnd"/>
            <w:r w:rsidRPr="009A56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9A5624">
              <w:rPr>
                <w:sz w:val="16"/>
                <w:szCs w:val="16"/>
                <w:lang w:val="ru-RU"/>
              </w:rPr>
              <w:t xml:space="preserve"> 2-</w:t>
            </w:r>
            <w:r>
              <w:rPr>
                <w:sz w:val="16"/>
                <w:szCs w:val="16"/>
              </w:rPr>
              <w:t>III</w:t>
            </w:r>
            <w:r w:rsidRPr="009A5624">
              <w:rPr>
                <w:sz w:val="16"/>
                <w:szCs w:val="16"/>
                <w:lang w:val="ru-RU"/>
              </w:rPr>
              <w:t xml:space="preserve">-4.9- 01-2010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հիգիենիկ</w:t>
            </w:r>
            <w:proofErr w:type="spellEnd"/>
            <w:r w:rsidRPr="009A562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նորմատիվների</w:t>
            </w:r>
            <w:proofErr w:type="spellEnd"/>
            <w:r w:rsidRPr="009A56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և</w:t>
            </w:r>
            <w:r w:rsidRPr="009A5624">
              <w:rPr>
                <w:sz w:val="16"/>
                <w:szCs w:val="16"/>
                <w:lang w:val="ru-RU"/>
              </w:rPr>
              <w:t xml:space="preserve"> </w:t>
            </w:r>
            <w:r w:rsidRPr="009A5624">
              <w:rPr>
                <w:rFonts w:cs="Arial LatArm"/>
                <w:sz w:val="16"/>
                <w:szCs w:val="16"/>
                <w:lang w:val="ru-RU"/>
              </w:rPr>
              <w:t>“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Սննդամթերքի</w:t>
            </w:r>
            <w:proofErr w:type="spellEnd"/>
            <w:r w:rsidRPr="009A562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անվտանգության</w:t>
            </w:r>
            <w:proofErr w:type="spellEnd"/>
            <w:r w:rsidRPr="009A562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մասին</w:t>
            </w:r>
            <w:proofErr w:type="spellEnd"/>
            <w:r w:rsidRPr="009A5624">
              <w:rPr>
                <w:rFonts w:cs="Arial LatArm"/>
                <w:sz w:val="16"/>
                <w:szCs w:val="16"/>
                <w:lang w:val="ru-RU"/>
              </w:rPr>
              <w:t>”</w:t>
            </w:r>
            <w:r w:rsidRPr="009A56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ՀՀ</w:t>
            </w:r>
            <w:r w:rsidRPr="009A562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օրենքի</w:t>
            </w:r>
            <w:proofErr w:type="spellEnd"/>
            <w:r w:rsidRPr="009A5624">
              <w:rPr>
                <w:sz w:val="16"/>
                <w:szCs w:val="16"/>
                <w:lang w:val="ru-RU"/>
              </w:rPr>
              <w:t xml:space="preserve"> 8-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րդ</w:t>
            </w:r>
            <w:proofErr w:type="spellEnd"/>
            <w:r w:rsidRPr="009A562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հոդվածի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։</w:t>
            </w:r>
            <w:r w:rsidRPr="009A562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Պիտանելիության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մնացորդային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ժամկետը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ոչ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պակաս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քան</w:t>
            </w:r>
            <w:proofErr w:type="spellEnd"/>
            <w:r>
              <w:rPr>
                <w:sz w:val="16"/>
                <w:szCs w:val="16"/>
              </w:rPr>
              <w:t xml:space="preserve"> 90%</w:t>
            </w:r>
          </w:p>
        </w:tc>
        <w:tc>
          <w:tcPr>
            <w:tcW w:w="2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Ցորենի</w:t>
            </w:r>
            <w:proofErr w:type="spellEnd"/>
            <w:r>
              <w:rPr>
                <w:sz w:val="16"/>
                <w:szCs w:val="16"/>
              </w:rPr>
              <w:t xml:space="preserve"> 1-</w:t>
            </w:r>
            <w:r>
              <w:rPr>
                <w:rFonts w:ascii="Arial" w:hAnsi="Arial"/>
                <w:sz w:val="16"/>
                <w:szCs w:val="16"/>
              </w:rPr>
              <w:t>ին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տեսակի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ալյուրից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պատրաստված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ՀՍՏ</w:t>
            </w:r>
            <w:r>
              <w:rPr>
                <w:sz w:val="16"/>
                <w:szCs w:val="16"/>
              </w:rPr>
              <w:t xml:space="preserve"> 31-99</w:t>
            </w:r>
            <w:r>
              <w:rPr>
                <w:rFonts w:ascii="Arial" w:hAnsi="Arial"/>
                <w:sz w:val="16"/>
                <w:szCs w:val="16"/>
              </w:rPr>
              <w:t>։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Անվտանգությունը</w:t>
            </w:r>
            <w:proofErr w:type="spellEnd"/>
            <w:r>
              <w:rPr>
                <w:sz w:val="16"/>
                <w:szCs w:val="16"/>
              </w:rPr>
              <w:t xml:space="preserve">`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ըստ</w:t>
            </w:r>
            <w:proofErr w:type="spellEnd"/>
            <w:r>
              <w:rPr>
                <w:sz w:val="16"/>
                <w:szCs w:val="16"/>
              </w:rPr>
              <w:t xml:space="preserve"> N 2-III-4.9- 01-2010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հիգիենիկ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նորմատիվների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Arial LatArm"/>
                <w:sz w:val="16"/>
                <w:szCs w:val="16"/>
              </w:rPr>
              <w:t>“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Սննդամթերքի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անվտանգության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մասին</w:t>
            </w:r>
            <w:proofErr w:type="spellEnd"/>
            <w:r>
              <w:rPr>
                <w:rFonts w:cs="Arial LatArm"/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ՀՀ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օրենքի</w:t>
            </w:r>
            <w:proofErr w:type="spellEnd"/>
            <w:r>
              <w:rPr>
                <w:sz w:val="16"/>
                <w:szCs w:val="16"/>
              </w:rPr>
              <w:t xml:space="preserve"> 8-</w:t>
            </w:r>
            <w:r>
              <w:rPr>
                <w:rFonts w:ascii="Arial" w:hAnsi="Arial"/>
                <w:sz w:val="16"/>
                <w:szCs w:val="16"/>
              </w:rPr>
              <w:t>րդ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հոդվածի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։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Պիտանելիության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մնացորդային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ժամկետը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ոչ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պակաս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քան</w:t>
            </w:r>
            <w:proofErr w:type="spellEnd"/>
            <w:r>
              <w:rPr>
                <w:sz w:val="16"/>
                <w:szCs w:val="16"/>
              </w:rPr>
              <w:t xml:space="preserve"> 90 %</w:t>
            </w:r>
          </w:p>
        </w:tc>
      </w:tr>
      <w:tr w:rsidR="00C3392E" w:rsidRPr="00F219B3" w:rsidTr="003C3026">
        <w:trPr>
          <w:trHeight w:val="4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626655" w:rsidRDefault="00C3392E" w:rsidP="00C3392E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հնդկձավար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626655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կգ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626655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89,25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89,25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53550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53550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102430" w:rsidRDefault="00102430" w:rsidP="00102430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t xml:space="preserve">Հնդկաձավար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</w:t>
            </w: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«Սննդամթերքի անվտանգության մասին» ՀՀ օրենքի 9-րդ հոդվածի։</w:t>
            </w:r>
          </w:p>
        </w:tc>
        <w:tc>
          <w:tcPr>
            <w:tcW w:w="2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626655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Arial" w:hAnsi="Arial"/>
                <w:sz w:val="16"/>
                <w:szCs w:val="16"/>
                <w:lang w:val="ru-RU"/>
              </w:rPr>
            </w:pPr>
            <w:r w:rsidRPr="009A5624">
              <w:rPr>
                <w:rFonts w:ascii="Arial Armenian" w:hAnsi="Arial Armenian"/>
                <w:sz w:val="16"/>
                <w:szCs w:val="16"/>
                <w:lang w:val="ru-RU"/>
              </w:rPr>
              <w:lastRenderedPageBreak/>
              <w:t>ÐÝ¹</w:t>
            </w:r>
            <w:r w:rsidR="00102430" w:rsidRPr="002C1B27">
              <w:rPr>
                <w:rFonts w:ascii="Sylfaen" w:hAnsi="Sylfaen"/>
                <w:sz w:val="16"/>
                <w:szCs w:val="16"/>
                <w:lang w:val="hy-AM"/>
              </w:rPr>
              <w:t xml:space="preserve"> Հնդկաձավար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9-րդ հոդվածի։</w:t>
            </w:r>
          </w:p>
        </w:tc>
      </w:tr>
      <w:tr w:rsidR="00C3392E" w:rsidRPr="0093014F" w:rsidTr="003C3026">
        <w:trPr>
          <w:trHeight w:val="182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626655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626655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Ձու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626655" w:rsidRDefault="00073ABD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հատ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3138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3138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203970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203970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9A5624" w:rsidRDefault="00C3392E" w:rsidP="00C3392E">
            <w:pPr>
              <w:spacing w:line="256" w:lineRule="auto"/>
              <w:jc w:val="center"/>
              <w:rPr>
                <w:rFonts w:ascii="Arial Armenian" w:hAnsi="Arial Armeni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Հավի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ձու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սեղանի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կամ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դիետիկ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>, 1-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րդ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կարգի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տեսակավորված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ըստ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մեկ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ձվի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զանգվածի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դիետիկ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ձվի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պահման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ժամկետը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՝</w:t>
            </w:r>
            <w:r w:rsidRPr="00626655">
              <w:rPr>
                <w:sz w:val="20"/>
                <w:szCs w:val="20"/>
                <w:lang w:val="ru-RU"/>
              </w:rPr>
              <w:t xml:space="preserve"> 7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օր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սեղանի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ձվինը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` 25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օր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սառնարանային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պայմաններում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` 120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օր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ՀՍՏ</w:t>
            </w:r>
            <w:r w:rsidRPr="00626655">
              <w:rPr>
                <w:sz w:val="20"/>
                <w:szCs w:val="20"/>
                <w:lang w:val="ru-RU"/>
              </w:rPr>
              <w:t xml:space="preserve"> 182-2012</w:t>
            </w:r>
            <w:r>
              <w:rPr>
                <w:rFonts w:ascii="Arial" w:hAnsi="Arial"/>
                <w:sz w:val="20"/>
                <w:szCs w:val="20"/>
              </w:rPr>
              <w:t>։</w:t>
            </w:r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Անվտանգությունը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և</w:t>
            </w:r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lastRenderedPageBreak/>
              <w:t>մակնշումը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`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ըստ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ՀՀ</w:t>
            </w:r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կառավարության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2011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թվականի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սեպտեմբերի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29-</w:t>
            </w:r>
            <w:r>
              <w:rPr>
                <w:rFonts w:ascii="Arial" w:hAnsi="Arial"/>
                <w:sz w:val="20"/>
                <w:szCs w:val="20"/>
              </w:rPr>
              <w:t>ի</w:t>
            </w:r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r w:rsidRPr="00626655">
              <w:rPr>
                <w:rFonts w:cs="Arial LatArm"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Ձվի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և</w:t>
            </w:r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ձվամթերքի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տեխնիկական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կանոնակարգը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հաստատելու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մասին</w:t>
            </w:r>
            <w:proofErr w:type="spellEnd"/>
            <w:r w:rsidRPr="00626655">
              <w:rPr>
                <w:rFonts w:cs="Arial LatArm"/>
                <w:sz w:val="20"/>
                <w:szCs w:val="20"/>
                <w:lang w:val="ru-RU"/>
              </w:rPr>
              <w:t>»</w:t>
            </w:r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626655">
              <w:rPr>
                <w:sz w:val="20"/>
                <w:szCs w:val="20"/>
                <w:lang w:val="ru-RU"/>
              </w:rPr>
              <w:t xml:space="preserve"> 1438-</w:t>
            </w:r>
            <w:r>
              <w:rPr>
                <w:rFonts w:ascii="Arial" w:hAnsi="Arial"/>
                <w:sz w:val="20"/>
                <w:szCs w:val="20"/>
              </w:rPr>
              <w:t>Ն</w:t>
            </w:r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որոշմանը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և</w:t>
            </w:r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r w:rsidRPr="00626655">
              <w:rPr>
                <w:rFonts w:cs="Arial LatArm"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Սննդամթերքի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անվտանգության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մասին</w:t>
            </w:r>
            <w:proofErr w:type="spellEnd"/>
            <w:r w:rsidRPr="00626655">
              <w:rPr>
                <w:rFonts w:cs="Arial LatArm"/>
                <w:sz w:val="20"/>
                <w:szCs w:val="20"/>
                <w:lang w:val="ru-RU"/>
              </w:rPr>
              <w:t>»</w:t>
            </w:r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ՀՀ</w:t>
            </w:r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օրենքի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8-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րդ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հոդվածի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։</w:t>
            </w:r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Պիտանելիության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մնացորդային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lastRenderedPageBreak/>
              <w:t>ժամկետը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ոչ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պակաս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քան</w:t>
            </w:r>
            <w:proofErr w:type="spellEnd"/>
            <w:r>
              <w:rPr>
                <w:sz w:val="20"/>
                <w:szCs w:val="20"/>
              </w:rPr>
              <w:t xml:space="preserve"> 90 %</w:t>
            </w:r>
          </w:p>
        </w:tc>
        <w:tc>
          <w:tcPr>
            <w:tcW w:w="2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9A5624" w:rsidRDefault="00C3392E" w:rsidP="00C3392E">
            <w:pPr>
              <w:spacing w:line="256" w:lineRule="auto"/>
              <w:jc w:val="center"/>
              <w:rPr>
                <w:rFonts w:ascii="Arial Armenian" w:hAnsi="Arial Armeni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lastRenderedPageBreak/>
              <w:t>Հավի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ձու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սեղանի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կամ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դիետիկ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>, 1-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րդ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կարգի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տեսակավորված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ըստ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մեկ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ձվի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զանգվածի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դիետիկ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ձվի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պահման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ժամկետը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՝</w:t>
            </w:r>
            <w:r w:rsidRPr="00626655">
              <w:rPr>
                <w:sz w:val="20"/>
                <w:szCs w:val="20"/>
                <w:lang w:val="ru-RU"/>
              </w:rPr>
              <w:t xml:space="preserve"> 7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օր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սեղանի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ձվինը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` 25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օր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սառնարանային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պայմաններում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` 120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օր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ՀՍՏ</w:t>
            </w:r>
            <w:r w:rsidRPr="00626655">
              <w:rPr>
                <w:sz w:val="20"/>
                <w:szCs w:val="20"/>
                <w:lang w:val="ru-RU"/>
              </w:rPr>
              <w:t xml:space="preserve"> 182-2012</w:t>
            </w:r>
            <w:r>
              <w:rPr>
                <w:rFonts w:ascii="Arial" w:hAnsi="Arial"/>
                <w:sz w:val="20"/>
                <w:szCs w:val="20"/>
              </w:rPr>
              <w:t>։</w:t>
            </w:r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Անվտանգությունը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և</w:t>
            </w:r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մակնշումը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`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ըստ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ՀՀ</w:t>
            </w:r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կառավարության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2011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թվականի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սեպտեմբերի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29-</w:t>
            </w:r>
            <w:r>
              <w:rPr>
                <w:rFonts w:ascii="Arial" w:hAnsi="Arial"/>
                <w:sz w:val="20"/>
                <w:szCs w:val="20"/>
              </w:rPr>
              <w:t>ի</w:t>
            </w:r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r w:rsidRPr="00626655">
              <w:rPr>
                <w:rFonts w:cs="Arial LatArm"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Ձվի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և</w:t>
            </w:r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ձվամթերքի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տեխնիկական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կանոնակարգը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հաստատելու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lastRenderedPageBreak/>
              <w:t>մասին</w:t>
            </w:r>
            <w:proofErr w:type="spellEnd"/>
            <w:r w:rsidRPr="00626655">
              <w:rPr>
                <w:rFonts w:cs="Arial LatArm"/>
                <w:sz w:val="20"/>
                <w:szCs w:val="20"/>
                <w:lang w:val="ru-RU"/>
              </w:rPr>
              <w:t>»</w:t>
            </w:r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626655">
              <w:rPr>
                <w:sz w:val="20"/>
                <w:szCs w:val="20"/>
                <w:lang w:val="ru-RU"/>
              </w:rPr>
              <w:t xml:space="preserve"> 1438-</w:t>
            </w:r>
            <w:r>
              <w:rPr>
                <w:rFonts w:ascii="Arial" w:hAnsi="Arial"/>
                <w:sz w:val="20"/>
                <w:szCs w:val="20"/>
              </w:rPr>
              <w:t>Ն</w:t>
            </w:r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որոշմանը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և</w:t>
            </w:r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r w:rsidRPr="00626655">
              <w:rPr>
                <w:rFonts w:cs="Arial LatArm"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Սննդամթերքի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անվտանգության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մասին</w:t>
            </w:r>
            <w:proofErr w:type="spellEnd"/>
            <w:r w:rsidRPr="00626655">
              <w:rPr>
                <w:rFonts w:cs="Arial LatArm"/>
                <w:sz w:val="20"/>
                <w:szCs w:val="20"/>
                <w:lang w:val="ru-RU"/>
              </w:rPr>
              <w:t>»</w:t>
            </w:r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ՀՀ</w:t>
            </w:r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օրենքի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8-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րդ</w:t>
            </w:r>
            <w:proofErr w:type="spellEnd"/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հոդվածի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։</w:t>
            </w:r>
            <w:r w:rsidRPr="00626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Պիտանելիության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մնացորդային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ժամկետը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ոչ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պակաս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քան</w:t>
            </w:r>
            <w:proofErr w:type="spellEnd"/>
            <w:r>
              <w:rPr>
                <w:sz w:val="20"/>
                <w:szCs w:val="20"/>
              </w:rPr>
              <w:t xml:space="preserve"> 90 %</w:t>
            </w:r>
          </w:p>
        </w:tc>
      </w:tr>
      <w:tr w:rsidR="00C3392E" w:rsidRPr="00F219B3" w:rsidTr="003C3026">
        <w:trPr>
          <w:trHeight w:val="182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lastRenderedPageBreak/>
              <w:t>1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մակարոնեղեն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կգ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56000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56000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Pr="00102430" w:rsidRDefault="00102430" w:rsidP="00102430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t xml:space="preserve">Մակարոնեղեն անդրոժ խմորից, 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չափածրարման։ Անվտանգությունը՝ ըստ N 2-III-4.9-01-2010 հիգիենիկ նորմատիվների, իսկ մակնշումը` «Սննդամթերքի անվտանգության մասին» </w:t>
            </w: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ՀՀ օրենքի 9-րդ հոդվածի</w:t>
            </w:r>
          </w:p>
        </w:tc>
        <w:tc>
          <w:tcPr>
            <w:tcW w:w="2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Pr="00102430" w:rsidRDefault="00102430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Arial" w:hAnsi="Arial"/>
                <w:sz w:val="20"/>
                <w:szCs w:val="20"/>
                <w:lang w:val="hy-AM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Մակարոնեղեն անդրոժ խմորից, 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չափածրարման։ Անվտանգությունը՝ ըստ N 2-III-4.9-01-2010 հիգիենիկ նորմատիվների, իսկ մակնշումը` «Սննդամթերքի անվտանգության մասին» ՀՀ օրենքի 9-րդ հոդվածի</w:t>
            </w:r>
          </w:p>
        </w:tc>
      </w:tr>
      <w:tr w:rsidR="00C3392E" w:rsidRPr="00F219B3" w:rsidTr="003C3026">
        <w:trPr>
          <w:trHeight w:val="182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A90FA8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A90FA8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Ոլոռ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A90FA8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կգ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89,25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89,25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35700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35700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102430" w:rsidRDefault="00102430" w:rsidP="00102430">
            <w:pPr>
              <w:spacing w:line="256" w:lineRule="auto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Չորացրած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կեղևած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դեղին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կամ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կանաչ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գույնի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: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Անվտանգությունը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</w:rPr>
              <w:t>՝</w:t>
            </w:r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N 2-III-4.9-01-2010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հիգիենիկ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նորմատիվների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r w:rsidRPr="002C1B27">
              <w:rPr>
                <w:rFonts w:ascii="Sylfaen" w:hAnsi="Sylfaen"/>
                <w:sz w:val="16"/>
                <w:szCs w:val="16"/>
              </w:rPr>
              <w:t>և</w:t>
            </w:r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«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Սննդամթերքի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անվտանգության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մասին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» </w:t>
            </w:r>
            <w:r w:rsidRPr="002C1B27">
              <w:rPr>
                <w:rFonts w:ascii="Sylfaen" w:hAnsi="Sylfaen"/>
                <w:sz w:val="16"/>
                <w:szCs w:val="16"/>
              </w:rPr>
              <w:t>ՀՀ</w:t>
            </w:r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օրենքի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9-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րդ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հոդվածի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>:</w:t>
            </w:r>
          </w:p>
        </w:tc>
        <w:tc>
          <w:tcPr>
            <w:tcW w:w="2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102430" w:rsidRDefault="00102430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Arial" w:hAnsi="Arial"/>
                <w:sz w:val="20"/>
                <w:szCs w:val="20"/>
                <w:lang w:val="ru-RU"/>
              </w:rPr>
            </w:pP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Չորացրած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կեղևած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դեղին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կամ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կանաչ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գույնի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: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Անվտանգությունը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</w:rPr>
              <w:t>՝</w:t>
            </w:r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N 2-III-4.9-01-2010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հիգիենիկ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նորմատիվների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r w:rsidRPr="002C1B27">
              <w:rPr>
                <w:rFonts w:ascii="Sylfaen" w:hAnsi="Sylfaen"/>
                <w:sz w:val="16"/>
                <w:szCs w:val="16"/>
              </w:rPr>
              <w:t>և</w:t>
            </w:r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«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Սննդամթերքի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անվտանգության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մասին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» </w:t>
            </w:r>
            <w:r w:rsidRPr="002C1B27">
              <w:rPr>
                <w:rFonts w:ascii="Sylfaen" w:hAnsi="Sylfaen"/>
                <w:sz w:val="16"/>
                <w:szCs w:val="16"/>
              </w:rPr>
              <w:t>ՀՀ</w:t>
            </w:r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օրենքի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9-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րդ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հոդվածի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>:</w:t>
            </w:r>
          </w:p>
        </w:tc>
      </w:tr>
      <w:tr w:rsidR="00C3392E" w:rsidRPr="00F219B3" w:rsidTr="003C3026">
        <w:trPr>
          <w:trHeight w:val="182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A90FA8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A90FA8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Ոսպ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A90FA8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կգ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89,25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89,25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66937,5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66937,5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A90FA8" w:rsidRDefault="00102430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Arial" w:hAnsi="Arial"/>
                <w:sz w:val="20"/>
                <w:szCs w:val="20"/>
                <w:lang w:val="ru-RU"/>
              </w:rPr>
            </w:pP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Երեք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տեսակի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համասեռ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մաքուր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չոր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`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խոնավությունը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` 14,0%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ոչավելի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: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Անվտանգությունը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`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ըստ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N 2-III-4.9-01-2010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հիգիենիկ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նորմատիվների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>, «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Սննդամթերքի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անվտանգության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մասին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» </w:t>
            </w:r>
            <w:r w:rsidRPr="002C1B27">
              <w:rPr>
                <w:rFonts w:ascii="Sylfaen" w:hAnsi="Sylfaen"/>
                <w:sz w:val="16"/>
                <w:szCs w:val="16"/>
              </w:rPr>
              <w:t>ՀՀ</w:t>
            </w:r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օրենքի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9-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րդ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հոդվածի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>:</w:t>
            </w:r>
          </w:p>
        </w:tc>
        <w:tc>
          <w:tcPr>
            <w:tcW w:w="2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A90FA8" w:rsidRDefault="008C0F07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Arial" w:hAnsi="Arial"/>
                <w:sz w:val="20"/>
                <w:szCs w:val="20"/>
                <w:lang w:val="ru-RU"/>
              </w:rPr>
            </w:pP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Երեք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տեսակի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համասեռ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մաքուր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չոր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`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խոնավությունը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` 14,0%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ոչավելի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: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Անվտանգությունը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`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ըստ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N 2-III-4.9-01-2010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հիգիենիկ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նորմատիվների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>, «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Սննդամթերքի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անվտանգության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մասին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» </w:t>
            </w:r>
            <w:r w:rsidRPr="002C1B27">
              <w:rPr>
                <w:rFonts w:ascii="Sylfaen" w:hAnsi="Sylfaen"/>
                <w:sz w:val="16"/>
                <w:szCs w:val="16"/>
              </w:rPr>
              <w:t>ՀՀ</w:t>
            </w:r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օրենքի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9-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րդ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C1B27">
              <w:rPr>
                <w:rFonts w:ascii="Sylfaen" w:hAnsi="Sylfaen"/>
                <w:sz w:val="16"/>
                <w:szCs w:val="16"/>
              </w:rPr>
              <w:t>հոդվածի</w:t>
            </w:r>
            <w:proofErr w:type="spellEnd"/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>:</w:t>
            </w:r>
          </w:p>
        </w:tc>
      </w:tr>
      <w:tr w:rsidR="00C3392E" w:rsidRPr="00F219B3" w:rsidTr="003C3026">
        <w:trPr>
          <w:trHeight w:val="182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Pr="00A90FA8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Pr="00E6142A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պանիր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չանսխ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կգ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144,0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144,0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345600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345600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Pr="005F2380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t xml:space="preserve">Սպիտակ աղաջրային պանիր, կովի կաթից, 36-40%  յուղայնությամբ։ Անվտանգությունը և մակնշումը՝ ըստ ՀՀ կառավարության 2006թ. դեկտեմբերի 21-ի N 1925-Ն որոշմամբ հաստատված </w:t>
            </w: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«Կաթին, կաթնամթերքին և դրանց արտադրությանը ներկայացվող պահանջների տեխնիկական կանոնակարգի» և «Սննդամթերքի անվտանգության մասին» ՀՀ օրենքի 9-րդ հոդվածի:</w:t>
            </w:r>
          </w:p>
        </w:tc>
        <w:tc>
          <w:tcPr>
            <w:tcW w:w="2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Pr="005F2380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Arial" w:hAnsi="Arial"/>
                <w:sz w:val="20"/>
                <w:szCs w:val="20"/>
                <w:lang w:val="hy-AM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 xml:space="preserve">Սպիտակ աղաջրային պանիր, կովի կաթից, 36-40%  յուղայնությամբ։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</w:t>
            </w: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տեխնիկական կանոնակարգի» և «Սննդամթերքի անվտանգության մասին» ՀՀ օրենքի 9-րդ հոդվածի:</w:t>
            </w:r>
          </w:p>
        </w:tc>
      </w:tr>
      <w:tr w:rsidR="00C3392E" w:rsidRPr="00F219B3" w:rsidTr="003C3026">
        <w:trPr>
          <w:trHeight w:val="182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A90FA8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lastRenderedPageBreak/>
              <w:t>18</w:t>
            </w: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5F2380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Մածուն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073ABD" w:rsidRDefault="00073ABD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կգ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073ABD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073ABD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073ABD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28800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073ABD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28800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2C1B27" w:rsidRDefault="00C3392E" w:rsidP="00C3392E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t xml:space="preserve">Թարմ կովի կաթից, յուղայնությունը 3%-ից ոչ պակաս, թթվայնությունը 65-1000T,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</w:t>
            </w: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 xml:space="preserve">անվտանգության մասին» ՀՀ օրենքի </w:t>
            </w:r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>9</w:t>
            </w: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t>-րդ հոդվածի։</w:t>
            </w:r>
          </w:p>
        </w:tc>
        <w:tc>
          <w:tcPr>
            <w:tcW w:w="2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2C1B27" w:rsidRDefault="00C3392E" w:rsidP="00C3392E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 xml:space="preserve">Թարմ կովի կաթից, յուղայնությունը 3%-ից ոչ պակաս, թթվայնությունը 65-1000T,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</w:t>
            </w:r>
            <w:r w:rsidRPr="002C1B27">
              <w:rPr>
                <w:rFonts w:ascii="Sylfaen" w:hAnsi="Sylfaen"/>
                <w:sz w:val="16"/>
                <w:szCs w:val="16"/>
                <w:lang w:val="es-ES"/>
              </w:rPr>
              <w:t>9</w:t>
            </w: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t>-րդ հոդվածի։</w:t>
            </w:r>
          </w:p>
        </w:tc>
      </w:tr>
      <w:tr w:rsidR="00C3392E" w:rsidRPr="00F219B3" w:rsidTr="003C3026">
        <w:trPr>
          <w:trHeight w:val="182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5F2380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5F2380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Հաճար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5F2380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կգ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78,5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78,5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47100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47100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2C1B27" w:rsidRDefault="00C3392E" w:rsidP="00C3392E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ստացված</w:t>
            </w:r>
            <w:proofErr w:type="spellEnd"/>
            <w:r w:rsidRPr="00EB0699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հաճարի</w:t>
            </w:r>
            <w:proofErr w:type="spellEnd"/>
            <w:r w:rsidRPr="00EB0699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հատիկներից</w:t>
            </w:r>
            <w:proofErr w:type="spellEnd"/>
            <w:r w:rsidRPr="00EB0699">
              <w:rPr>
                <w:rFonts w:ascii="GHEA Grapalat" w:hAnsi="GHEA Grapalat"/>
                <w:sz w:val="16"/>
                <w:szCs w:val="16"/>
                <w:lang w:val="es-ES"/>
              </w:rPr>
              <w:t>,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«Սննդամթերքի անվտանգության 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մասին» ՀՀ օրենքի 9-րդ հոդվածի</w:t>
            </w:r>
          </w:p>
        </w:tc>
        <w:tc>
          <w:tcPr>
            <w:tcW w:w="2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Pr="002C1B27" w:rsidRDefault="00C3392E" w:rsidP="00C3392E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5F2380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ստացված</w:t>
            </w:r>
            <w:r w:rsidRPr="00EB0699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5F2380">
              <w:rPr>
                <w:rFonts w:ascii="GHEA Grapalat" w:hAnsi="GHEA Grapalat"/>
                <w:sz w:val="16"/>
                <w:szCs w:val="16"/>
                <w:lang w:val="hy-AM"/>
              </w:rPr>
              <w:t>հաճարի</w:t>
            </w:r>
            <w:r w:rsidRPr="00EB0699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5F2380">
              <w:rPr>
                <w:rFonts w:ascii="GHEA Grapalat" w:hAnsi="GHEA Grapalat"/>
                <w:sz w:val="16"/>
                <w:szCs w:val="16"/>
                <w:lang w:val="hy-AM"/>
              </w:rPr>
              <w:t>հատիկներից</w:t>
            </w:r>
            <w:r w:rsidRPr="00EB0699">
              <w:rPr>
                <w:rFonts w:ascii="GHEA Grapalat" w:hAnsi="GHEA Grapalat"/>
                <w:sz w:val="16"/>
                <w:szCs w:val="16"/>
                <w:lang w:val="es-ES"/>
              </w:rPr>
              <w:t>,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«Սննդամթերքի անվտանգության մասին» ՀՀ օրենքի 9-րդ հոդվածի</w:t>
            </w:r>
          </w:p>
        </w:tc>
      </w:tr>
      <w:tr w:rsidR="00C3392E" w:rsidRPr="00F219B3" w:rsidTr="003C3026">
        <w:trPr>
          <w:trHeight w:val="182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Pr="005F2380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</w:t>
            </w:r>
            <w:proofErr w:type="spellEnd"/>
            <w:r>
              <w:rPr>
                <w:rFonts w:ascii="GHEA Grapalat" w:hAnsi="GHEA Grapalat"/>
                <w:sz w:val="20"/>
                <w:lang w:val="ru-RU"/>
              </w:rPr>
              <w:t>մ</w:t>
            </w:r>
            <w:proofErr w:type="spellStart"/>
            <w:r>
              <w:rPr>
                <w:rFonts w:ascii="GHEA Grapalat" w:hAnsi="GHEA Grapalat"/>
                <w:sz w:val="20"/>
              </w:rPr>
              <w:t>ատի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մածուկ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կգ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29900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29900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Pr="009A5624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t>Բարձր կամ առաջին տեսակների, ապակե կամ մետաղյա տարաներով, փաթեթավորումը` մինչև 10 դմ3 տարողությամբ: Անվտանգությունը` N 2-III-4.9-01-2010 հիգիենիկ նորմատիվների և «Սննդամթերքի անվտանգության մասին» ՀՀ օրենքի 9-րդ հոդվածի</w:t>
            </w:r>
          </w:p>
        </w:tc>
        <w:tc>
          <w:tcPr>
            <w:tcW w:w="2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Pr="009A5624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Arial" w:hAnsi="Arial"/>
                <w:sz w:val="20"/>
                <w:szCs w:val="20"/>
                <w:lang w:val="ru-RU"/>
              </w:rPr>
            </w:pPr>
            <w:r w:rsidRPr="002C1B27">
              <w:rPr>
                <w:rFonts w:ascii="Sylfaen" w:hAnsi="Sylfaen"/>
                <w:sz w:val="16"/>
                <w:szCs w:val="16"/>
                <w:lang w:val="hy-AM"/>
              </w:rPr>
              <w:t>Բարձր կամ առաջին տեսակների, ապակե կամ մետաղյա տարաներով, փաթեթավորումը` մինչև 10 դմ3 տարողությամբ: Անվտանգությունը` N 2-III-4.9-01-2010 հիգիենիկ նորմատիվների և «Սննդամթերքի անվտանգության մասին» ՀՀ օրենքի 9-րդ հոդվածի</w:t>
            </w:r>
          </w:p>
        </w:tc>
      </w:tr>
      <w:tr w:rsidR="00C3392E" w:rsidRPr="00F219B3" w:rsidTr="003C3026">
        <w:trPr>
          <w:trHeight w:val="169"/>
        </w:trPr>
        <w:tc>
          <w:tcPr>
            <w:tcW w:w="112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3392E" w:rsidRPr="009A5624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</w:p>
        </w:tc>
      </w:tr>
      <w:tr w:rsidR="00C3392E" w:rsidTr="003C3026">
        <w:trPr>
          <w:trHeight w:val="137"/>
        </w:trPr>
        <w:tc>
          <w:tcPr>
            <w:tcW w:w="43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Pr="003C3026" w:rsidRDefault="00C3392E" w:rsidP="00C3392E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Կիրառված գ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նման</w:t>
            </w:r>
            <w:proofErr w:type="spellEnd"/>
            <w:r w:rsidRPr="003C3026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ընթացակարգ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ը և դրա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ընտրության</w:t>
            </w:r>
            <w:proofErr w:type="spellEnd"/>
            <w:r w:rsidRPr="003C3026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գնանշման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հարցում</w:t>
            </w:r>
            <w:proofErr w:type="spellEnd"/>
          </w:p>
        </w:tc>
      </w:tr>
      <w:tr w:rsidR="00C3392E" w:rsidTr="003C3026">
        <w:trPr>
          <w:trHeight w:val="196"/>
        </w:trPr>
        <w:tc>
          <w:tcPr>
            <w:tcW w:w="112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3392E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</w:p>
        </w:tc>
      </w:tr>
      <w:tr w:rsidR="00C3392E" w:rsidTr="003C3026">
        <w:trPr>
          <w:trHeight w:val="155"/>
        </w:trPr>
        <w:tc>
          <w:tcPr>
            <w:tcW w:w="719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րավեր ուղարկելու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կամ</w:t>
            </w:r>
            <w:proofErr w:type="spellEnd"/>
            <w:r w:rsidRPr="00A048EE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հրապարակելու</w:t>
            </w:r>
            <w:proofErr w:type="spellEnd"/>
            <w:r w:rsidRPr="00A048EE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ամսաթիվը</w:t>
            </w:r>
          </w:p>
        </w:tc>
        <w:tc>
          <w:tcPr>
            <w:tcW w:w="4011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C3392E" w:rsidRDefault="008C0F07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12</w:t>
            </w:r>
            <w:r w:rsidR="00C3392E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.</w:t>
            </w:r>
            <w:r w:rsidR="00C3392E"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12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.2024</w:t>
            </w:r>
            <w:r w:rsidR="00C3392E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թ</w:t>
            </w:r>
          </w:p>
        </w:tc>
      </w:tr>
      <w:tr w:rsidR="00C3392E" w:rsidTr="003C3026">
        <w:trPr>
          <w:trHeight w:val="164"/>
        </w:trPr>
        <w:tc>
          <w:tcPr>
            <w:tcW w:w="5937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րավերում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կատարված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փոփոխություններ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ի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ամսաթիվը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հրավերում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փոփոխություն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չի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կատարվել</w:t>
            </w:r>
            <w:proofErr w:type="spellEnd"/>
          </w:p>
        </w:tc>
      </w:tr>
      <w:tr w:rsidR="00C3392E" w:rsidTr="003C3026">
        <w:trPr>
          <w:trHeight w:val="92"/>
        </w:trPr>
        <w:tc>
          <w:tcPr>
            <w:tcW w:w="593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0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</w:tr>
      <w:tr w:rsidR="00C3392E" w:rsidTr="003C3026">
        <w:trPr>
          <w:trHeight w:val="47"/>
        </w:trPr>
        <w:tc>
          <w:tcPr>
            <w:tcW w:w="5937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Հրավերի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վերաբերյալ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պարզաբանումների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ամսաթիվը</w:t>
            </w:r>
            <w:proofErr w:type="spellEnd"/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Հարցադրման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ստացման</w:t>
            </w:r>
            <w:proofErr w:type="spellEnd"/>
          </w:p>
        </w:tc>
        <w:tc>
          <w:tcPr>
            <w:tcW w:w="2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Պարզաբանման</w:t>
            </w:r>
            <w:proofErr w:type="spellEnd"/>
          </w:p>
        </w:tc>
      </w:tr>
      <w:tr w:rsidR="00C3392E" w:rsidTr="003C3026">
        <w:trPr>
          <w:trHeight w:val="47"/>
        </w:trPr>
        <w:tc>
          <w:tcPr>
            <w:tcW w:w="593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</w:tr>
      <w:tr w:rsidR="00C3392E" w:rsidTr="003C3026">
        <w:trPr>
          <w:trHeight w:val="155"/>
        </w:trPr>
        <w:tc>
          <w:tcPr>
            <w:tcW w:w="593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</w:tr>
      <w:tr w:rsidR="00C3392E" w:rsidTr="003C3026">
        <w:trPr>
          <w:trHeight w:val="54"/>
        </w:trPr>
        <w:tc>
          <w:tcPr>
            <w:tcW w:w="112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3392E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</w:p>
        </w:tc>
      </w:tr>
      <w:tr w:rsidR="00C3392E" w:rsidRPr="009A5624" w:rsidTr="003C3026">
        <w:trPr>
          <w:trHeight w:val="605"/>
        </w:trPr>
        <w:tc>
          <w:tcPr>
            <w:tcW w:w="13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21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անվանումը</w:t>
            </w:r>
            <w:proofErr w:type="spellEnd"/>
          </w:p>
        </w:tc>
        <w:tc>
          <w:tcPr>
            <w:tcW w:w="769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Յուրաքանչյուր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հայտով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ներառյալ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միաժամանակյա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բանակցությունների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կազմակերպման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արդյունքում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ներկայացված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 /</w:t>
            </w:r>
            <w:proofErr w:type="gram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C3392E" w:rsidTr="003C3026">
        <w:trPr>
          <w:trHeight w:val="365"/>
        </w:trPr>
        <w:tc>
          <w:tcPr>
            <w:tcW w:w="13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Գինն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առանց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ԱԱՀ</w:t>
            </w:r>
          </w:p>
        </w:tc>
        <w:tc>
          <w:tcPr>
            <w:tcW w:w="2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Ընդհանուր</w:t>
            </w:r>
            <w:proofErr w:type="spellEnd"/>
          </w:p>
        </w:tc>
      </w:tr>
      <w:tr w:rsidR="00C3392E" w:rsidTr="003C3026">
        <w:trPr>
          <w:trHeight w:val="83"/>
        </w:trPr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92E" w:rsidRDefault="00C3392E" w:rsidP="00C3392E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83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2E" w:rsidRDefault="00C3392E" w:rsidP="00C3392E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EB717A" w:rsidTr="003C3026">
        <w:trPr>
          <w:trHeight w:val="83"/>
        </w:trPr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N 1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Մանվել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Սաղաթելյան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ԱՁ</w:t>
            </w:r>
          </w:p>
        </w:tc>
        <w:tc>
          <w:tcPr>
            <w:tcW w:w="32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5867</w:t>
            </w:r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2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7040</w:t>
            </w:r>
          </w:p>
        </w:tc>
      </w:tr>
      <w:tr w:rsidR="00EB717A" w:rsidTr="003C3026">
        <w:trPr>
          <w:trHeight w:val="83"/>
        </w:trPr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N 2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Մանվել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Սաղաթելյան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ԱՁ</w:t>
            </w:r>
          </w:p>
        </w:tc>
        <w:tc>
          <w:tcPr>
            <w:tcW w:w="32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92083</w:t>
            </w:r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17A" w:rsidRP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18417</w:t>
            </w:r>
          </w:p>
        </w:tc>
        <w:tc>
          <w:tcPr>
            <w:tcW w:w="2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110500</w:t>
            </w:r>
          </w:p>
        </w:tc>
      </w:tr>
      <w:tr w:rsidR="00EB717A" w:rsidTr="003C3026">
        <w:trPr>
          <w:trHeight w:val="47"/>
        </w:trPr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N 3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Մանվել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Սաղաթելյան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ԱՁ</w:t>
            </w:r>
          </w:p>
        </w:tc>
        <w:tc>
          <w:tcPr>
            <w:tcW w:w="32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102375</w:t>
            </w:r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20475</w:t>
            </w:r>
          </w:p>
        </w:tc>
        <w:tc>
          <w:tcPr>
            <w:tcW w:w="2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122850</w:t>
            </w:r>
          </w:p>
        </w:tc>
      </w:tr>
      <w:tr w:rsidR="00EB717A" w:rsidTr="003C3026">
        <w:trPr>
          <w:trHeight w:val="646"/>
        </w:trPr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N 5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Մանվել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Սաղաթելյան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ԱՁ</w:t>
            </w:r>
          </w:p>
        </w:tc>
        <w:tc>
          <w:tcPr>
            <w:tcW w:w="32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89200</w:t>
            </w:r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17840</w:t>
            </w:r>
          </w:p>
        </w:tc>
        <w:tc>
          <w:tcPr>
            <w:tcW w:w="2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107040</w:t>
            </w:r>
          </w:p>
        </w:tc>
      </w:tr>
      <w:tr w:rsidR="00EB717A" w:rsidTr="003C3026"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N 10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Մանվել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Սաղաթելյան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ԱՁ</w:t>
            </w:r>
          </w:p>
        </w:tc>
        <w:tc>
          <w:tcPr>
            <w:tcW w:w="32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333333</w:t>
            </w:r>
          </w:p>
        </w:tc>
        <w:tc>
          <w:tcPr>
            <w:tcW w:w="21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66667</w:t>
            </w:r>
          </w:p>
        </w:tc>
        <w:tc>
          <w:tcPr>
            <w:tcW w:w="2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400000</w:t>
            </w:r>
          </w:p>
        </w:tc>
      </w:tr>
      <w:tr w:rsidR="00EB717A" w:rsidTr="003C3026"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N 12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Մանվել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Սաղաթելյան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ԱՁ</w:t>
            </w:r>
          </w:p>
        </w:tc>
        <w:tc>
          <w:tcPr>
            <w:tcW w:w="32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44625</w:t>
            </w:r>
          </w:p>
        </w:tc>
        <w:tc>
          <w:tcPr>
            <w:tcW w:w="21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8925</w:t>
            </w:r>
          </w:p>
        </w:tc>
        <w:tc>
          <w:tcPr>
            <w:tcW w:w="2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53550</w:t>
            </w:r>
          </w:p>
        </w:tc>
      </w:tr>
      <w:tr w:rsidR="00EB717A" w:rsidTr="003C3026"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lastRenderedPageBreak/>
              <w:t>N 13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Մանվել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Սաղաթելյան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ԱՁ</w:t>
            </w:r>
          </w:p>
        </w:tc>
        <w:tc>
          <w:tcPr>
            <w:tcW w:w="32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169975</w:t>
            </w:r>
          </w:p>
        </w:tc>
        <w:tc>
          <w:tcPr>
            <w:tcW w:w="21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717A" w:rsidRP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33995</w:t>
            </w:r>
          </w:p>
        </w:tc>
        <w:tc>
          <w:tcPr>
            <w:tcW w:w="228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203970</w:t>
            </w:r>
          </w:p>
        </w:tc>
      </w:tr>
      <w:tr w:rsidR="00EB717A" w:rsidTr="003C3026">
        <w:trPr>
          <w:trHeight w:val="146"/>
        </w:trPr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N 14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Մանվել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Սաղաթելյան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ԱՁ</w:t>
            </w:r>
          </w:p>
        </w:tc>
        <w:tc>
          <w:tcPr>
            <w:tcW w:w="32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46667</w:t>
            </w:r>
          </w:p>
        </w:tc>
        <w:tc>
          <w:tcPr>
            <w:tcW w:w="21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9333</w:t>
            </w: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56000</w:t>
            </w:r>
          </w:p>
        </w:tc>
      </w:tr>
      <w:tr w:rsidR="00EB717A" w:rsidTr="003C3026">
        <w:trPr>
          <w:trHeight w:val="146"/>
        </w:trPr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N 15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Մանվել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Սաղաթելյան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ԱՁ</w:t>
            </w:r>
          </w:p>
        </w:tc>
        <w:tc>
          <w:tcPr>
            <w:tcW w:w="32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29750</w:t>
            </w:r>
          </w:p>
        </w:tc>
        <w:tc>
          <w:tcPr>
            <w:tcW w:w="21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5950</w:t>
            </w: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35700</w:t>
            </w:r>
          </w:p>
        </w:tc>
      </w:tr>
      <w:tr w:rsidR="00EB717A" w:rsidTr="003C3026">
        <w:trPr>
          <w:trHeight w:val="146"/>
        </w:trPr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N 16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Մանվել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Սաղաթելյան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ԱՁ</w:t>
            </w:r>
          </w:p>
        </w:tc>
        <w:tc>
          <w:tcPr>
            <w:tcW w:w="32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55781,5</w:t>
            </w:r>
          </w:p>
        </w:tc>
        <w:tc>
          <w:tcPr>
            <w:tcW w:w="21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11156</w:t>
            </w: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D1751B" w:rsidP="00EB717A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      </w:t>
            </w:r>
            <w:r w:rsidR="00EB717A"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66937,5</w:t>
            </w:r>
          </w:p>
        </w:tc>
      </w:tr>
      <w:tr w:rsidR="00EB717A" w:rsidTr="003C3026">
        <w:trPr>
          <w:trHeight w:val="146"/>
        </w:trPr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N 17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Մանվել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Սաղաթելյան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ԱՁ</w:t>
            </w:r>
          </w:p>
        </w:tc>
        <w:tc>
          <w:tcPr>
            <w:tcW w:w="32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288000</w:t>
            </w:r>
          </w:p>
        </w:tc>
        <w:tc>
          <w:tcPr>
            <w:tcW w:w="21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717A" w:rsidRPr="00732D16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57600</w:t>
            </w: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345600</w:t>
            </w:r>
          </w:p>
        </w:tc>
      </w:tr>
      <w:tr w:rsidR="00EB717A" w:rsidTr="003C3026">
        <w:trPr>
          <w:trHeight w:val="146"/>
        </w:trPr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N 18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Մանվել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Սաղաթելյան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ԱՁ</w:t>
            </w:r>
          </w:p>
        </w:tc>
        <w:tc>
          <w:tcPr>
            <w:tcW w:w="32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24000</w:t>
            </w:r>
          </w:p>
        </w:tc>
        <w:tc>
          <w:tcPr>
            <w:tcW w:w="21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4800</w:t>
            </w: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28800</w:t>
            </w:r>
          </w:p>
        </w:tc>
      </w:tr>
      <w:tr w:rsidR="00EB717A" w:rsidTr="003C3026">
        <w:trPr>
          <w:trHeight w:val="146"/>
        </w:trPr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N 19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Մանվել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Սաղաթելյան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ԱՁ Ը</w:t>
            </w:r>
          </w:p>
        </w:tc>
        <w:tc>
          <w:tcPr>
            <w:tcW w:w="32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39250</w:t>
            </w:r>
          </w:p>
        </w:tc>
        <w:tc>
          <w:tcPr>
            <w:tcW w:w="21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7850</w:t>
            </w: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47100</w:t>
            </w:r>
          </w:p>
        </w:tc>
      </w:tr>
      <w:tr w:rsidR="00EB717A" w:rsidTr="003C3026">
        <w:trPr>
          <w:trHeight w:val="146"/>
        </w:trPr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N 20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Մանվել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Սաղաթելյան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ԱՁ</w:t>
            </w:r>
          </w:p>
        </w:tc>
        <w:tc>
          <w:tcPr>
            <w:tcW w:w="32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24917</w:t>
            </w:r>
          </w:p>
        </w:tc>
        <w:tc>
          <w:tcPr>
            <w:tcW w:w="21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4983</w:t>
            </w: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29900</w:t>
            </w:r>
          </w:p>
        </w:tc>
      </w:tr>
      <w:tr w:rsidR="00EB717A" w:rsidTr="003C3026">
        <w:trPr>
          <w:trHeight w:val="146"/>
        </w:trPr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N 4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Հայրապետյան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Վարազդատ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ԱՁ</w:t>
            </w:r>
          </w:p>
        </w:tc>
        <w:tc>
          <w:tcPr>
            <w:tcW w:w="32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31225</w:t>
            </w:r>
          </w:p>
        </w:tc>
        <w:tc>
          <w:tcPr>
            <w:tcW w:w="21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31225</w:t>
            </w:r>
          </w:p>
        </w:tc>
      </w:tr>
      <w:tr w:rsidR="00EB717A" w:rsidTr="003C3026">
        <w:trPr>
          <w:trHeight w:val="146"/>
        </w:trPr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lastRenderedPageBreak/>
              <w:t xml:space="preserve">N </w:t>
            </w:r>
            <w:r w:rsidR="00EB717A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Հայրապետյան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Վարազդատ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ԱՁ</w:t>
            </w:r>
          </w:p>
        </w:tc>
        <w:tc>
          <w:tcPr>
            <w:tcW w:w="32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173600</w:t>
            </w:r>
          </w:p>
        </w:tc>
        <w:tc>
          <w:tcPr>
            <w:tcW w:w="21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173600</w:t>
            </w:r>
          </w:p>
        </w:tc>
      </w:tr>
      <w:tr w:rsidR="00EB717A" w:rsidTr="003C3026">
        <w:trPr>
          <w:trHeight w:val="146"/>
        </w:trPr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N </w:t>
            </w:r>
            <w:r w:rsidR="00EB717A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Հայրապետյան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Վարազդատ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ԱՁ</w:t>
            </w:r>
          </w:p>
        </w:tc>
        <w:tc>
          <w:tcPr>
            <w:tcW w:w="32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115500</w:t>
            </w:r>
          </w:p>
        </w:tc>
        <w:tc>
          <w:tcPr>
            <w:tcW w:w="21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115500</w:t>
            </w:r>
          </w:p>
        </w:tc>
      </w:tr>
      <w:tr w:rsidR="00EB717A" w:rsidTr="003C3026">
        <w:trPr>
          <w:trHeight w:val="146"/>
        </w:trPr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N </w:t>
            </w:r>
            <w:r w:rsidR="00EB717A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Հայրապետյան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Վարազդատ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ԱՁ</w:t>
            </w:r>
          </w:p>
        </w:tc>
        <w:tc>
          <w:tcPr>
            <w:tcW w:w="32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26775</w:t>
            </w:r>
          </w:p>
        </w:tc>
        <w:tc>
          <w:tcPr>
            <w:tcW w:w="21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26775</w:t>
            </w:r>
          </w:p>
        </w:tc>
      </w:tr>
      <w:tr w:rsidR="00EB717A" w:rsidTr="003C3026">
        <w:trPr>
          <w:trHeight w:val="146"/>
        </w:trPr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N </w:t>
            </w:r>
            <w:r w:rsidR="00EB717A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Հայրապետյան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Վարազդատ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ԱՁ</w:t>
            </w:r>
          </w:p>
        </w:tc>
        <w:tc>
          <w:tcPr>
            <w:tcW w:w="32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732D16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 xml:space="preserve">               123180</w:t>
            </w:r>
          </w:p>
        </w:tc>
        <w:tc>
          <w:tcPr>
            <w:tcW w:w="21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123180</w:t>
            </w:r>
          </w:p>
        </w:tc>
      </w:tr>
      <w:tr w:rsidR="00EB717A" w:rsidTr="003C3026">
        <w:trPr>
          <w:trHeight w:val="146"/>
        </w:trPr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N 11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732D16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Արամ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Աբրահամյան</w:t>
            </w:r>
            <w:proofErr w:type="spellEnd"/>
            <w:r w:rsidR="00EB717A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ԱՁ</w:t>
            </w:r>
          </w:p>
        </w:tc>
        <w:tc>
          <w:tcPr>
            <w:tcW w:w="32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510000</w:t>
            </w:r>
          </w:p>
        </w:tc>
        <w:tc>
          <w:tcPr>
            <w:tcW w:w="21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732D16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510000</w:t>
            </w:r>
          </w:p>
        </w:tc>
      </w:tr>
      <w:tr w:rsidR="00EB717A" w:rsidTr="003C3026">
        <w:trPr>
          <w:trHeight w:val="288"/>
        </w:trPr>
        <w:tc>
          <w:tcPr>
            <w:tcW w:w="112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</w:p>
        </w:tc>
      </w:tr>
      <w:tr w:rsidR="00EB717A" w:rsidTr="003C3026">
        <w:tc>
          <w:tcPr>
            <w:tcW w:w="112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</w:tr>
      <w:tr w:rsidR="00EB717A" w:rsidTr="003C3026">
        <w:tc>
          <w:tcPr>
            <w:tcW w:w="112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Տ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վյալներ մերժված հայտերի մասին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EB717A" w:rsidRPr="009A5624" w:rsidTr="003C3026">
        <w:tc>
          <w:tcPr>
            <w:tcW w:w="8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Չափա-բաժնի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համարը</w:t>
            </w:r>
            <w:proofErr w:type="spellEnd"/>
          </w:p>
        </w:tc>
        <w:tc>
          <w:tcPr>
            <w:tcW w:w="9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անվանումը</w:t>
            </w:r>
            <w:proofErr w:type="spellEnd"/>
          </w:p>
        </w:tc>
        <w:tc>
          <w:tcPr>
            <w:tcW w:w="932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Գնահատման արդյունքները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բավարար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կամ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անբավարար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B717A" w:rsidTr="003C3026">
        <w:tc>
          <w:tcPr>
            <w:tcW w:w="8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Arial Armenian"/>
                <w:b/>
                <w:color w:val="000000"/>
                <w:sz w:val="24"/>
                <w:szCs w:val="24"/>
                <w:lang w:eastAsia="ru-RU"/>
              </w:rPr>
              <w:t>Հրավերով</w:t>
            </w:r>
            <w:proofErr w:type="spellEnd"/>
            <w:r>
              <w:rPr>
                <w:rFonts w:ascii="GHEA Grapalat" w:eastAsia="Times New Roman" w:hAnsi="GHEA Grapalat" w:cs="Arial Armeni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b/>
                <w:color w:val="000000"/>
                <w:sz w:val="24"/>
                <w:szCs w:val="24"/>
                <w:lang w:eastAsia="ru-RU"/>
              </w:rPr>
              <w:t>պահանջվող</w:t>
            </w:r>
            <w:proofErr w:type="spellEnd"/>
            <w:r>
              <w:rPr>
                <w:rFonts w:ascii="GHEA Grapalat" w:eastAsia="Times New Roman" w:hAnsi="GHEA Grapalat" w:cs="Arial Armeni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b/>
                <w:color w:val="000000"/>
                <w:sz w:val="24"/>
                <w:szCs w:val="24"/>
                <w:lang w:eastAsia="ru-RU"/>
              </w:rPr>
              <w:t>փաստաթղթերի</w:t>
            </w:r>
            <w:proofErr w:type="spellEnd"/>
            <w:r>
              <w:rPr>
                <w:rFonts w:ascii="GHEA Grapalat" w:eastAsia="Times New Roman" w:hAnsi="GHEA Grapalat" w:cs="Arial Armeni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b/>
                <w:color w:val="000000"/>
                <w:sz w:val="24"/>
                <w:szCs w:val="2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24"/>
                <w:szCs w:val="24"/>
                <w:lang w:val="hy-AM" w:eastAsia="ru-RU"/>
              </w:rPr>
              <w:t>Հայտով ներկայացված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b/>
                <w:color w:val="000000"/>
                <w:sz w:val="24"/>
                <w:szCs w:val="24"/>
                <w:lang w:eastAsia="ru-RU"/>
              </w:rPr>
              <w:t>փաստաթղթերի</w:t>
            </w:r>
            <w:proofErr w:type="spellEnd"/>
            <w:r>
              <w:rPr>
                <w:rFonts w:ascii="GHEA Grapalat" w:eastAsia="Times New Roman" w:hAnsi="GHEA Grapalat" w:cs="Arial Armeni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24"/>
                <w:szCs w:val="2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24"/>
                <w:szCs w:val="24"/>
                <w:highlight w:val="yellow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24"/>
                <w:szCs w:val="2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24"/>
                <w:szCs w:val="24"/>
                <w:lang w:val="hy-AM" w:eastAsia="ru-RU"/>
              </w:rPr>
              <w:t>Գնային առաջարկ</w:t>
            </w:r>
          </w:p>
        </w:tc>
      </w:tr>
      <w:tr w:rsidR="00EB717A" w:rsidTr="003C3026">
        <w:trPr>
          <w:trHeight w:val="289"/>
        </w:trPr>
        <w:tc>
          <w:tcPr>
            <w:tcW w:w="112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</w:p>
        </w:tc>
      </w:tr>
      <w:tr w:rsidR="00EB717A" w:rsidTr="003C3026">
        <w:trPr>
          <w:trHeight w:val="346"/>
        </w:trPr>
        <w:tc>
          <w:tcPr>
            <w:tcW w:w="47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որոշման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ամսաթիվը</w:t>
            </w:r>
            <w:proofErr w:type="spellEnd"/>
          </w:p>
        </w:tc>
        <w:tc>
          <w:tcPr>
            <w:tcW w:w="644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D1751B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19</w:t>
            </w:r>
            <w:r w:rsidR="00EB717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.</w:t>
            </w:r>
            <w:r w:rsidR="00EB717A"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12</w:t>
            </w:r>
            <w:r w:rsidR="00551001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.2023</w:t>
            </w:r>
            <w:r w:rsidR="00EB717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թ.</w:t>
            </w:r>
          </w:p>
        </w:tc>
      </w:tr>
      <w:tr w:rsidR="00EB717A" w:rsidTr="003C3026">
        <w:trPr>
          <w:trHeight w:val="92"/>
        </w:trPr>
        <w:tc>
          <w:tcPr>
            <w:tcW w:w="4767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lastRenderedPageBreak/>
              <w:t>Անգործության ժամկետ</w:t>
            </w:r>
          </w:p>
        </w:tc>
        <w:tc>
          <w:tcPr>
            <w:tcW w:w="33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Անգործության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ժամկետի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սկիզբ</w:t>
            </w:r>
            <w:proofErr w:type="spellEnd"/>
          </w:p>
        </w:tc>
        <w:tc>
          <w:tcPr>
            <w:tcW w:w="31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Անգործության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ժամկետի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ավարտ</w:t>
            </w:r>
            <w:proofErr w:type="spellEnd"/>
          </w:p>
        </w:tc>
      </w:tr>
      <w:tr w:rsidR="00EB717A" w:rsidTr="003C3026">
        <w:trPr>
          <w:trHeight w:val="92"/>
        </w:trPr>
        <w:tc>
          <w:tcPr>
            <w:tcW w:w="4767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33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 xml:space="preserve">                    -</w:t>
            </w:r>
          </w:p>
        </w:tc>
        <w:tc>
          <w:tcPr>
            <w:tcW w:w="31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 xml:space="preserve">             -</w:t>
            </w:r>
          </w:p>
        </w:tc>
      </w:tr>
      <w:tr w:rsidR="00EB717A" w:rsidTr="003C3026">
        <w:trPr>
          <w:trHeight w:val="344"/>
        </w:trPr>
        <w:tc>
          <w:tcPr>
            <w:tcW w:w="11208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Pr="00A048EE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551001" w:rsidRPr="00551001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 </w:t>
            </w:r>
            <w:r w:rsidR="00551001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25.</w:t>
            </w:r>
            <w:r w:rsidR="00551001" w:rsidRPr="00551001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12</w:t>
            </w:r>
            <w:r w:rsidRPr="00A048EE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.2023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թ</w:t>
            </w:r>
          </w:p>
        </w:tc>
      </w:tr>
      <w:tr w:rsidR="00EB717A" w:rsidTr="003C3026">
        <w:trPr>
          <w:trHeight w:val="344"/>
        </w:trPr>
        <w:tc>
          <w:tcPr>
            <w:tcW w:w="47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Pr="00A048EE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Ընտրված</w:t>
            </w:r>
            <w:proofErr w:type="spellEnd"/>
            <w:r w:rsidRPr="00A048EE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մասնակցի</w:t>
            </w:r>
            <w:proofErr w:type="spellEnd"/>
            <w:r w:rsidRPr="00A048EE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կողմից</w:t>
            </w:r>
            <w:proofErr w:type="spellEnd"/>
            <w:r w:rsidRPr="00A048EE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ստորագրված</w:t>
            </w:r>
            <w:proofErr w:type="spellEnd"/>
            <w:r w:rsidRPr="00A048EE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պայմանագիրը</w:t>
            </w:r>
            <w:proofErr w:type="spellEnd"/>
            <w:r w:rsidRPr="00A048EE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պատվիրատուի</w:t>
            </w:r>
            <w:proofErr w:type="spellEnd"/>
            <w:r w:rsidRPr="00A048EE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մոտ</w:t>
            </w:r>
            <w:proofErr w:type="spellEnd"/>
            <w:r w:rsidRPr="00A048EE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մուտքագրվելու</w:t>
            </w:r>
            <w:proofErr w:type="spellEnd"/>
            <w:r w:rsidRPr="00A048EE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ամսաթիվը</w:t>
            </w:r>
            <w:proofErr w:type="spellEnd"/>
          </w:p>
        </w:tc>
        <w:tc>
          <w:tcPr>
            <w:tcW w:w="644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551001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08/01-2024</w:t>
            </w:r>
            <w:r w:rsidR="00EB717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թ</w:t>
            </w:r>
          </w:p>
        </w:tc>
      </w:tr>
      <w:tr w:rsidR="00EB717A" w:rsidTr="003C3026">
        <w:trPr>
          <w:trHeight w:val="344"/>
        </w:trPr>
        <w:tc>
          <w:tcPr>
            <w:tcW w:w="47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Pr="00A048EE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Պատվիրատուի</w:t>
            </w:r>
            <w:proofErr w:type="spellEnd"/>
            <w:r w:rsidRPr="00A048EE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կողմից</w:t>
            </w:r>
            <w:proofErr w:type="spellEnd"/>
            <w:r w:rsidRPr="00A048EE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պայմանագրի</w:t>
            </w:r>
            <w:proofErr w:type="spellEnd"/>
            <w:r w:rsidRPr="00A048EE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ստորագրման</w:t>
            </w:r>
            <w:proofErr w:type="spellEnd"/>
            <w:r w:rsidRPr="00A048EE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ամսաթիվը</w:t>
            </w:r>
            <w:proofErr w:type="spellEnd"/>
          </w:p>
        </w:tc>
        <w:tc>
          <w:tcPr>
            <w:tcW w:w="644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551001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08/01-2024</w:t>
            </w:r>
            <w:r w:rsidR="00EB717A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թ</w:t>
            </w:r>
          </w:p>
        </w:tc>
      </w:tr>
      <w:tr w:rsidR="00EB717A" w:rsidTr="003C3026">
        <w:trPr>
          <w:trHeight w:val="288"/>
        </w:trPr>
        <w:tc>
          <w:tcPr>
            <w:tcW w:w="112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</w:p>
        </w:tc>
      </w:tr>
      <w:tr w:rsidR="00EB717A" w:rsidTr="003C3026">
        <w:tc>
          <w:tcPr>
            <w:tcW w:w="8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Չափա-բաժնի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համարը</w:t>
            </w:r>
            <w:proofErr w:type="spellEnd"/>
          </w:p>
        </w:tc>
        <w:tc>
          <w:tcPr>
            <w:tcW w:w="9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մասնակիցը</w:t>
            </w:r>
            <w:proofErr w:type="spellEnd"/>
          </w:p>
        </w:tc>
        <w:tc>
          <w:tcPr>
            <w:tcW w:w="932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Պ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այմանագ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րի</w:t>
            </w:r>
            <w:proofErr w:type="spellEnd"/>
          </w:p>
        </w:tc>
      </w:tr>
      <w:tr w:rsidR="00EB717A" w:rsidTr="003C3026">
        <w:trPr>
          <w:trHeight w:val="237"/>
        </w:trPr>
        <w:tc>
          <w:tcPr>
            <w:tcW w:w="8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Պայմանագրի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համարը</w:t>
            </w:r>
            <w:proofErr w:type="spellEnd"/>
          </w:p>
        </w:tc>
        <w:tc>
          <w:tcPr>
            <w:tcW w:w="1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Կնքման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ամսաթիվը</w:t>
            </w:r>
            <w:proofErr w:type="spellEnd"/>
          </w:p>
        </w:tc>
        <w:tc>
          <w:tcPr>
            <w:tcW w:w="117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Կատարման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Կանխա-վճարի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չափը</w:t>
            </w:r>
            <w:proofErr w:type="spellEnd"/>
          </w:p>
        </w:tc>
        <w:tc>
          <w:tcPr>
            <w:tcW w:w="31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Գինը</w:t>
            </w:r>
            <w:proofErr w:type="spellEnd"/>
          </w:p>
        </w:tc>
      </w:tr>
      <w:tr w:rsidR="00EB717A" w:rsidTr="003C3026">
        <w:trPr>
          <w:trHeight w:val="238"/>
        </w:trPr>
        <w:tc>
          <w:tcPr>
            <w:tcW w:w="8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դրամ</w:t>
            </w:r>
            <w:proofErr w:type="spellEnd"/>
          </w:p>
        </w:tc>
      </w:tr>
      <w:tr w:rsidR="00EB717A" w:rsidTr="003C3026">
        <w:trPr>
          <w:trHeight w:val="263"/>
        </w:trPr>
        <w:tc>
          <w:tcPr>
            <w:tcW w:w="8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միջոցներով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Ընդհանուր</w:t>
            </w:r>
            <w:proofErr w:type="spellEnd"/>
          </w:p>
        </w:tc>
      </w:tr>
      <w:tr w:rsidR="00EB717A" w:rsidTr="003C3026">
        <w:trPr>
          <w:trHeight w:val="1411"/>
        </w:trPr>
        <w:tc>
          <w:tcPr>
            <w:tcW w:w="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N 1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551001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Արամ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Աբրահամյան</w:t>
            </w:r>
            <w:proofErr w:type="spellEnd"/>
          </w:p>
        </w:tc>
        <w:tc>
          <w:tcPr>
            <w:tcW w:w="2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551001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՚ՙՎՁՄԳՄԴԳՀԱՊՁԲ24/</w:t>
            </w:r>
            <w:proofErr w:type="gramStart"/>
            <w:r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01</w:t>
            </w:r>
            <w:r w:rsidR="00EB717A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,.</w:t>
            </w:r>
            <w:proofErr w:type="gramEnd"/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551001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08.01.24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551001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25.12.24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551001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510000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Pr="00A048EE" w:rsidRDefault="00EB717A" w:rsidP="00EB717A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r w:rsidRPr="00A048EE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5</w:t>
            </w:r>
            <w:r w:rsidR="00551001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10000</w:t>
            </w:r>
          </w:p>
        </w:tc>
      </w:tr>
      <w:tr w:rsidR="00EB717A" w:rsidRPr="00551001" w:rsidTr="003C3026">
        <w:trPr>
          <w:trHeight w:val="110"/>
        </w:trPr>
        <w:tc>
          <w:tcPr>
            <w:tcW w:w="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N 3,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5,6,8,9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lastRenderedPageBreak/>
              <w:t>,10,12,13,14,16,17,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18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,20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lastRenderedPageBreak/>
              <w:t>Մանվել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Սաղա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lastRenderedPageBreak/>
              <w:t>թելյան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ԱՁ</w:t>
            </w: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551001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lastRenderedPageBreak/>
              <w:t>՚ՙՎՁՄԳՄԴԳՀԱՊՁԲ24/</w:t>
            </w:r>
            <w:proofErr w:type="gramStart"/>
            <w:r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01</w:t>
            </w:r>
            <w:r w:rsidR="00EB717A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,.</w:t>
            </w:r>
            <w:proofErr w:type="gramEnd"/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551001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08.01.24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Pr="00551001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25.12</w:t>
            </w:r>
            <w:r w:rsidRPr="00551001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.2</w:t>
            </w:r>
            <w:r w:rsidR="00551001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Pr="00551001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 w:rsidRPr="00551001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15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Pr="00551001" w:rsidRDefault="00551001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1614987,5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Pr="00551001" w:rsidRDefault="00551001" w:rsidP="00551001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1614987,5</w:t>
            </w:r>
          </w:p>
        </w:tc>
      </w:tr>
      <w:tr w:rsidR="00EB717A" w:rsidRPr="00551001" w:rsidTr="003C3026">
        <w:trPr>
          <w:trHeight w:val="110"/>
        </w:trPr>
        <w:tc>
          <w:tcPr>
            <w:tcW w:w="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Pr="00551001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 w:rsidRPr="00551001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N2,7, 11,15,19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551001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Հայրապետյան Վարազդատ ԱՁ</w:t>
            </w: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551001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՚ՙՎՁՄԳՄԴԳՀԱՊՁԲ</w:t>
            </w:r>
            <w:r w:rsidR="00551001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24/01</w:t>
            </w:r>
            <w:r w:rsidRPr="00551001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,.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551001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08.01.24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Pr="00551001" w:rsidRDefault="00551001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25.12.24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Pr="00551001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 w:rsidRPr="00551001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-</w:t>
            </w:r>
          </w:p>
        </w:tc>
        <w:tc>
          <w:tcPr>
            <w:tcW w:w="15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Pr="00D1751B" w:rsidRDefault="00D1751B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470310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Pr="00D1751B" w:rsidRDefault="00D1751B" w:rsidP="00EB717A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ru-RU" w:eastAsia="ru-RU"/>
              </w:rPr>
              <w:t>470310</w:t>
            </w:r>
          </w:p>
        </w:tc>
      </w:tr>
      <w:tr w:rsidR="00EB717A" w:rsidTr="003C3026">
        <w:trPr>
          <w:trHeight w:val="150"/>
        </w:trPr>
        <w:tc>
          <w:tcPr>
            <w:tcW w:w="112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Pr="00A048EE" w:rsidRDefault="00EB717A" w:rsidP="00EB717A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551001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Ընտր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ված</w:t>
            </w:r>
            <w:proofErr w:type="spellEnd"/>
            <w:r w:rsidRPr="009901C7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մասնակցի</w:t>
            </w:r>
            <w:proofErr w:type="spellEnd"/>
            <w:r w:rsidRPr="009901C7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մասնակիցների</w:t>
            </w:r>
            <w:proofErr w:type="spellEnd"/>
            <w:r w:rsidRPr="00A048EE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անվանումը</w:t>
            </w:r>
            <w:proofErr w:type="spellEnd"/>
            <w:r w:rsidRPr="00A048EE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և</w:t>
            </w:r>
            <w:r w:rsidRPr="00A048EE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հասցեն</w:t>
            </w:r>
            <w:proofErr w:type="spellEnd"/>
          </w:p>
        </w:tc>
      </w:tr>
      <w:tr w:rsidR="00EB717A" w:rsidRPr="009A5624" w:rsidTr="003C3026">
        <w:trPr>
          <w:trHeight w:val="125"/>
        </w:trPr>
        <w:tc>
          <w:tcPr>
            <w:tcW w:w="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Չափա-բաժնի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համարը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մասնակիցը</w:t>
            </w:r>
            <w:proofErr w:type="spellEnd"/>
          </w:p>
        </w:tc>
        <w:tc>
          <w:tcPr>
            <w:tcW w:w="32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Հասցե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փոստ</w:t>
            </w:r>
            <w:proofErr w:type="spellEnd"/>
          </w:p>
        </w:tc>
        <w:tc>
          <w:tcPr>
            <w:tcW w:w="21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Բանկային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հաշիվը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ՀՎՀՀ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vertAlign w:val="superscript"/>
                <w:lang w:val="hy-AM" w:eastAsia="ru-RU"/>
              </w:rPr>
              <w:footnoteReference w:id="6"/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Անձնագրի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համարը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սերիան</w:t>
            </w:r>
            <w:proofErr w:type="spellEnd"/>
          </w:p>
        </w:tc>
      </w:tr>
      <w:tr w:rsidR="00EB717A" w:rsidTr="003C3026">
        <w:trPr>
          <w:trHeight w:val="155"/>
        </w:trPr>
        <w:tc>
          <w:tcPr>
            <w:tcW w:w="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Գառնիկ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val="ru-RU" w:eastAsia="ru-RU"/>
              </w:rPr>
              <w:t>Մարտիրոսյան</w:t>
            </w:r>
            <w:proofErr w:type="spellEnd"/>
          </w:p>
        </w:tc>
        <w:tc>
          <w:tcPr>
            <w:tcW w:w="32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17A" w:rsidRDefault="00D1751B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D1751B">
              <w:rPr>
                <w:rFonts w:ascii="GHEA Grapalat" w:hAnsi="GHEA Grapalat"/>
                <w:sz w:val="18"/>
                <w:szCs w:val="18"/>
                <w:lang w:val="hy-AM"/>
              </w:rPr>
              <w:t>Արամ</w:t>
            </w:r>
            <w:r w:rsidR="00EB717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1751B">
              <w:rPr>
                <w:rFonts w:ascii="GHEA Grapalat" w:hAnsi="GHEA Grapalat"/>
                <w:sz w:val="18"/>
                <w:szCs w:val="18"/>
                <w:lang w:val="hy-AM"/>
              </w:rPr>
              <w:t>Աբրահամյան</w:t>
            </w:r>
            <w:r w:rsidR="00EB717A">
              <w:rPr>
                <w:rFonts w:ascii="GHEA Grapalat" w:hAnsi="GHEA Grapalat"/>
                <w:sz w:val="18"/>
                <w:szCs w:val="18"/>
                <w:lang w:val="hy-AM"/>
              </w:rPr>
              <w:t xml:space="preserve">  ԱՁ,  </w:t>
            </w:r>
            <w:r w:rsidR="00EB717A">
              <w:rPr>
                <w:rFonts w:ascii="GHEA Grapalat" w:hAnsi="GHEA Grapalat"/>
                <w:color w:val="5B9BD5" w:themeColor="accent1"/>
                <w:sz w:val="18"/>
                <w:szCs w:val="18"/>
                <w:lang w:val="hy-AM"/>
              </w:rPr>
              <w:t xml:space="preserve">, </w:t>
            </w:r>
            <w:r w:rsidR="00EB717A">
              <w:rPr>
                <w:rFonts w:ascii="GHEA Grapalat" w:hAnsi="GHEA Grapalat"/>
                <w:sz w:val="18"/>
                <w:szCs w:val="18"/>
                <w:lang w:val="hy-AM"/>
              </w:rPr>
              <w:t>գործունեության հասցեն՝ք.Եղեգնաձոր,փ.Միկոյան,շ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20/7</w:t>
            </w:r>
            <w:r w:rsidR="00EB717A">
              <w:rPr>
                <w:rFonts w:ascii="GHEA Grapalat" w:hAnsi="GHEA Grapalat"/>
                <w:sz w:val="18"/>
                <w:szCs w:val="18"/>
                <w:lang w:val="hy-AM"/>
              </w:rPr>
              <w:t>, հեռ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.093696611</w:t>
            </w:r>
          </w:p>
        </w:tc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D1751B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color w:val="00B0F0"/>
                <w:sz w:val="16"/>
                <w:szCs w:val="16"/>
              </w:rPr>
              <w:t>Artak.abrahamyan.1991@mail.ru</w:t>
            </w:r>
          </w:p>
        </w:tc>
        <w:tc>
          <w:tcPr>
            <w:tcW w:w="21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17A" w:rsidRPr="003C3026" w:rsidRDefault="00EB717A" w:rsidP="00EB717A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ru-RU" w:eastAsia="ru-RU"/>
              </w:rPr>
              <w:t>220029673096000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81995467</w:t>
            </w:r>
          </w:p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</w:tr>
      <w:tr w:rsidR="00EB717A" w:rsidTr="003C3026">
        <w:trPr>
          <w:trHeight w:val="40"/>
        </w:trPr>
        <w:tc>
          <w:tcPr>
            <w:tcW w:w="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…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Մանվել 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lastRenderedPageBreak/>
              <w:t>Սաղաթելյան ԱՁ</w:t>
            </w:r>
          </w:p>
        </w:tc>
        <w:tc>
          <w:tcPr>
            <w:tcW w:w="32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Մանվել Սաղաթելյան Հենրիկի ԱՁ, էլ. Փոստի հասցեն , գործունեության հասցեն ՎՁՄ ք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Վայք Շահումյան 100/29  , հեռ. 077395929</w:t>
            </w:r>
          </w:p>
        </w:tc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4C2B43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hyperlink r:id="rId6" w:history="1">
              <w:r w:rsidR="00EB717A">
                <w:rPr>
                  <w:rStyle w:val="a3"/>
                  <w:rFonts w:ascii="GHEA Grapalat" w:hAnsi="GHEA Grapalat"/>
                  <w:sz w:val="18"/>
                  <w:szCs w:val="18"/>
                  <w:lang w:val="hy-AM"/>
                </w:rPr>
                <w:t>hrashkmarket@gmail.com</w:t>
              </w:r>
            </w:hyperlink>
            <w:r w:rsidR="00EB717A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</w:p>
        </w:tc>
        <w:tc>
          <w:tcPr>
            <w:tcW w:w="21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220449672116000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76867532</w:t>
            </w:r>
          </w:p>
        </w:tc>
      </w:tr>
      <w:tr w:rsidR="00EB717A" w:rsidTr="003C3026">
        <w:trPr>
          <w:trHeight w:val="40"/>
        </w:trPr>
        <w:tc>
          <w:tcPr>
            <w:tcW w:w="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Հայրապետյան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Վարազդատ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ԱՁ</w:t>
            </w:r>
          </w:p>
        </w:tc>
        <w:tc>
          <w:tcPr>
            <w:tcW w:w="32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Վարաազդատ Հայրապետյան Բարիսի ԱՁ,էլ.փոստի հասցեն</w:t>
            </w:r>
            <w:r>
              <w:rPr>
                <w:rFonts w:ascii="GHEA Grapalat" w:hAnsi="GHEA Grapalat"/>
                <w:color w:val="5B9BD5" w:themeColor="accent1"/>
                <w:sz w:val="18"/>
                <w:szCs w:val="18"/>
                <w:lang w:val="hy-AM"/>
              </w:rPr>
              <w:t>ՙ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Վարաազդատ Հայրապետյան Բարիսի ԱՁ,էլ.փոստի հասցեն</w:t>
            </w:r>
            <w:r>
              <w:rPr>
                <w:rFonts w:ascii="GHEA Grapalat" w:hAnsi="GHEA Grapalat"/>
                <w:color w:val="5B9BD5" w:themeColor="accent1"/>
                <w:sz w:val="18"/>
                <w:szCs w:val="18"/>
                <w:lang w:val="hy-AM"/>
              </w:rPr>
              <w:t xml:space="preserve">ՙ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հասցեն՝գ.ՎՁՄ Վերնաշեն, հեռ.093081880</w:t>
            </w:r>
            <w:r>
              <w:rPr>
                <w:rFonts w:ascii="GHEA Grapalat" w:hAnsi="GHEA Grapalat"/>
                <w:color w:val="5B9BD5" w:themeColor="accen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հասցեն՝գ.ՎՁՄ Վերնաշեն, հեռ.093081880</w:t>
            </w:r>
          </w:p>
        </w:tc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color w:val="5B9BD5" w:themeColor="accent1"/>
                <w:sz w:val="18"/>
                <w:szCs w:val="18"/>
                <w:lang w:val="hy-AM"/>
              </w:rPr>
              <w:t xml:space="preserve">&lt;&lt;atlanto 55@mail.ru&gt;&gt; </w:t>
            </w:r>
          </w:p>
        </w:tc>
        <w:tc>
          <w:tcPr>
            <w:tcW w:w="21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16016102828900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76812828</w:t>
            </w:r>
          </w:p>
        </w:tc>
      </w:tr>
      <w:tr w:rsidR="00EB717A" w:rsidTr="003C3026">
        <w:trPr>
          <w:trHeight w:val="288"/>
        </w:trPr>
        <w:tc>
          <w:tcPr>
            <w:tcW w:w="112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</w:p>
        </w:tc>
      </w:tr>
      <w:tr w:rsidR="00EB717A" w:rsidRPr="00F219B3" w:rsidTr="003C3026">
        <w:trPr>
          <w:trHeight w:val="200"/>
        </w:trPr>
        <w:tc>
          <w:tcPr>
            <w:tcW w:w="2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Այլ տեղեկություններ</w:t>
            </w:r>
          </w:p>
        </w:tc>
        <w:tc>
          <w:tcPr>
            <w:tcW w:w="86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Ծանոթություն`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>
              <w:rPr>
                <w:rFonts w:ascii="GHEA Grapalat" w:eastAsia="Times New Roman" w:hAnsi="GHEA Grapalat" w:cs="Arial Armenian"/>
                <w:sz w:val="24"/>
                <w:szCs w:val="24"/>
                <w:lang w:val="hy-AM" w:eastAsia="ru-RU"/>
              </w:rPr>
              <w:t>։</w:t>
            </w:r>
          </w:p>
        </w:tc>
      </w:tr>
      <w:tr w:rsidR="00EB717A" w:rsidRPr="00F219B3" w:rsidTr="003C3026">
        <w:trPr>
          <w:trHeight w:val="288"/>
        </w:trPr>
        <w:tc>
          <w:tcPr>
            <w:tcW w:w="112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</w:p>
        </w:tc>
      </w:tr>
      <w:tr w:rsidR="00EB717A" w:rsidRPr="00F219B3" w:rsidTr="003C3026">
        <w:trPr>
          <w:trHeight w:val="288"/>
        </w:trPr>
        <w:tc>
          <w:tcPr>
            <w:tcW w:w="112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------ օրացուցային օրվա ընթացքում:</w:t>
            </w:r>
          </w:p>
          <w:p w:rsidR="00EB717A" w:rsidRDefault="00EB717A" w:rsidP="00EB717A">
            <w:pPr>
              <w:shd w:val="clear" w:color="auto" w:fill="FFFFFF"/>
              <w:spacing w:before="0" w:after="0" w:line="256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Գրավոր պահանջին  կից ներկայացվում է՝</w:t>
            </w:r>
          </w:p>
          <w:p w:rsidR="00EB717A" w:rsidRDefault="00EB717A" w:rsidP="00EB717A">
            <w:pPr>
              <w:shd w:val="clear" w:color="auto" w:fill="FFFFFF"/>
              <w:spacing w:before="0" w:after="0" w:line="256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EB717A" w:rsidRDefault="00EB717A" w:rsidP="00EB717A">
            <w:pPr>
              <w:shd w:val="clear" w:color="auto" w:fill="FFFFFF"/>
              <w:spacing w:before="0" w:after="0" w:line="256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ա. ֆիզիկական անձանց քանակը չի կարող գերազանցել երկուսը.</w:t>
            </w:r>
          </w:p>
          <w:p w:rsidR="00EB717A" w:rsidRDefault="00EB717A" w:rsidP="00EB717A">
            <w:pPr>
              <w:shd w:val="clear" w:color="auto" w:fill="FFFFFF"/>
              <w:spacing w:before="0" w:after="0" w:line="256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EB717A" w:rsidRDefault="00EB717A" w:rsidP="00EB717A">
            <w:pPr>
              <w:shd w:val="clear" w:color="auto" w:fill="FFFFFF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lastRenderedPageBreak/>
              <w:t>մասին» ՀՀ օրենքի 5.1 հոդվածի 2-րդ մասով նախատեսված շահերի բախման բացակայության մասին.</w:t>
            </w:r>
          </w:p>
          <w:p w:rsidR="00EB717A" w:rsidRDefault="00EB717A" w:rsidP="00EB717A">
            <w:pPr>
              <w:shd w:val="clear" w:color="auto" w:fill="FFFFFF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Պատվիրատուի պատասխանատու ստորաբաժանման ղեկավարի էլեկտրոնային փոստի պաշտոնական հասցեն է---------------------------: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EB717A" w:rsidRPr="00F219B3" w:rsidTr="003C3026">
        <w:trPr>
          <w:trHeight w:val="288"/>
        </w:trPr>
        <w:tc>
          <w:tcPr>
            <w:tcW w:w="112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</w:p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</w:p>
        </w:tc>
      </w:tr>
      <w:tr w:rsidR="00EB717A" w:rsidRPr="00F219B3" w:rsidTr="003C3026">
        <w:trPr>
          <w:trHeight w:val="475"/>
        </w:trPr>
        <w:tc>
          <w:tcPr>
            <w:tcW w:w="2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17A" w:rsidRDefault="00EB717A" w:rsidP="00EB717A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17A" w:rsidRDefault="00EB717A" w:rsidP="00EB717A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lang w:val="hy-AM" w:eastAsia="ru-RU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EB717A" w:rsidRPr="00F219B3" w:rsidTr="003C3026">
        <w:trPr>
          <w:trHeight w:val="288"/>
        </w:trPr>
        <w:tc>
          <w:tcPr>
            <w:tcW w:w="112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</w:p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</w:p>
        </w:tc>
      </w:tr>
      <w:tr w:rsidR="00EB717A" w:rsidRPr="00F219B3" w:rsidTr="003C3026">
        <w:trPr>
          <w:trHeight w:val="427"/>
        </w:trPr>
        <w:tc>
          <w:tcPr>
            <w:tcW w:w="2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lastRenderedPageBreak/>
              <w:t>Գնման</w:t>
            </w:r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գործընթացի</w:t>
            </w:r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շրջանակներում</w:t>
            </w:r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հակաօրինական</w:t>
            </w:r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գործողություններ</w:t>
            </w:r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հայտնաբերվելու</w:t>
            </w:r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դեպքում</w:t>
            </w:r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դրանց</w:t>
            </w:r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այդ</w:t>
            </w:r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կապակցությամբ</w:t>
            </w:r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ձեռնարկված</w:t>
            </w:r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գործողությունների</w:t>
            </w:r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համառոտ</w:t>
            </w:r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նկարագիրը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</w:p>
        </w:tc>
        <w:tc>
          <w:tcPr>
            <w:tcW w:w="86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17A" w:rsidRDefault="00EB717A" w:rsidP="00EB717A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b/>
                <w:bCs/>
                <w:lang w:val="hy-AM"/>
              </w:rPr>
            </w:pPr>
          </w:p>
          <w:p w:rsidR="00EB717A" w:rsidRDefault="00EB717A" w:rsidP="00EB717A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b/>
                <w:bCs/>
                <w:lang w:val="hy-AM"/>
              </w:rPr>
            </w:pPr>
          </w:p>
          <w:p w:rsidR="00EB717A" w:rsidRDefault="00EB717A" w:rsidP="00EB717A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b/>
                <w:bCs/>
                <w:lang w:val="hy-AM"/>
              </w:rPr>
            </w:pPr>
          </w:p>
          <w:p w:rsidR="00EB717A" w:rsidRDefault="00EB717A" w:rsidP="00EB717A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b/>
                <w:bCs/>
                <w:lang w:val="hy-AM"/>
              </w:rPr>
            </w:pPr>
          </w:p>
          <w:p w:rsidR="00EB717A" w:rsidRDefault="00EB717A" w:rsidP="00EB717A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lang w:val="hy-AM" w:eastAsia="ru-RU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EB717A" w:rsidRPr="00F219B3" w:rsidTr="003C3026">
        <w:trPr>
          <w:trHeight w:val="288"/>
        </w:trPr>
        <w:tc>
          <w:tcPr>
            <w:tcW w:w="112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</w:p>
        </w:tc>
      </w:tr>
      <w:tr w:rsidR="00EB717A" w:rsidRPr="00F219B3" w:rsidTr="003C3026">
        <w:trPr>
          <w:trHeight w:val="427"/>
        </w:trPr>
        <w:tc>
          <w:tcPr>
            <w:tcW w:w="2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val="hy-AM" w:eastAsia="ru-RU"/>
              </w:rPr>
              <w:t xml:space="preserve"> ընթացակարգի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վերաբերյալ</w:t>
            </w:r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ներկայացված</w:t>
            </w:r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բողոքները</w:t>
            </w:r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դրանց</w:t>
            </w:r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վերաբերյալ</w:t>
            </w:r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կայացված</w:t>
            </w:r>
            <w:r>
              <w:rPr>
                <w:rFonts w:ascii="GHEA Grapalat" w:eastAsia="Times New Roman" w:hAnsi="GHEA Grapalat" w:cs="Times Armenia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որոշումները</w:t>
            </w:r>
          </w:p>
        </w:tc>
        <w:tc>
          <w:tcPr>
            <w:tcW w:w="86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lang w:val="hy-AM" w:eastAsia="ru-RU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Գնման գործնթացի վերաբերյալ բողոք չի ներկայացվել</w:t>
            </w:r>
          </w:p>
        </w:tc>
      </w:tr>
      <w:tr w:rsidR="00EB717A" w:rsidRPr="00F219B3" w:rsidTr="003C3026">
        <w:trPr>
          <w:trHeight w:val="288"/>
        </w:trPr>
        <w:tc>
          <w:tcPr>
            <w:tcW w:w="112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</w:p>
        </w:tc>
      </w:tr>
      <w:tr w:rsidR="00EB717A" w:rsidTr="003C3026">
        <w:trPr>
          <w:trHeight w:val="427"/>
        </w:trPr>
        <w:tc>
          <w:tcPr>
            <w:tcW w:w="2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անհրաժեշտ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17A" w:rsidRDefault="00EB717A" w:rsidP="00EB717A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717A" w:rsidTr="003C3026">
        <w:trPr>
          <w:trHeight w:val="288"/>
        </w:trPr>
        <w:tc>
          <w:tcPr>
            <w:tcW w:w="112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B717A" w:rsidRDefault="00EB717A" w:rsidP="00EB717A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</w:p>
        </w:tc>
      </w:tr>
      <w:tr w:rsidR="00EB717A" w:rsidTr="003C3026">
        <w:trPr>
          <w:trHeight w:val="227"/>
        </w:trPr>
        <w:tc>
          <w:tcPr>
            <w:tcW w:w="112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Pr="00A048EE" w:rsidRDefault="00EB717A" w:rsidP="00EB717A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af-ZA" w:eastAsia="ru-RU"/>
              </w:rPr>
              <w:lastRenderedPageBreak/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B717A" w:rsidTr="003C3026">
        <w:trPr>
          <w:trHeight w:val="47"/>
        </w:trPr>
        <w:tc>
          <w:tcPr>
            <w:tcW w:w="27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Անուն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Ազգանուն</w:t>
            </w:r>
            <w:proofErr w:type="spellEnd"/>
          </w:p>
        </w:tc>
        <w:tc>
          <w:tcPr>
            <w:tcW w:w="43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Հեռախոս</w:t>
            </w:r>
            <w:proofErr w:type="spellEnd"/>
          </w:p>
        </w:tc>
        <w:tc>
          <w:tcPr>
            <w:tcW w:w="41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փոստի</w:t>
            </w:r>
            <w:proofErr w:type="spellEnd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հասցեն</w:t>
            </w:r>
            <w:proofErr w:type="spellEnd"/>
          </w:p>
        </w:tc>
      </w:tr>
      <w:tr w:rsidR="00EB717A" w:rsidTr="003C3026">
        <w:trPr>
          <w:trHeight w:val="47"/>
        </w:trPr>
        <w:tc>
          <w:tcPr>
            <w:tcW w:w="27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Սեդա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Վարդանյան</w:t>
            </w:r>
            <w:proofErr w:type="spellEnd"/>
          </w:p>
        </w:tc>
        <w:tc>
          <w:tcPr>
            <w:tcW w:w="43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(091)961963</w:t>
            </w:r>
          </w:p>
        </w:tc>
        <w:tc>
          <w:tcPr>
            <w:tcW w:w="41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17A" w:rsidRDefault="00EB717A" w:rsidP="00EB717A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seda021964@mail.ru</w:t>
            </w:r>
          </w:p>
        </w:tc>
      </w:tr>
    </w:tbl>
    <w:p w:rsidR="009A5624" w:rsidRDefault="009A5624" w:rsidP="009A5624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9A5624" w:rsidRDefault="009A5624" w:rsidP="009A562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A5624" w:rsidRDefault="009A5624" w:rsidP="009A562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A5624" w:rsidRDefault="009A5624" w:rsidP="009A562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4C10C8" w:rsidRDefault="004C10C8"/>
    <w:sectPr w:rsidR="004C10C8" w:rsidSect="003C30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B43" w:rsidRDefault="004C2B43" w:rsidP="009A5624">
      <w:pPr>
        <w:spacing w:before="0" w:after="0"/>
      </w:pPr>
      <w:r>
        <w:separator/>
      </w:r>
    </w:p>
  </w:endnote>
  <w:endnote w:type="continuationSeparator" w:id="0">
    <w:p w:rsidR="004C2B43" w:rsidRDefault="004C2B43" w:rsidP="009A56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B43" w:rsidRDefault="004C2B43" w:rsidP="009A5624">
      <w:pPr>
        <w:spacing w:before="0" w:after="0"/>
      </w:pPr>
      <w:r>
        <w:separator/>
      </w:r>
    </w:p>
  </w:footnote>
  <w:footnote w:type="continuationSeparator" w:id="0">
    <w:p w:rsidR="004C2B43" w:rsidRDefault="004C2B43" w:rsidP="009A5624">
      <w:pPr>
        <w:spacing w:before="0" w:after="0"/>
      </w:pPr>
      <w:r>
        <w:continuationSeparator/>
      </w:r>
    </w:p>
  </w:footnote>
  <w:footnote w:id="1">
    <w:p w:rsidR="00732D16" w:rsidRDefault="00732D16" w:rsidP="009A5624">
      <w:pPr>
        <w:pStyle w:val="a5"/>
        <w:rPr>
          <w:rFonts w:ascii="Sylfaen" w:hAnsi="Sylfaen" w:cs="Sylfaen"/>
          <w:i/>
          <w:sz w:val="12"/>
          <w:szCs w:val="12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732D16" w:rsidRDefault="00732D16" w:rsidP="009A5624">
      <w:pPr>
        <w:pStyle w:val="a5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տվյալ պայմանագրի շրջանակներում առկա ֆինանսական միջոցներով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732D16" w:rsidRDefault="00732D16" w:rsidP="009A5624">
      <w:pPr>
        <w:pStyle w:val="a5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առկա ֆինանսական միջոցներով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732D16" w:rsidRDefault="00732D16" w:rsidP="009A5624">
      <w:pPr>
        <w:pStyle w:val="a5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732D16" w:rsidRDefault="00732D16" w:rsidP="009A5624">
      <w:pPr>
        <w:pStyle w:val="a5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af5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  տվյալ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հրավերով սահմանած փոխարժեքով`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732D16" w:rsidRDefault="00732D16" w:rsidP="009A5624">
      <w:pPr>
        <w:pStyle w:val="a5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732D16" w:rsidRDefault="00732D16" w:rsidP="009A5624">
      <w:pPr>
        <w:pStyle w:val="a5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8"/>
          <w:szCs w:val="8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732D16" w:rsidRDefault="00732D16" w:rsidP="009A5624">
      <w:pPr>
        <w:pStyle w:val="a5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և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՝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732D16" w:rsidRDefault="00732D16" w:rsidP="009A5624">
      <w:pPr>
        <w:pStyle w:val="a5"/>
        <w:jc w:val="both"/>
        <w:rPr>
          <w:rFonts w:ascii="Calibri" w:hAnsi="Calibri"/>
          <w:lang w:val="hy-AM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F0B"/>
    <w:rsid w:val="00073ABD"/>
    <w:rsid w:val="00096AB9"/>
    <w:rsid w:val="000B6C1D"/>
    <w:rsid w:val="00102430"/>
    <w:rsid w:val="00180C91"/>
    <w:rsid w:val="002620B5"/>
    <w:rsid w:val="003C3026"/>
    <w:rsid w:val="00471C8B"/>
    <w:rsid w:val="00471D13"/>
    <w:rsid w:val="004C10C8"/>
    <w:rsid w:val="004C2B43"/>
    <w:rsid w:val="005418E5"/>
    <w:rsid w:val="00551001"/>
    <w:rsid w:val="005D544F"/>
    <w:rsid w:val="005F2380"/>
    <w:rsid w:val="00626655"/>
    <w:rsid w:val="00732D16"/>
    <w:rsid w:val="00751043"/>
    <w:rsid w:val="00755940"/>
    <w:rsid w:val="007F2748"/>
    <w:rsid w:val="008C0F07"/>
    <w:rsid w:val="0093014F"/>
    <w:rsid w:val="009901C7"/>
    <w:rsid w:val="009A5624"/>
    <w:rsid w:val="009D7172"/>
    <w:rsid w:val="00A048EE"/>
    <w:rsid w:val="00A90FA8"/>
    <w:rsid w:val="00B50C82"/>
    <w:rsid w:val="00B5654F"/>
    <w:rsid w:val="00BD33CC"/>
    <w:rsid w:val="00C3392E"/>
    <w:rsid w:val="00C46F0B"/>
    <w:rsid w:val="00D1751B"/>
    <w:rsid w:val="00E00A10"/>
    <w:rsid w:val="00E04164"/>
    <w:rsid w:val="00E6142A"/>
    <w:rsid w:val="00EB717A"/>
    <w:rsid w:val="00F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CA7E"/>
  <w15:chartTrackingRefBased/>
  <w15:docId w15:val="{0BB0ED30-5D9E-490D-A715-7636DEC1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624"/>
    <w:pPr>
      <w:spacing w:before="360" w:after="240" w:line="240" w:lineRule="auto"/>
      <w:ind w:left="576" w:hanging="576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9A56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62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9A562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5624"/>
    <w:rPr>
      <w:color w:val="954F72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A5624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A562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9A562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A5624"/>
    <w:rPr>
      <w:rFonts w:ascii="Calibri" w:eastAsia="Calibri" w:hAnsi="Calibri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9A5624"/>
    <w:pPr>
      <w:tabs>
        <w:tab w:val="center" w:pos="4844"/>
        <w:tab w:val="right" w:pos="9689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5624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9A5624"/>
    <w:pPr>
      <w:tabs>
        <w:tab w:val="center" w:pos="4844"/>
        <w:tab w:val="right" w:pos="9689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5624"/>
    <w:rPr>
      <w:rFonts w:ascii="Calibri" w:eastAsia="Calibri" w:hAnsi="Calibri" w:cs="Times New Roman"/>
      <w:lang w:val="en-US"/>
    </w:rPr>
  </w:style>
  <w:style w:type="character" w:customStyle="1" w:styleId="ad">
    <w:name w:val="Основной текст с отступом Знак"/>
    <w:aliases w:val="Char Char Char Знак,Char Char Char Char Знак,Char Знак"/>
    <w:basedOn w:val="a0"/>
    <w:link w:val="ae"/>
    <w:semiHidden/>
    <w:locked/>
    <w:rsid w:val="009A5624"/>
    <w:rPr>
      <w:rFonts w:ascii="Arial LatArm" w:eastAsia="Times New Roman" w:hAnsi="Arial LatArm" w:cs="Times New Roman"/>
      <w:sz w:val="24"/>
      <w:szCs w:val="20"/>
      <w:lang w:eastAsia="ru-RU" w:bidi="ru-RU"/>
    </w:rPr>
  </w:style>
  <w:style w:type="paragraph" w:styleId="ae">
    <w:name w:val="Body Text Indent"/>
    <w:aliases w:val="Char Char Char,Char Char Char Char,Char"/>
    <w:basedOn w:val="a"/>
    <w:link w:val="ad"/>
    <w:semiHidden/>
    <w:unhideWhenUsed/>
    <w:rsid w:val="009A5624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11">
    <w:name w:val="Основной текст с отступом Знак1"/>
    <w:aliases w:val="Char Char Char Знак1,Char Char Char Char Знак1,Char Знак1"/>
    <w:basedOn w:val="a0"/>
    <w:semiHidden/>
    <w:rsid w:val="009A5624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semiHidden/>
    <w:unhideWhenUsed/>
    <w:rsid w:val="009A5624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semiHidden/>
    <w:rsid w:val="009A5624"/>
    <w:rPr>
      <w:rFonts w:ascii="Arial LatArm" w:eastAsia="Times New Roman" w:hAnsi="Arial LatArm" w:cs="Times New Roman"/>
      <w:b/>
      <w:i/>
      <w:szCs w:val="20"/>
      <w:u w:val="single"/>
      <w:lang w:eastAsia="ru-RU" w:bidi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9A5624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9A562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9A562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5624"/>
    <w:rPr>
      <w:rFonts w:ascii="Segoe UI" w:eastAsia="Calibri" w:hAnsi="Segoe UI" w:cs="Segoe UI"/>
      <w:sz w:val="18"/>
      <w:szCs w:val="18"/>
      <w:lang w:val="en-US"/>
    </w:rPr>
  </w:style>
  <w:style w:type="paragraph" w:styleId="af3">
    <w:name w:val="No Spacing"/>
    <w:uiPriority w:val="1"/>
    <w:qFormat/>
    <w:rsid w:val="009A5624"/>
    <w:pPr>
      <w:spacing w:after="0" w:line="240" w:lineRule="auto"/>
      <w:ind w:left="576" w:hanging="576"/>
    </w:pPr>
    <w:rPr>
      <w:rFonts w:ascii="Calibri" w:eastAsia="Calibri" w:hAnsi="Calibri" w:cs="Times New Roman"/>
      <w:lang w:val="en-US"/>
    </w:rPr>
  </w:style>
  <w:style w:type="paragraph" w:styleId="af4">
    <w:name w:val="List Paragraph"/>
    <w:basedOn w:val="a"/>
    <w:uiPriority w:val="34"/>
    <w:qFormat/>
    <w:rsid w:val="009A5624"/>
    <w:pPr>
      <w:ind w:left="720"/>
      <w:contextualSpacing/>
    </w:pPr>
  </w:style>
  <w:style w:type="paragraph" w:customStyle="1" w:styleId="CharChar1">
    <w:name w:val="Char Char1"/>
    <w:basedOn w:val="a"/>
    <w:rsid w:val="009A5624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styleId="af5">
    <w:name w:val="footnote reference"/>
    <w:semiHidden/>
    <w:unhideWhenUsed/>
    <w:rsid w:val="009A5624"/>
    <w:rPr>
      <w:vertAlign w:val="superscript"/>
    </w:rPr>
  </w:style>
  <w:style w:type="character" w:customStyle="1" w:styleId="12">
    <w:name w:val="Текст примечания Знак1"/>
    <w:basedOn w:val="a0"/>
    <w:uiPriority w:val="99"/>
    <w:semiHidden/>
    <w:rsid w:val="009A5624"/>
    <w:rPr>
      <w:rFonts w:ascii="Calibri" w:eastAsia="Calibri" w:hAnsi="Calibri" w:cs="Times New Roman" w:hint="default"/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9A5624"/>
    <w:rPr>
      <w:rFonts w:ascii="Calibri" w:eastAsia="Calibri" w:hAnsi="Calibri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ashkmarke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>https://mul2-vdzor.gov.am/tasks/269965/oneclick/80ac0c5e174ea8f44945260c0b71bfdab1b669d46a9f0cfdb9f75c95e0bba1c8.docx?token=62d7fa97bc562ac41cb487b78d4c1c7d</cp:keywords>
  <dc:description/>
  <cp:lastModifiedBy>user</cp:lastModifiedBy>
  <cp:revision>2</cp:revision>
  <dcterms:created xsi:type="dcterms:W3CDTF">2024-01-08T19:16:00Z</dcterms:created>
  <dcterms:modified xsi:type="dcterms:W3CDTF">2024-01-08T19:16:00Z</dcterms:modified>
</cp:coreProperties>
</file>