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18B14A97" w:rsidR="0022631D" w:rsidRPr="006E4E84" w:rsidRDefault="0022631D" w:rsidP="00F67968">
      <w:pPr>
        <w:widowControl w:val="0"/>
        <w:spacing w:before="0" w:after="0"/>
        <w:ind w:left="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8835406" w:rsidR="0022631D" w:rsidRPr="00BA4F92" w:rsidRDefault="00B247C1" w:rsidP="00817A06">
      <w:pPr>
        <w:ind w:left="0" w:firstLine="0"/>
        <w:jc w:val="center"/>
        <w:rPr>
          <w:lang w:val="af-ZA"/>
        </w:rPr>
      </w:pPr>
      <w:r w:rsidRPr="00B247C1">
        <w:rPr>
          <w:lang w:val="af-ZA"/>
        </w:rPr>
        <w:t>ՀՀ ԳԵՂԱՐՔՈՒՆԻՔԻ ՄԱՐԶԻ ՄԱՐՏՈՒՆՈՒ ՀԱՄԱՅՆՔԱՊԵՏԱՐԱՆԻ ԿԱՐԻՔՆԵՐԻ ՀԱՄԱՐ ՆԱԽԱԳԾԱՆԱԽԱՀԱՇՎԱՅԻՆ ՓԱՍՏԱԹՂԹԵՐԻ ՓՈՐՁԱՔՆՆՈՒԹՅԱՆ ԻՐԱԿԱՆԱՑՄԱՆ և ԵԶՐԱԿԱՑՈՒԹՅԱՆ ՏՐԱՄԱԴՐՄԱՆ  ԾԱՌԱՅՈՒԹՅՈՒՆՆԵՐԻ</w:t>
      </w:r>
      <w:r w:rsidRPr="00817A06">
        <w:rPr>
          <w:lang w:val="af-ZA"/>
        </w:rPr>
        <w:t xml:space="preserve"> </w:t>
      </w:r>
      <w:r w:rsidR="00817A06" w:rsidRPr="00817A06">
        <w:rPr>
          <w:lang w:val="af-ZA"/>
        </w:rPr>
        <w:t xml:space="preserve">ՁԵՌՔԲԵՐՄԱՆ </w:t>
      </w:r>
      <w:r w:rsidR="00817A06" w:rsidRPr="00BA4F92">
        <w:rPr>
          <w:rFonts w:eastAsia="Times New Roman"/>
          <w:lang w:val="af-ZA"/>
        </w:rPr>
        <w:t xml:space="preserve">ՆՊԱՏԱԿՈՎ ԿԱԶՄԱԿԵՐՊՎԱԾ </w:t>
      </w:r>
      <w:r>
        <w:rPr>
          <w:lang w:val="af-ZA"/>
        </w:rPr>
        <w:t>ԳՄՄՀ-ԳՀԾՁԲ-25/35</w:t>
      </w:r>
      <w:r w:rsidR="00817A06">
        <w:rPr>
          <w:lang w:val="hy-AM"/>
        </w:rPr>
        <w:t xml:space="preserve"> </w:t>
      </w:r>
      <w:r w:rsidR="00817A06"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4778" w:type="pct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6"/>
        <w:gridCol w:w="427"/>
        <w:gridCol w:w="216"/>
        <w:gridCol w:w="307"/>
        <w:gridCol w:w="388"/>
        <w:gridCol w:w="388"/>
        <w:gridCol w:w="388"/>
        <w:gridCol w:w="222"/>
        <w:gridCol w:w="222"/>
        <w:gridCol w:w="222"/>
        <w:gridCol w:w="273"/>
        <w:gridCol w:w="273"/>
        <w:gridCol w:w="273"/>
        <w:gridCol w:w="239"/>
        <w:gridCol w:w="237"/>
        <w:gridCol w:w="238"/>
        <w:gridCol w:w="216"/>
        <w:gridCol w:w="216"/>
        <w:gridCol w:w="216"/>
        <w:gridCol w:w="293"/>
        <w:gridCol w:w="296"/>
        <w:gridCol w:w="295"/>
        <w:gridCol w:w="295"/>
        <w:gridCol w:w="216"/>
        <w:gridCol w:w="216"/>
        <w:gridCol w:w="216"/>
        <w:gridCol w:w="216"/>
        <w:gridCol w:w="216"/>
        <w:gridCol w:w="216"/>
        <w:gridCol w:w="234"/>
        <w:gridCol w:w="261"/>
        <w:gridCol w:w="271"/>
        <w:gridCol w:w="274"/>
        <w:gridCol w:w="274"/>
        <w:gridCol w:w="260"/>
        <w:gridCol w:w="1137"/>
      </w:tblGrid>
      <w:tr w:rsidR="000F674D" w:rsidRPr="006E4E84" w14:paraId="3BCB0F4A" w14:textId="77777777" w:rsidTr="000F674D">
        <w:trPr>
          <w:trHeight w:val="146"/>
        </w:trPr>
        <w:tc>
          <w:tcPr>
            <w:tcW w:w="471" w:type="pct"/>
            <w:gridSpan w:val="3"/>
            <w:vAlign w:val="center"/>
          </w:tcPr>
          <w:p w14:paraId="5FD69F2F" w14:textId="77777777" w:rsidR="000F674D" w:rsidRPr="006E4E84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529" w:type="pct"/>
            <w:gridSpan w:val="33"/>
            <w:vAlign w:val="center"/>
          </w:tcPr>
          <w:p w14:paraId="47A5B985" w14:textId="77777777" w:rsidR="000F674D" w:rsidRPr="00AF00A8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0F674D" w:rsidRPr="006E4E84" w14:paraId="796D388F" w14:textId="77777777" w:rsidTr="000F674D">
        <w:trPr>
          <w:trHeight w:val="110"/>
        </w:trPr>
        <w:tc>
          <w:tcPr>
            <w:tcW w:w="471" w:type="pct"/>
            <w:gridSpan w:val="3"/>
            <w:vMerge w:val="restart"/>
            <w:vAlign w:val="center"/>
          </w:tcPr>
          <w:p w14:paraId="781659E7" w14:textId="0F13217F" w:rsidR="000F674D" w:rsidRPr="00AF00A8" w:rsidRDefault="000F674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685" w:type="pct"/>
            <w:gridSpan w:val="4"/>
            <w:vMerge w:val="restart"/>
            <w:vAlign w:val="center"/>
          </w:tcPr>
          <w:p w14:paraId="0C83F2D3" w14:textId="77777777" w:rsidR="000F674D" w:rsidRPr="00AF00A8" w:rsidRDefault="000F674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39" w:type="pct"/>
            <w:gridSpan w:val="3"/>
            <w:vMerge w:val="restart"/>
            <w:vAlign w:val="center"/>
          </w:tcPr>
          <w:p w14:paraId="3D073E87" w14:textId="37128837" w:rsidR="000F674D" w:rsidRPr="00AF00A8" w:rsidRDefault="000F674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750" w:type="pct"/>
            <w:gridSpan w:val="6"/>
            <w:vAlign w:val="center"/>
          </w:tcPr>
          <w:p w14:paraId="59F68B85" w14:textId="1AC0C099" w:rsidR="000F674D" w:rsidRPr="006E4E84" w:rsidRDefault="000F674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291" w:type="pct"/>
            <w:gridSpan w:val="11"/>
            <w:vAlign w:val="center"/>
          </w:tcPr>
          <w:p w14:paraId="62535C49" w14:textId="77777777" w:rsidR="000F674D" w:rsidRPr="00AF00A8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028" w:type="pct"/>
            <w:gridSpan w:val="8"/>
            <w:vMerge w:val="restart"/>
            <w:vAlign w:val="center"/>
          </w:tcPr>
          <w:p w14:paraId="330836BC" w14:textId="77777777" w:rsidR="000F674D" w:rsidRPr="00AF00A8" w:rsidRDefault="000F674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437" w:type="pct"/>
            <w:vMerge w:val="restart"/>
            <w:vAlign w:val="center"/>
          </w:tcPr>
          <w:p w14:paraId="5D289872" w14:textId="77777777" w:rsidR="000F674D" w:rsidRPr="00AF00A8" w:rsidRDefault="000F674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0F674D" w:rsidRPr="006E4E84" w14:paraId="02BE1D52" w14:textId="77777777" w:rsidTr="000F674D">
        <w:trPr>
          <w:trHeight w:val="175"/>
        </w:trPr>
        <w:tc>
          <w:tcPr>
            <w:tcW w:w="471" w:type="pct"/>
            <w:gridSpan w:val="3"/>
            <w:vMerge/>
            <w:vAlign w:val="center"/>
          </w:tcPr>
          <w:p w14:paraId="6E1FBC69" w14:textId="77777777" w:rsidR="000F674D" w:rsidRPr="006E4E84" w:rsidRDefault="000F67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Merge/>
            <w:vAlign w:val="center"/>
          </w:tcPr>
          <w:p w14:paraId="528BE8BA" w14:textId="77777777" w:rsidR="000F674D" w:rsidRPr="006E4E84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3"/>
            <w:vMerge/>
            <w:vAlign w:val="center"/>
          </w:tcPr>
          <w:p w14:paraId="5C6C06A7" w14:textId="77777777" w:rsidR="000F674D" w:rsidRPr="006E4E84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gridSpan w:val="3"/>
            <w:vMerge w:val="restart"/>
            <w:vAlign w:val="center"/>
          </w:tcPr>
          <w:p w14:paraId="374821C4" w14:textId="477626F1" w:rsidR="000F674D" w:rsidRPr="00AF00A8" w:rsidRDefault="000F674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356" w:type="pct"/>
            <w:gridSpan w:val="3"/>
            <w:vMerge w:val="restart"/>
            <w:vAlign w:val="center"/>
          </w:tcPr>
          <w:p w14:paraId="654421A9" w14:textId="77777777" w:rsidR="000F674D" w:rsidRPr="00AF00A8" w:rsidRDefault="000F674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291" w:type="pct"/>
            <w:gridSpan w:val="11"/>
            <w:vAlign w:val="center"/>
          </w:tcPr>
          <w:p w14:paraId="01CC38D9" w14:textId="77777777" w:rsidR="000F674D" w:rsidRPr="00AF00A8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028" w:type="pct"/>
            <w:gridSpan w:val="8"/>
            <w:vMerge/>
          </w:tcPr>
          <w:p w14:paraId="12AD9841" w14:textId="77777777" w:rsidR="000F674D" w:rsidRPr="006E4E84" w:rsidRDefault="000F67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</w:tcPr>
          <w:p w14:paraId="28B6AAAB" w14:textId="77777777" w:rsidR="000F674D" w:rsidRPr="006E4E84" w:rsidRDefault="000F67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688F77C8" w14:textId="77777777" w:rsidTr="000F674D">
        <w:trPr>
          <w:trHeight w:val="275"/>
        </w:trPr>
        <w:tc>
          <w:tcPr>
            <w:tcW w:w="471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0F674D" w:rsidRPr="006E4E84" w:rsidRDefault="000F67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0F674D" w:rsidRPr="006E4E84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0F674D" w:rsidRPr="006E4E84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0F674D" w:rsidRPr="006E4E84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0F674D" w:rsidRPr="006E4E84" w:rsidRDefault="000F67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0" w:type="pct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0F674D" w:rsidRPr="00AF00A8" w:rsidRDefault="000F674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681" w:type="pct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0F674D" w:rsidRPr="00AF00A8" w:rsidRDefault="000F674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028" w:type="pct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0F674D" w:rsidRPr="006E4E84" w:rsidRDefault="000F67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8" w:space="0" w:color="auto"/>
            </w:tcBorders>
          </w:tcPr>
          <w:p w14:paraId="1A667B28" w14:textId="77777777" w:rsidR="000F674D" w:rsidRPr="006E4E84" w:rsidRDefault="000F67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0F674D" w14:paraId="22D02896" w14:textId="77777777" w:rsidTr="000F674D">
        <w:trPr>
          <w:trHeight w:val="40"/>
        </w:trPr>
        <w:tc>
          <w:tcPr>
            <w:tcW w:w="471" w:type="pct"/>
            <w:gridSpan w:val="3"/>
            <w:vAlign w:val="center"/>
          </w:tcPr>
          <w:p w14:paraId="43F88EDB" w14:textId="26B1D4B1" w:rsidR="000F674D" w:rsidRPr="0073453D" w:rsidRDefault="000F674D" w:rsidP="00B247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5" w:type="pct"/>
            <w:gridSpan w:val="4"/>
          </w:tcPr>
          <w:p w14:paraId="318D515C" w14:textId="027F3D46" w:rsidR="000F674D" w:rsidRPr="005E6094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  <w:tc>
          <w:tcPr>
            <w:tcW w:w="339" w:type="pct"/>
            <w:gridSpan w:val="3"/>
            <w:tcBorders>
              <w:bottom w:val="single" w:sz="8" w:space="0" w:color="auto"/>
            </w:tcBorders>
            <w:vAlign w:val="center"/>
          </w:tcPr>
          <w:p w14:paraId="1576FC2F" w14:textId="2F0EF039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393" w:type="pct"/>
            <w:gridSpan w:val="3"/>
            <w:tcBorders>
              <w:bottom w:val="single" w:sz="8" w:space="0" w:color="auto"/>
            </w:tcBorders>
            <w:vAlign w:val="center"/>
          </w:tcPr>
          <w:p w14:paraId="10B54EAD" w14:textId="77C4340F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356" w:type="pct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10" w:type="pct"/>
            <w:gridSpan w:val="5"/>
            <w:tcBorders>
              <w:bottom w:val="single" w:sz="8" w:space="0" w:color="auto"/>
            </w:tcBorders>
            <w:vAlign w:val="center"/>
          </w:tcPr>
          <w:p w14:paraId="5D89EE91" w14:textId="25959D67" w:rsidR="000F674D" w:rsidRPr="00817A06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830,250</w:t>
            </w:r>
          </w:p>
        </w:tc>
        <w:tc>
          <w:tcPr>
            <w:tcW w:w="681" w:type="pct"/>
            <w:gridSpan w:val="6"/>
            <w:vAlign w:val="center"/>
          </w:tcPr>
          <w:p w14:paraId="0F921382" w14:textId="052820FB" w:rsidR="000F674D" w:rsidRPr="00B247C1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830,250</w:t>
            </w:r>
          </w:p>
        </w:tc>
        <w:tc>
          <w:tcPr>
            <w:tcW w:w="1028" w:type="pct"/>
            <w:gridSpan w:val="8"/>
          </w:tcPr>
          <w:p w14:paraId="72032C1A" w14:textId="182E0BF2" w:rsidR="000F674D" w:rsidRPr="00AA6BA0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  <w:tc>
          <w:tcPr>
            <w:tcW w:w="437" w:type="pct"/>
          </w:tcPr>
          <w:p w14:paraId="7EBFE564" w14:textId="166BFBE4" w:rsidR="000F674D" w:rsidRPr="000F674D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0F674D">
              <w:rPr>
                <w:rFonts w:ascii="GHEA Grapalat" w:hAnsi="GHEA Grapalat"/>
                <w:sz w:val="14"/>
                <w:szCs w:val="16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0F674D" w:rsidRPr="000F674D" w14:paraId="6CB0AC86" w14:textId="77777777" w:rsidTr="000F674D">
        <w:trPr>
          <w:trHeight w:val="40"/>
        </w:trPr>
        <w:tc>
          <w:tcPr>
            <w:tcW w:w="471" w:type="pct"/>
            <w:gridSpan w:val="3"/>
            <w:vAlign w:val="center"/>
          </w:tcPr>
          <w:p w14:paraId="62F33415" w14:textId="047878DB" w:rsidR="000F674D" w:rsidRPr="00AA6BA0" w:rsidRDefault="000F674D" w:rsidP="00B247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685" w:type="pct"/>
            <w:gridSpan w:val="4"/>
          </w:tcPr>
          <w:p w14:paraId="2721F035" w14:textId="077F5B6B" w:rsidR="000F674D" w:rsidRPr="005E6094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</w:t>
            </w:r>
            <w:r w:rsidRPr="00B84528">
              <w:rPr>
                <w:rFonts w:ascii="GHEA Grapalat" w:hAnsi="GHEA Grapalat"/>
                <w:sz w:val="20"/>
                <w:lang w:val="hy-AM"/>
              </w:rPr>
              <w:lastRenderedPageBreak/>
              <w:t>քի մարզի Մարտունի համայնքի Ձորագյուղ, Լիճք, Ծակքար, Ծովասար բնակավայրերի խմելու ջրագծերի և ՕԿՋ-ների, կառուցման (վերակառուցման)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  <w:tc>
          <w:tcPr>
            <w:tcW w:w="339" w:type="pct"/>
            <w:gridSpan w:val="3"/>
            <w:tcBorders>
              <w:bottom w:val="single" w:sz="8" w:space="0" w:color="auto"/>
            </w:tcBorders>
            <w:vAlign w:val="center"/>
          </w:tcPr>
          <w:p w14:paraId="5C08EE47" w14:textId="766DDC21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lastRenderedPageBreak/>
              <w:t>հատ</w:t>
            </w:r>
          </w:p>
        </w:tc>
        <w:tc>
          <w:tcPr>
            <w:tcW w:w="393" w:type="pct"/>
            <w:gridSpan w:val="3"/>
            <w:tcBorders>
              <w:bottom w:val="single" w:sz="8" w:space="0" w:color="auto"/>
            </w:tcBorders>
            <w:vAlign w:val="center"/>
          </w:tcPr>
          <w:p w14:paraId="5DAA0F81" w14:textId="3710590E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356" w:type="pct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838B35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10" w:type="pct"/>
            <w:gridSpan w:val="5"/>
            <w:tcBorders>
              <w:bottom w:val="single" w:sz="8" w:space="0" w:color="auto"/>
            </w:tcBorders>
            <w:vAlign w:val="center"/>
          </w:tcPr>
          <w:p w14:paraId="07535066" w14:textId="6AAFE47E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844,000</w:t>
            </w:r>
          </w:p>
        </w:tc>
        <w:tc>
          <w:tcPr>
            <w:tcW w:w="681" w:type="pct"/>
            <w:gridSpan w:val="6"/>
            <w:vAlign w:val="center"/>
          </w:tcPr>
          <w:p w14:paraId="22401932" w14:textId="3178A9F1" w:rsidR="000F674D" w:rsidRPr="00B247C1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844,000</w:t>
            </w:r>
          </w:p>
        </w:tc>
        <w:tc>
          <w:tcPr>
            <w:tcW w:w="1028" w:type="pct"/>
            <w:gridSpan w:val="8"/>
          </w:tcPr>
          <w:p w14:paraId="1013593A" w14:textId="544352B0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 xml:space="preserve">ՀՀ Գեղարքունիքի մարզի Մարտունի </w:t>
            </w:r>
            <w:r w:rsidRPr="00B84528">
              <w:rPr>
                <w:rFonts w:ascii="GHEA Grapalat" w:hAnsi="GHEA Grapalat"/>
                <w:sz w:val="20"/>
                <w:lang w:val="hy-AM"/>
              </w:rPr>
              <w:lastRenderedPageBreak/>
              <w:t>համայնքի Ձորագյուղ, Լիճք, Ծակքար, Ծովասար բնակավայրերի խմելու ջրագծերի և ՕԿՋ-ների, կառուցման (վերակառուցման)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  <w:tc>
          <w:tcPr>
            <w:tcW w:w="437" w:type="pct"/>
          </w:tcPr>
          <w:p w14:paraId="5152B32D" w14:textId="35C30100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lastRenderedPageBreak/>
              <w:t>ՀՀ Գեղարքո</w:t>
            </w:r>
            <w:r w:rsidRPr="00B84528">
              <w:rPr>
                <w:rFonts w:ascii="GHEA Grapalat" w:hAnsi="GHEA Grapalat"/>
                <w:sz w:val="20"/>
                <w:lang w:val="hy-AM"/>
              </w:rPr>
              <w:lastRenderedPageBreak/>
              <w:t>ւնիքի մարզի Մարտունի համայնքի Ձորագյուղ, Լիճք, Ծակքար, Ծովասար բնակավայրերի խմելու ջրագծերի և ՕԿՋ-ների, կառուցման (վերակառուցման)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</w:tr>
      <w:tr w:rsidR="000F674D" w:rsidRPr="000F674D" w14:paraId="2D552B69" w14:textId="77777777" w:rsidTr="000F674D">
        <w:trPr>
          <w:trHeight w:val="620"/>
        </w:trPr>
        <w:tc>
          <w:tcPr>
            <w:tcW w:w="471" w:type="pct"/>
            <w:gridSpan w:val="3"/>
            <w:tcBorders>
              <w:bottom w:val="single" w:sz="4" w:space="0" w:color="auto"/>
            </w:tcBorders>
            <w:vAlign w:val="center"/>
          </w:tcPr>
          <w:p w14:paraId="69DA3519" w14:textId="3AEE816D" w:rsidR="000F674D" w:rsidRPr="007D3773" w:rsidRDefault="000F674D" w:rsidP="00B247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3</w:t>
            </w:r>
          </w:p>
        </w:tc>
        <w:tc>
          <w:tcPr>
            <w:tcW w:w="685" w:type="pct"/>
            <w:gridSpan w:val="4"/>
            <w:tcBorders>
              <w:bottom w:val="single" w:sz="4" w:space="0" w:color="auto"/>
            </w:tcBorders>
          </w:tcPr>
          <w:p w14:paraId="7333E77B" w14:textId="351FB756" w:rsidR="000F674D" w:rsidRPr="005E6094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>նախագծան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lastRenderedPageBreak/>
              <w:t>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  <w:tc>
          <w:tcPr>
            <w:tcW w:w="339" w:type="pct"/>
            <w:gridSpan w:val="3"/>
            <w:tcBorders>
              <w:bottom w:val="single" w:sz="4" w:space="0" w:color="auto"/>
            </w:tcBorders>
            <w:vAlign w:val="center"/>
          </w:tcPr>
          <w:p w14:paraId="29444D00" w14:textId="43822DB4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lastRenderedPageBreak/>
              <w:t>հատ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vAlign w:val="center"/>
          </w:tcPr>
          <w:p w14:paraId="3C4AC175" w14:textId="09354216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vAlign w:val="center"/>
          </w:tcPr>
          <w:p w14:paraId="1AEC71C9" w14:textId="66037BCD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10" w:type="pct"/>
            <w:gridSpan w:val="5"/>
            <w:tcBorders>
              <w:bottom w:val="single" w:sz="4" w:space="0" w:color="auto"/>
            </w:tcBorders>
            <w:vAlign w:val="center"/>
          </w:tcPr>
          <w:p w14:paraId="7BD5DC0C" w14:textId="6A1B764D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960,000</w:t>
            </w:r>
          </w:p>
        </w:tc>
        <w:tc>
          <w:tcPr>
            <w:tcW w:w="681" w:type="pct"/>
            <w:gridSpan w:val="6"/>
            <w:vAlign w:val="center"/>
          </w:tcPr>
          <w:p w14:paraId="5667A2C2" w14:textId="44FA0F86" w:rsidR="000F674D" w:rsidRPr="00B247C1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960,000</w:t>
            </w:r>
          </w:p>
        </w:tc>
        <w:tc>
          <w:tcPr>
            <w:tcW w:w="1028" w:type="pct"/>
            <w:gridSpan w:val="8"/>
            <w:tcBorders>
              <w:bottom w:val="single" w:sz="4" w:space="0" w:color="auto"/>
            </w:tcBorders>
          </w:tcPr>
          <w:p w14:paraId="60DBC39E" w14:textId="7D43B55E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>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</w:t>
            </w:r>
            <w:r w:rsidRPr="006F5F1C">
              <w:rPr>
                <w:rFonts w:ascii="GHEA Grapalat" w:hAnsi="GHEA Grapalat"/>
                <w:sz w:val="20"/>
                <w:lang w:val="hy-AM"/>
              </w:rPr>
              <w:lastRenderedPageBreak/>
              <w:t>ծառայությունների ձեռքբերում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69EC67C0" w14:textId="69ABEF56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ՀՀ Գեղարքունիքի մարզի Մարտունի համայնքի Գեղհովիտ բնակավայրի խմելու ջրագծերի և երկու կապտաժի </w:t>
            </w:r>
            <w:r w:rsidRPr="00B84528">
              <w:rPr>
                <w:rFonts w:ascii="GHEA Grapalat" w:hAnsi="GHEA Grapalat"/>
                <w:sz w:val="20"/>
                <w:lang w:val="hy-AM"/>
              </w:rPr>
              <w:lastRenderedPageBreak/>
              <w:t>կառուցման (վերակառուցման)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>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</w:tr>
      <w:tr w:rsidR="000F674D" w:rsidRPr="000F674D" w14:paraId="7D49DBEC" w14:textId="77777777" w:rsidTr="000F674D">
        <w:trPr>
          <w:trHeight w:val="141"/>
        </w:trPr>
        <w:tc>
          <w:tcPr>
            <w:tcW w:w="471" w:type="pct"/>
            <w:gridSpan w:val="3"/>
            <w:tcBorders>
              <w:top w:val="single" w:sz="4" w:space="0" w:color="auto"/>
            </w:tcBorders>
            <w:vAlign w:val="center"/>
          </w:tcPr>
          <w:p w14:paraId="0D9858FC" w14:textId="6BACB3DC" w:rsidR="000F674D" w:rsidRDefault="000F674D" w:rsidP="00B247C1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 xml:space="preserve">           4</w:t>
            </w:r>
          </w:p>
        </w:tc>
        <w:tc>
          <w:tcPr>
            <w:tcW w:w="685" w:type="pct"/>
            <w:gridSpan w:val="4"/>
            <w:tcBorders>
              <w:top w:val="single" w:sz="4" w:space="0" w:color="auto"/>
            </w:tcBorders>
          </w:tcPr>
          <w:p w14:paraId="289A7864" w14:textId="09E93140" w:rsidR="000F674D" w:rsidRPr="005E6094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>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095AB0" w14:textId="6AEDEA35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6E8DAEC" w14:textId="5B34EADB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234011" w14:textId="7E5613A1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5D85B9" w14:textId="3A966794" w:rsidR="000F674D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720,000</w:t>
            </w:r>
          </w:p>
        </w:tc>
        <w:tc>
          <w:tcPr>
            <w:tcW w:w="681" w:type="pct"/>
            <w:gridSpan w:val="6"/>
            <w:vAlign w:val="center"/>
          </w:tcPr>
          <w:p w14:paraId="33DFD0DE" w14:textId="48326C9C" w:rsidR="000F674D" w:rsidRPr="00B247C1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47C1">
              <w:rPr>
                <w:rFonts w:ascii="GHEA Grapalat" w:eastAsiaTheme="minorEastAsia" w:hAnsi="GHEA Grapalat"/>
                <w:b/>
                <w:sz w:val="16"/>
                <w:szCs w:val="16"/>
                <w:lang w:eastAsia="ru-RU"/>
              </w:rPr>
              <w:t>720,000</w:t>
            </w:r>
          </w:p>
        </w:tc>
        <w:tc>
          <w:tcPr>
            <w:tcW w:w="1028" w:type="pct"/>
            <w:gridSpan w:val="8"/>
            <w:tcBorders>
              <w:top w:val="single" w:sz="4" w:space="0" w:color="auto"/>
            </w:tcBorders>
          </w:tcPr>
          <w:p w14:paraId="2C5C9324" w14:textId="20F1CF5E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>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  <w:tc>
          <w:tcPr>
            <w:tcW w:w="437" w:type="pct"/>
            <w:tcBorders>
              <w:top w:val="single" w:sz="4" w:space="0" w:color="auto"/>
            </w:tcBorders>
          </w:tcPr>
          <w:p w14:paraId="76859248" w14:textId="0BF828E8" w:rsidR="000F674D" w:rsidRPr="008F2B63" w:rsidRDefault="000F674D" w:rsidP="00B247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B84528">
              <w:rPr>
                <w:rFonts w:ascii="GHEA Grapalat" w:hAnsi="GHEA Grapalat"/>
                <w:sz w:val="20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F5F1C">
              <w:rPr>
                <w:rFonts w:ascii="GHEA Grapalat" w:hAnsi="GHEA Grapalat"/>
                <w:sz w:val="20"/>
                <w:lang w:val="hy-AM"/>
              </w:rPr>
              <w:t>նախագծանախահաշվային փաստաթղթերի փորձաքննության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իրականացման</w:t>
            </w:r>
            <w:r w:rsidRPr="006F5F1C">
              <w:rPr>
                <w:rFonts w:ascii="GHEA Grapalat" w:hAnsi="GHEA Grapalat"/>
                <w:sz w:val="20"/>
                <w:lang w:val="hy-AM"/>
              </w:rPr>
              <w:t xml:space="preserve"> և եզրակացության տրամադրման  ծառայությունների ձեռքբերում</w:t>
            </w:r>
          </w:p>
        </w:tc>
      </w:tr>
      <w:tr w:rsidR="000F674D" w:rsidRPr="000F674D" w14:paraId="4B8BC031" w14:textId="77777777" w:rsidTr="000F674D">
        <w:trPr>
          <w:trHeight w:val="169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451180EC" w14:textId="77777777" w:rsidR="000F674D" w:rsidRPr="0008099A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0F674D" w14:paraId="24C3B0CB" w14:textId="77777777" w:rsidTr="000F674D">
        <w:trPr>
          <w:trHeight w:val="137"/>
        </w:trPr>
        <w:tc>
          <w:tcPr>
            <w:tcW w:w="2126" w:type="pct"/>
            <w:gridSpan w:val="15"/>
            <w:tcBorders>
              <w:bottom w:val="single" w:sz="8" w:space="0" w:color="auto"/>
            </w:tcBorders>
            <w:vAlign w:val="center"/>
          </w:tcPr>
          <w:p w14:paraId="4B58E534" w14:textId="77777777" w:rsidR="000F674D" w:rsidRPr="009C7DAE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874" w:type="pct"/>
            <w:gridSpan w:val="21"/>
            <w:tcBorders>
              <w:bottom w:val="single" w:sz="8" w:space="0" w:color="auto"/>
            </w:tcBorders>
            <w:vAlign w:val="center"/>
          </w:tcPr>
          <w:p w14:paraId="2C5DC7B8" w14:textId="7E3A261A" w:rsidR="000F674D" w:rsidRPr="009C7DAE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0F674D" w:rsidRPr="000F674D" w14:paraId="075EEA57" w14:textId="77777777" w:rsidTr="000F674D">
        <w:trPr>
          <w:trHeight w:val="196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F674D" w:rsidRPr="009C7DAE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6E4E84" w14:paraId="681596E8" w14:textId="77777777" w:rsidTr="000F6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37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763" w:type="pct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E944C81" w:rsidR="000F674D" w:rsidRPr="00EC3F2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17-12-2025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0F674D" w:rsidRPr="006E4E84" w14:paraId="199F948A" w14:textId="77777777" w:rsidTr="000F6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994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0F674D" w:rsidRPr="006E4E84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3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E2C878D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6EE9B008" w14:textId="77777777" w:rsidTr="000F6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994" w:type="pct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763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13FE412E" w14:textId="77777777" w:rsidTr="000F6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994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0F674D" w:rsidRPr="006E4E84" w14:paraId="321D26CF" w14:textId="77777777" w:rsidTr="000F6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994" w:type="pct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68E691E2" w14:textId="77777777" w:rsidTr="000F6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994" w:type="pct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32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F674D" w:rsidRPr="006E4E84" w:rsidRDefault="000F674D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30B89418" w14:textId="77777777" w:rsidTr="000F674D">
        <w:trPr>
          <w:trHeight w:val="54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70776DB4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10DC4861" w14:textId="77777777" w:rsidTr="000F674D">
        <w:trPr>
          <w:trHeight w:val="605"/>
        </w:trPr>
        <w:tc>
          <w:tcPr>
            <w:tcW w:w="640" w:type="pct"/>
            <w:gridSpan w:val="4"/>
            <w:vMerge w:val="restart"/>
            <w:vAlign w:val="center"/>
          </w:tcPr>
          <w:p w14:paraId="34162061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986" w:type="pct"/>
            <w:gridSpan w:val="7"/>
            <w:vMerge w:val="restart"/>
            <w:vAlign w:val="center"/>
          </w:tcPr>
          <w:p w14:paraId="4FE503E7" w14:textId="29F83DA2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374" w:type="pct"/>
            <w:gridSpan w:val="25"/>
            <w:vAlign w:val="center"/>
          </w:tcPr>
          <w:p w14:paraId="1FD38684" w14:textId="488F95E4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F674D" w:rsidRPr="006E4E84" w14:paraId="3FD00E3A" w14:textId="77777777" w:rsidTr="000F674D">
        <w:trPr>
          <w:trHeight w:val="365"/>
        </w:trPr>
        <w:tc>
          <w:tcPr>
            <w:tcW w:w="640" w:type="pct"/>
            <w:gridSpan w:val="4"/>
            <w:vMerge/>
            <w:vAlign w:val="center"/>
          </w:tcPr>
          <w:p w14:paraId="67E5DBFB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6" w:type="pct"/>
            <w:gridSpan w:val="7"/>
            <w:vMerge/>
            <w:vAlign w:val="center"/>
          </w:tcPr>
          <w:p w14:paraId="7835142E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pct"/>
            <w:gridSpan w:val="7"/>
            <w:vAlign w:val="center"/>
          </w:tcPr>
          <w:p w14:paraId="27542D69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1450" w:type="pct"/>
            <w:gridSpan w:val="12"/>
            <w:vAlign w:val="center"/>
          </w:tcPr>
          <w:p w14:paraId="635EE2FE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084" w:type="pct"/>
            <w:gridSpan w:val="6"/>
            <w:vAlign w:val="center"/>
          </w:tcPr>
          <w:p w14:paraId="4A371FE9" w14:textId="77777777" w:rsidR="000F674D" w:rsidRPr="006E4E84" w:rsidRDefault="000F674D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0F674D" w:rsidRPr="000F674D" w14:paraId="4DA511EC" w14:textId="77777777" w:rsidTr="000F674D">
        <w:trPr>
          <w:trHeight w:val="394"/>
        </w:trPr>
        <w:tc>
          <w:tcPr>
            <w:tcW w:w="640" w:type="pct"/>
            <w:gridSpan w:val="4"/>
            <w:vAlign w:val="center"/>
          </w:tcPr>
          <w:p w14:paraId="22660E95" w14:textId="77777777" w:rsidR="000F674D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C256E3B" w:rsidR="000F674D" w:rsidRPr="007D3773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4360" w:type="pct"/>
            <w:gridSpan w:val="32"/>
            <w:vAlign w:val="center"/>
          </w:tcPr>
          <w:p w14:paraId="6ABF72D4" w14:textId="5F966D03" w:rsidR="000F674D" w:rsidRPr="00FB2B71" w:rsidRDefault="000F674D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B247C1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0F674D" w:rsidRPr="006E4E84" w14:paraId="54C1C44E" w14:textId="77777777" w:rsidTr="000F674D">
        <w:trPr>
          <w:trHeight w:val="83"/>
        </w:trPr>
        <w:tc>
          <w:tcPr>
            <w:tcW w:w="640" w:type="pct"/>
            <w:gridSpan w:val="4"/>
            <w:vMerge w:val="restart"/>
            <w:vAlign w:val="center"/>
          </w:tcPr>
          <w:p w14:paraId="49C7F15D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16834D7C" w14:textId="23A581A6" w:rsidR="000F674D" w:rsidRPr="00912869" w:rsidRDefault="000F674D" w:rsidP="000E3DD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 xml:space="preserve">       </w:t>
            </w:r>
            <w:r w:rsidRPr="001C06A9">
              <w:rPr>
                <w:rFonts w:ascii="Arial" w:hAnsi="Arial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840" w:type="pct"/>
            <w:gridSpan w:val="7"/>
            <w:vAlign w:val="center"/>
          </w:tcPr>
          <w:p w14:paraId="46405993" w14:textId="7A90CAD6" w:rsidR="000F674D" w:rsidRDefault="000F674D" w:rsidP="000E3D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 xml:space="preserve">     395,000</w:t>
            </w:r>
          </w:p>
        </w:tc>
        <w:tc>
          <w:tcPr>
            <w:tcW w:w="1323" w:type="pct"/>
            <w:gridSpan w:val="11"/>
            <w:vAlign w:val="center"/>
          </w:tcPr>
          <w:p w14:paraId="2DB939D7" w14:textId="44240D58" w:rsidR="000F674D" w:rsidRPr="00924C15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35ECB3FD" w14:textId="2049031C" w:rsidR="000F674D" w:rsidRPr="00FB2B7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395,000</w:t>
            </w:r>
          </w:p>
        </w:tc>
      </w:tr>
      <w:tr w:rsidR="000F674D" w:rsidRPr="006E4E84" w14:paraId="47450EDE" w14:textId="77777777" w:rsidTr="000F674D">
        <w:trPr>
          <w:trHeight w:val="120"/>
        </w:trPr>
        <w:tc>
          <w:tcPr>
            <w:tcW w:w="640" w:type="pct"/>
            <w:gridSpan w:val="4"/>
            <w:vMerge/>
            <w:vAlign w:val="center"/>
          </w:tcPr>
          <w:p w14:paraId="73C7CB42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52CD9BE9" w14:textId="0BDDE7D9" w:rsidR="000F674D" w:rsidRPr="00912869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 xml:space="preserve">   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Արխիտեկտ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840" w:type="pct"/>
            <w:gridSpan w:val="7"/>
            <w:vAlign w:val="center"/>
          </w:tcPr>
          <w:p w14:paraId="34E31A14" w14:textId="7097950D" w:rsidR="000F674D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400,000</w:t>
            </w:r>
          </w:p>
        </w:tc>
        <w:tc>
          <w:tcPr>
            <w:tcW w:w="1323" w:type="pct"/>
            <w:gridSpan w:val="11"/>
            <w:vAlign w:val="center"/>
          </w:tcPr>
          <w:p w14:paraId="076C4258" w14:textId="201F78FC" w:rsidR="000F674D" w:rsidRPr="00924C15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80,000</w:t>
            </w:r>
          </w:p>
        </w:tc>
        <w:tc>
          <w:tcPr>
            <w:tcW w:w="1211" w:type="pct"/>
            <w:gridSpan w:val="7"/>
            <w:vAlign w:val="center"/>
          </w:tcPr>
          <w:p w14:paraId="5F39CB9C" w14:textId="7A28B603" w:rsidR="000F674D" w:rsidRPr="00FB2B7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480,000</w:t>
            </w:r>
          </w:p>
        </w:tc>
      </w:tr>
      <w:tr w:rsidR="000F674D" w:rsidRPr="006E4E84" w14:paraId="31445DE5" w14:textId="60C4FD31" w:rsidTr="000F674D">
        <w:trPr>
          <w:trHeight w:val="140"/>
        </w:trPr>
        <w:tc>
          <w:tcPr>
            <w:tcW w:w="640" w:type="pct"/>
            <w:gridSpan w:val="4"/>
            <w:vMerge/>
            <w:vAlign w:val="center"/>
          </w:tcPr>
          <w:p w14:paraId="4C57C133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5D9B98D1" w14:textId="631C29C7" w:rsidR="000F674D" w:rsidRPr="00912869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 xml:space="preserve">     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Դելտաշին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840" w:type="pct"/>
            <w:gridSpan w:val="7"/>
            <w:vAlign w:val="center"/>
          </w:tcPr>
          <w:p w14:paraId="35427B38" w14:textId="2C9067F7" w:rsidR="000F674D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420,000</w:t>
            </w:r>
          </w:p>
        </w:tc>
        <w:tc>
          <w:tcPr>
            <w:tcW w:w="1323" w:type="pct"/>
            <w:gridSpan w:val="11"/>
            <w:vAlign w:val="center"/>
          </w:tcPr>
          <w:p w14:paraId="527DDF65" w14:textId="53B68F04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41F00D8B" w14:textId="201E869F" w:rsidR="000F674D" w:rsidRPr="00FB2B7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420,000</w:t>
            </w:r>
          </w:p>
        </w:tc>
      </w:tr>
      <w:tr w:rsidR="000F674D" w:rsidRPr="006E4E84" w14:paraId="6DDFBFCB" w14:textId="77777777" w:rsidTr="000F674D">
        <w:trPr>
          <w:trHeight w:val="120"/>
        </w:trPr>
        <w:tc>
          <w:tcPr>
            <w:tcW w:w="640" w:type="pct"/>
            <w:gridSpan w:val="4"/>
            <w:vMerge/>
            <w:vAlign w:val="center"/>
          </w:tcPr>
          <w:p w14:paraId="608EE134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646270A3" w14:textId="703A1814" w:rsidR="000F674D" w:rsidRPr="00912869" w:rsidRDefault="000F674D" w:rsidP="000E3DDC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 xml:space="preserve">«  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Ակադեմիկոս Ի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Վ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</w:t>
            </w:r>
            <w:r>
              <w:rPr>
                <w:rFonts w:ascii="Arial" w:hAnsi="Arial" w:cs="Arial"/>
                <w:b/>
                <w:sz w:val="14"/>
                <w:lang w:val="hy-AM"/>
              </w:rPr>
              <w:t>» ՓԲԸ</w:t>
            </w:r>
          </w:p>
        </w:tc>
        <w:tc>
          <w:tcPr>
            <w:tcW w:w="840" w:type="pct"/>
            <w:gridSpan w:val="7"/>
            <w:vAlign w:val="center"/>
          </w:tcPr>
          <w:p w14:paraId="2F881ADF" w14:textId="1E8C53DC" w:rsidR="000F674D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450,000</w:t>
            </w:r>
          </w:p>
        </w:tc>
        <w:tc>
          <w:tcPr>
            <w:tcW w:w="1323" w:type="pct"/>
            <w:gridSpan w:val="11"/>
            <w:vAlign w:val="center"/>
          </w:tcPr>
          <w:p w14:paraId="137BA7F1" w14:textId="47832274" w:rsidR="000F674D" w:rsidRPr="00924C15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90,000</w:t>
            </w:r>
          </w:p>
        </w:tc>
        <w:tc>
          <w:tcPr>
            <w:tcW w:w="1211" w:type="pct"/>
            <w:gridSpan w:val="7"/>
            <w:vAlign w:val="center"/>
          </w:tcPr>
          <w:p w14:paraId="09E6949B" w14:textId="48FF0D53" w:rsidR="000F674D" w:rsidRPr="00FB2B7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540,000</w:t>
            </w:r>
          </w:p>
        </w:tc>
      </w:tr>
      <w:tr w:rsidR="000F674D" w:rsidRPr="006E4E84" w14:paraId="423DC126" w14:textId="77777777" w:rsidTr="000F674D">
        <w:trPr>
          <w:trHeight w:val="250"/>
        </w:trPr>
        <w:tc>
          <w:tcPr>
            <w:tcW w:w="640" w:type="pct"/>
            <w:gridSpan w:val="4"/>
            <w:vMerge/>
            <w:vAlign w:val="center"/>
          </w:tcPr>
          <w:p w14:paraId="57F22756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7FDBE78E" w14:textId="154C0C0C" w:rsidR="000F674D" w:rsidRPr="00912869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941868">
              <w:rPr>
                <w:rFonts w:ascii="Arial" w:hAnsi="Arial" w:cs="Arial"/>
                <w:b/>
                <w:color w:val="000000" w:themeColor="text1"/>
                <w:sz w:val="14"/>
              </w:rPr>
              <w:t>«</w:t>
            </w:r>
            <w:r w:rsidRPr="00941868">
              <w:rPr>
                <w:rFonts w:ascii="Arial" w:hAnsi="Arial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840" w:type="pct"/>
            <w:gridSpan w:val="7"/>
            <w:vAlign w:val="center"/>
          </w:tcPr>
          <w:p w14:paraId="324F2035" w14:textId="05D5E7A5" w:rsidR="000F674D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553,000</w:t>
            </w:r>
          </w:p>
        </w:tc>
        <w:tc>
          <w:tcPr>
            <w:tcW w:w="1323" w:type="pct"/>
            <w:gridSpan w:val="11"/>
            <w:vAlign w:val="center"/>
          </w:tcPr>
          <w:p w14:paraId="20936134" w14:textId="6018CA44" w:rsidR="000F674D" w:rsidRPr="00924C15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5104DA76" w14:textId="55415A68" w:rsidR="000F674D" w:rsidRPr="00FB2B7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553,000</w:t>
            </w:r>
          </w:p>
        </w:tc>
      </w:tr>
      <w:tr w:rsidR="000F674D" w:rsidRPr="000F674D" w14:paraId="02E70798" w14:textId="77777777" w:rsidTr="000F674D">
        <w:trPr>
          <w:trHeight w:val="83"/>
        </w:trPr>
        <w:tc>
          <w:tcPr>
            <w:tcW w:w="640" w:type="pct"/>
            <w:gridSpan w:val="4"/>
            <w:vAlign w:val="center"/>
          </w:tcPr>
          <w:p w14:paraId="620DE9A9" w14:textId="77777777" w:rsidR="000F674D" w:rsidRDefault="000F674D" w:rsidP="00FB2B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26308C70" w14:textId="3E000900" w:rsidR="000F674D" w:rsidRPr="007D3773" w:rsidRDefault="000F674D" w:rsidP="00FB2B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4360" w:type="pct"/>
            <w:gridSpan w:val="32"/>
          </w:tcPr>
          <w:p w14:paraId="7D88C47E" w14:textId="6943DD45" w:rsidR="000F674D" w:rsidRPr="00F67968" w:rsidRDefault="000F674D" w:rsidP="00FB2B71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</w:pPr>
            <w:r w:rsidRPr="00F67968">
              <w:rPr>
                <w:rFonts w:ascii="GHEA Grapalat" w:hAnsi="GHEA Grapalat" w:cs="Arial LatArm"/>
                <w:b/>
                <w:bCs/>
                <w:color w:val="2F5496" w:themeColor="accent5" w:themeShade="BF"/>
                <w:sz w:val="18"/>
                <w:szCs w:val="18"/>
                <w:lang w:val="hy-AM"/>
              </w:rPr>
              <w:t>ՀՀ Գեղարքունիքի մարզի Մարտունի համայնքի Ձորագյուղ, Լիճք, Ծակքար, Ծովասար բնակավայրերի խմելու ջրագծերի և ՕԿՋ-ների, կառուցման (վերակառուցման) աշխատանքների 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0F674D" w:rsidRPr="00FB2B71" w14:paraId="50825522" w14:textId="77777777" w:rsidTr="000F674D">
        <w:trPr>
          <w:trHeight w:val="260"/>
        </w:trPr>
        <w:tc>
          <w:tcPr>
            <w:tcW w:w="640" w:type="pct"/>
            <w:gridSpan w:val="4"/>
            <w:vMerge w:val="restart"/>
            <w:vAlign w:val="center"/>
          </w:tcPr>
          <w:p w14:paraId="50AD5B95" w14:textId="1B64D8A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259F3C98" w14:textId="741F72F1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06A9">
              <w:rPr>
                <w:rFonts w:ascii="Arial" w:hAnsi="Arial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840" w:type="pct"/>
            <w:gridSpan w:val="7"/>
            <w:vAlign w:val="center"/>
          </w:tcPr>
          <w:p w14:paraId="1D867224" w14:textId="5179A987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398,000</w:t>
            </w:r>
          </w:p>
        </w:tc>
        <w:tc>
          <w:tcPr>
            <w:tcW w:w="1323" w:type="pct"/>
            <w:gridSpan w:val="11"/>
            <w:vAlign w:val="center"/>
          </w:tcPr>
          <w:p w14:paraId="22B8A853" w14:textId="4283AD1B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1F59BBB2" w14:textId="7748821E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398,000</w:t>
            </w:r>
          </w:p>
        </w:tc>
      </w:tr>
      <w:tr w:rsidR="000F674D" w:rsidRPr="00FB2B71" w14:paraId="3B8226FE" w14:textId="77777777" w:rsidTr="000F674D">
        <w:trPr>
          <w:trHeight w:val="100"/>
        </w:trPr>
        <w:tc>
          <w:tcPr>
            <w:tcW w:w="640" w:type="pct"/>
            <w:gridSpan w:val="4"/>
            <w:vMerge/>
            <w:vAlign w:val="center"/>
          </w:tcPr>
          <w:p w14:paraId="290297B3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638280F9" w14:textId="36218058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Արխիտեկտ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840" w:type="pct"/>
            <w:gridSpan w:val="7"/>
            <w:vAlign w:val="center"/>
          </w:tcPr>
          <w:p w14:paraId="209AAD38" w14:textId="36399743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400,000</w:t>
            </w:r>
          </w:p>
        </w:tc>
        <w:tc>
          <w:tcPr>
            <w:tcW w:w="1323" w:type="pct"/>
            <w:gridSpan w:val="11"/>
            <w:vAlign w:val="center"/>
          </w:tcPr>
          <w:p w14:paraId="68F4123C" w14:textId="15F55BA8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80,000</w:t>
            </w:r>
          </w:p>
        </w:tc>
        <w:tc>
          <w:tcPr>
            <w:tcW w:w="1211" w:type="pct"/>
            <w:gridSpan w:val="7"/>
            <w:vAlign w:val="center"/>
          </w:tcPr>
          <w:p w14:paraId="766C8047" w14:textId="6093E1C4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480,000</w:t>
            </w:r>
          </w:p>
        </w:tc>
      </w:tr>
      <w:tr w:rsidR="000F674D" w:rsidRPr="00FB2B71" w14:paraId="2BB7C9D5" w14:textId="77777777" w:rsidTr="000F674D">
        <w:trPr>
          <w:trHeight w:val="100"/>
        </w:trPr>
        <w:tc>
          <w:tcPr>
            <w:tcW w:w="640" w:type="pct"/>
            <w:gridSpan w:val="4"/>
            <w:vMerge/>
            <w:vAlign w:val="center"/>
          </w:tcPr>
          <w:p w14:paraId="5F0923FD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7CB68589" w14:textId="0B99A953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Ակադեմիկոս Ի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Վ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</w:t>
            </w:r>
            <w:r>
              <w:rPr>
                <w:rFonts w:ascii="Arial" w:hAnsi="Arial" w:cs="Arial"/>
                <w:b/>
                <w:sz w:val="14"/>
                <w:lang w:val="hy-AM"/>
              </w:rPr>
              <w:t>» ՓԲԸ</w:t>
            </w:r>
          </w:p>
        </w:tc>
        <w:tc>
          <w:tcPr>
            <w:tcW w:w="840" w:type="pct"/>
            <w:gridSpan w:val="7"/>
            <w:vAlign w:val="center"/>
          </w:tcPr>
          <w:p w14:paraId="012DD6CE" w14:textId="1DD783DA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450,000</w:t>
            </w:r>
          </w:p>
        </w:tc>
        <w:tc>
          <w:tcPr>
            <w:tcW w:w="1323" w:type="pct"/>
            <w:gridSpan w:val="11"/>
            <w:vAlign w:val="center"/>
          </w:tcPr>
          <w:p w14:paraId="56963E07" w14:textId="7DB656D3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90,000</w:t>
            </w:r>
          </w:p>
        </w:tc>
        <w:tc>
          <w:tcPr>
            <w:tcW w:w="1211" w:type="pct"/>
            <w:gridSpan w:val="7"/>
            <w:vAlign w:val="center"/>
          </w:tcPr>
          <w:p w14:paraId="5CD67E4A" w14:textId="15CF0BB0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540,000</w:t>
            </w:r>
          </w:p>
        </w:tc>
      </w:tr>
      <w:tr w:rsidR="000F674D" w:rsidRPr="00FB2B71" w14:paraId="583790DA" w14:textId="77777777" w:rsidTr="000F674D">
        <w:trPr>
          <w:trHeight w:val="150"/>
        </w:trPr>
        <w:tc>
          <w:tcPr>
            <w:tcW w:w="640" w:type="pct"/>
            <w:gridSpan w:val="4"/>
            <w:vMerge/>
            <w:vAlign w:val="center"/>
          </w:tcPr>
          <w:p w14:paraId="7D6A4C85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720694A2" w14:textId="53CF0F8E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41868">
              <w:rPr>
                <w:rFonts w:ascii="Arial" w:hAnsi="Arial" w:cs="Arial"/>
                <w:b/>
                <w:color w:val="000000" w:themeColor="text1"/>
                <w:sz w:val="14"/>
              </w:rPr>
              <w:t>«</w:t>
            </w:r>
            <w:r w:rsidRPr="00941868">
              <w:rPr>
                <w:rFonts w:ascii="Arial" w:hAnsi="Arial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840" w:type="pct"/>
            <w:gridSpan w:val="7"/>
            <w:vAlign w:val="center"/>
          </w:tcPr>
          <w:p w14:paraId="0180F0AF" w14:textId="75BDD371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560,000</w:t>
            </w:r>
          </w:p>
        </w:tc>
        <w:tc>
          <w:tcPr>
            <w:tcW w:w="1323" w:type="pct"/>
            <w:gridSpan w:val="11"/>
            <w:vAlign w:val="center"/>
          </w:tcPr>
          <w:p w14:paraId="4A9E175B" w14:textId="6AAC687F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2DF2D73A" w14:textId="59268A5F" w:rsidR="000F674D" w:rsidRPr="00FB2B7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560,000</w:t>
            </w:r>
          </w:p>
        </w:tc>
      </w:tr>
      <w:tr w:rsidR="000F674D" w:rsidRPr="00FB2B71" w14:paraId="19F6CBBE" w14:textId="77777777" w:rsidTr="000F674D">
        <w:trPr>
          <w:gridAfter w:val="32"/>
          <w:wAfter w:w="4360" w:type="pct"/>
          <w:trHeight w:val="310"/>
        </w:trPr>
        <w:tc>
          <w:tcPr>
            <w:tcW w:w="640" w:type="pct"/>
            <w:gridSpan w:val="4"/>
            <w:vMerge/>
            <w:vAlign w:val="center"/>
          </w:tcPr>
          <w:p w14:paraId="40BB4D3C" w14:textId="77777777" w:rsidR="000F674D" w:rsidRPr="007D3773" w:rsidRDefault="000F674D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</w:tr>
      <w:tr w:rsidR="000F674D" w:rsidRPr="000F674D" w14:paraId="18A5AE3A" w14:textId="77777777" w:rsidTr="000F674D">
        <w:trPr>
          <w:trHeight w:val="83"/>
        </w:trPr>
        <w:tc>
          <w:tcPr>
            <w:tcW w:w="640" w:type="pct"/>
            <w:gridSpan w:val="4"/>
            <w:vAlign w:val="center"/>
          </w:tcPr>
          <w:p w14:paraId="6114056F" w14:textId="77777777" w:rsidR="000F674D" w:rsidRDefault="000F674D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22CF7532" w14:textId="1CD11D4F" w:rsidR="000F674D" w:rsidRPr="007D3773" w:rsidRDefault="000F674D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4360" w:type="pct"/>
            <w:gridSpan w:val="32"/>
          </w:tcPr>
          <w:p w14:paraId="3C746F8D" w14:textId="37BFBC76" w:rsidR="000F674D" w:rsidRPr="00F67968" w:rsidRDefault="000F674D" w:rsidP="00132A50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</w:pPr>
            <w:r w:rsidRPr="00F67968">
              <w:rPr>
                <w:rFonts w:ascii="GHEA Grapalat" w:hAnsi="GHEA Grapalat" w:cs="Arial LatArm"/>
                <w:b/>
                <w:bCs/>
                <w:color w:val="2F5496" w:themeColor="accent5" w:themeShade="BF"/>
                <w:sz w:val="18"/>
                <w:szCs w:val="18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0F674D" w:rsidRPr="00132A50" w14:paraId="7702BA0C" w14:textId="77777777" w:rsidTr="000F674D">
        <w:trPr>
          <w:trHeight w:val="64"/>
        </w:trPr>
        <w:tc>
          <w:tcPr>
            <w:tcW w:w="640" w:type="pct"/>
            <w:gridSpan w:val="4"/>
            <w:vMerge w:val="restart"/>
            <w:vAlign w:val="center"/>
          </w:tcPr>
          <w:p w14:paraId="27C24EAB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6450B9EE" w14:textId="222BD8EA" w:rsidR="000F674D" w:rsidRPr="0091286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Դելտաշին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840" w:type="pct"/>
            <w:gridSpan w:val="7"/>
            <w:vAlign w:val="center"/>
          </w:tcPr>
          <w:p w14:paraId="07F9C811" w14:textId="5724D452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399,000</w:t>
            </w:r>
          </w:p>
        </w:tc>
        <w:tc>
          <w:tcPr>
            <w:tcW w:w="1323" w:type="pct"/>
            <w:gridSpan w:val="11"/>
            <w:vAlign w:val="center"/>
          </w:tcPr>
          <w:p w14:paraId="147CD72C" w14:textId="7B3F8B1C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14575FCB" w14:textId="5DEE0837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</w:rPr>
              <w:t>399,000</w:t>
            </w:r>
          </w:p>
        </w:tc>
      </w:tr>
      <w:tr w:rsidR="000F674D" w:rsidRPr="00132A50" w14:paraId="03551914" w14:textId="77777777" w:rsidTr="000F674D">
        <w:trPr>
          <w:trHeight w:val="118"/>
        </w:trPr>
        <w:tc>
          <w:tcPr>
            <w:tcW w:w="640" w:type="pct"/>
            <w:gridSpan w:val="4"/>
            <w:vMerge/>
            <w:vAlign w:val="center"/>
          </w:tcPr>
          <w:p w14:paraId="76BB3398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06B74E6D" w14:textId="6DB84FBE" w:rsidR="000F674D" w:rsidRPr="0091286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06A9">
              <w:rPr>
                <w:rFonts w:ascii="Arial" w:hAnsi="Arial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840" w:type="pct"/>
            <w:gridSpan w:val="7"/>
            <w:vAlign w:val="center"/>
          </w:tcPr>
          <w:p w14:paraId="414856FB" w14:textId="07AA05DA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450,000</w:t>
            </w:r>
          </w:p>
        </w:tc>
        <w:tc>
          <w:tcPr>
            <w:tcW w:w="1323" w:type="pct"/>
            <w:gridSpan w:val="11"/>
            <w:vAlign w:val="center"/>
          </w:tcPr>
          <w:p w14:paraId="0F3DBB8B" w14:textId="7C3A85DA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4E508D9A" w14:textId="38D4626C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450,000</w:t>
            </w:r>
          </w:p>
        </w:tc>
      </w:tr>
      <w:tr w:rsidR="000F674D" w:rsidRPr="00132A50" w14:paraId="513808EF" w14:textId="77777777" w:rsidTr="000F674D">
        <w:trPr>
          <w:trHeight w:val="97"/>
        </w:trPr>
        <w:tc>
          <w:tcPr>
            <w:tcW w:w="640" w:type="pct"/>
            <w:gridSpan w:val="4"/>
            <w:vMerge/>
            <w:vAlign w:val="center"/>
          </w:tcPr>
          <w:p w14:paraId="740C283A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117037A1" w14:textId="475F7EAF" w:rsidR="000F674D" w:rsidRPr="0091286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Արխիտեկտ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840" w:type="pct"/>
            <w:gridSpan w:val="7"/>
            <w:vAlign w:val="center"/>
          </w:tcPr>
          <w:p w14:paraId="1912C706" w14:textId="4E65D20E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450,000</w:t>
            </w:r>
          </w:p>
        </w:tc>
        <w:tc>
          <w:tcPr>
            <w:tcW w:w="1323" w:type="pct"/>
            <w:gridSpan w:val="11"/>
            <w:vAlign w:val="center"/>
          </w:tcPr>
          <w:p w14:paraId="0069F91D" w14:textId="1015DB4E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</w:rPr>
              <w:t>90,000</w:t>
            </w:r>
          </w:p>
        </w:tc>
        <w:tc>
          <w:tcPr>
            <w:tcW w:w="1211" w:type="pct"/>
            <w:gridSpan w:val="7"/>
            <w:vAlign w:val="center"/>
          </w:tcPr>
          <w:p w14:paraId="7C868F65" w14:textId="3E1E3E5E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540,000</w:t>
            </w:r>
          </w:p>
        </w:tc>
      </w:tr>
      <w:tr w:rsidR="000F674D" w:rsidRPr="00132A50" w14:paraId="66F40B74" w14:textId="77777777" w:rsidTr="000F674D">
        <w:trPr>
          <w:trHeight w:val="107"/>
        </w:trPr>
        <w:tc>
          <w:tcPr>
            <w:tcW w:w="640" w:type="pct"/>
            <w:gridSpan w:val="4"/>
            <w:vMerge/>
            <w:vAlign w:val="center"/>
          </w:tcPr>
          <w:p w14:paraId="0421824A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14901080" w14:textId="542006A6" w:rsidR="000F674D" w:rsidRPr="0091286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Ակադեմիկոս Ի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Վ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</w:t>
            </w:r>
            <w:r>
              <w:rPr>
                <w:rFonts w:ascii="Arial" w:hAnsi="Arial" w:cs="Arial"/>
                <w:b/>
                <w:sz w:val="14"/>
                <w:lang w:val="hy-AM"/>
              </w:rPr>
              <w:t>» ՓԲԸ</w:t>
            </w:r>
          </w:p>
        </w:tc>
        <w:tc>
          <w:tcPr>
            <w:tcW w:w="840" w:type="pct"/>
            <w:gridSpan w:val="7"/>
            <w:vAlign w:val="center"/>
          </w:tcPr>
          <w:p w14:paraId="75D5BA24" w14:textId="4F3979BC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450,000</w:t>
            </w:r>
          </w:p>
        </w:tc>
        <w:tc>
          <w:tcPr>
            <w:tcW w:w="1323" w:type="pct"/>
            <w:gridSpan w:val="11"/>
            <w:vAlign w:val="center"/>
          </w:tcPr>
          <w:p w14:paraId="2352E766" w14:textId="7CEA1600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</w:rPr>
              <w:t>90,000</w:t>
            </w:r>
          </w:p>
        </w:tc>
        <w:tc>
          <w:tcPr>
            <w:tcW w:w="1211" w:type="pct"/>
            <w:gridSpan w:val="7"/>
            <w:vAlign w:val="center"/>
          </w:tcPr>
          <w:p w14:paraId="3E83F252" w14:textId="2AA37BFD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540,000</w:t>
            </w:r>
          </w:p>
        </w:tc>
      </w:tr>
      <w:tr w:rsidR="000F674D" w:rsidRPr="00132A50" w14:paraId="44604562" w14:textId="77777777" w:rsidTr="000F674D">
        <w:trPr>
          <w:trHeight w:val="86"/>
        </w:trPr>
        <w:tc>
          <w:tcPr>
            <w:tcW w:w="640" w:type="pct"/>
            <w:gridSpan w:val="4"/>
            <w:vMerge/>
            <w:vAlign w:val="center"/>
          </w:tcPr>
          <w:p w14:paraId="7D0F4422" w14:textId="77777777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4DB5C37D" w14:textId="3EB8F0CF" w:rsidR="000F674D" w:rsidRPr="0091286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41868">
              <w:rPr>
                <w:rFonts w:ascii="Arial" w:hAnsi="Arial" w:cs="Arial"/>
                <w:b/>
                <w:color w:val="000000" w:themeColor="text1"/>
                <w:sz w:val="14"/>
              </w:rPr>
              <w:t>«</w:t>
            </w:r>
            <w:r w:rsidRPr="00941868">
              <w:rPr>
                <w:rFonts w:ascii="Arial" w:hAnsi="Arial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840" w:type="pct"/>
            <w:gridSpan w:val="7"/>
            <w:vAlign w:val="center"/>
          </w:tcPr>
          <w:p w14:paraId="5119650E" w14:textId="7241D4C3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642,000</w:t>
            </w:r>
          </w:p>
        </w:tc>
        <w:tc>
          <w:tcPr>
            <w:tcW w:w="1323" w:type="pct"/>
            <w:gridSpan w:val="11"/>
            <w:vAlign w:val="center"/>
          </w:tcPr>
          <w:p w14:paraId="5646B156" w14:textId="36F518DA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710E159E" w14:textId="3DED6EE6" w:rsidR="000F674D" w:rsidRPr="00B262C1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642,000</w:t>
            </w:r>
          </w:p>
        </w:tc>
      </w:tr>
      <w:tr w:rsidR="000F674D" w:rsidRPr="000F674D" w14:paraId="7E1BF2D8" w14:textId="77777777" w:rsidTr="000F674D">
        <w:trPr>
          <w:trHeight w:val="700"/>
        </w:trPr>
        <w:tc>
          <w:tcPr>
            <w:tcW w:w="640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74188F3" w14:textId="77777777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1EB56350" w14:textId="7B10E6B5" w:rsidR="000F674D" w:rsidRPr="007D3773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4360" w:type="pct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16CE8" w14:textId="4458BDBF" w:rsidR="000F674D" w:rsidRPr="00F67968" w:rsidRDefault="000F674D" w:rsidP="00F67968">
            <w:pPr>
              <w:widowControl w:val="0"/>
              <w:spacing w:before="0" w:after="0"/>
              <w:ind w:left="0"/>
              <w:rPr>
                <w:rFonts w:cs="Calibri"/>
                <w:color w:val="1F4E79" w:themeColor="accent1" w:themeShade="80"/>
                <w:lang w:val="hy-AM"/>
              </w:rPr>
            </w:pPr>
            <w:r w:rsidRPr="00F67968">
              <w:rPr>
                <w:rFonts w:cs="Calibri"/>
                <w:color w:val="1F4E79" w:themeColor="accent1" w:themeShade="80"/>
                <w:lang w:val="hy-AM"/>
              </w:rPr>
              <w:t xml:space="preserve">     ՀՀ </w:t>
            </w:r>
            <w:r w:rsidRPr="00F67968">
              <w:rPr>
                <w:rFonts w:cs="Calibri"/>
                <w:b/>
                <w:bCs/>
                <w:color w:val="1F4E79" w:themeColor="accent1" w:themeShade="80"/>
                <w:sz w:val="18"/>
                <w:szCs w:val="18"/>
                <w:lang w:val="hy-AM"/>
              </w:rPr>
              <w:t>Գեղարքունիքի մարզի Մարտունի քաղաքի և Վարդենիկ բնակավայրի ջրագծերի կառուցման (Վերակառուցման) և Մարտունի քաղաքում կոյուղու կառուցման աշխատանքների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0F674D" w:rsidRPr="00F67968" w14:paraId="2BA75976" w14:textId="77777777" w:rsidTr="000F674D">
        <w:trPr>
          <w:trHeight w:val="180"/>
        </w:trPr>
        <w:tc>
          <w:tcPr>
            <w:tcW w:w="640" w:type="pct"/>
            <w:gridSpan w:val="4"/>
            <w:vMerge/>
            <w:vAlign w:val="center"/>
          </w:tcPr>
          <w:p w14:paraId="5647909C" w14:textId="77777777" w:rsidR="000F674D" w:rsidRPr="00F67968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1283869E" w14:textId="59F3E392" w:rsidR="000F674D" w:rsidRPr="00B247C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sz w:val="16"/>
                <w:lang w:val="hy-AM"/>
              </w:rPr>
            </w:pP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Դելտաշին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840" w:type="pct"/>
            <w:gridSpan w:val="7"/>
            <w:vAlign w:val="center"/>
          </w:tcPr>
          <w:p w14:paraId="5AD01BFC" w14:textId="1E7A17C9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329,000</w:t>
            </w:r>
          </w:p>
        </w:tc>
        <w:tc>
          <w:tcPr>
            <w:tcW w:w="1323" w:type="pct"/>
            <w:gridSpan w:val="11"/>
            <w:vAlign w:val="center"/>
          </w:tcPr>
          <w:p w14:paraId="7CCE8269" w14:textId="4CEF471F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196DFD9E" w14:textId="12884695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329,000</w:t>
            </w:r>
          </w:p>
        </w:tc>
      </w:tr>
      <w:tr w:rsidR="000F674D" w:rsidRPr="00F67968" w14:paraId="2514BB66" w14:textId="77777777" w:rsidTr="000F674D">
        <w:trPr>
          <w:trHeight w:val="120"/>
        </w:trPr>
        <w:tc>
          <w:tcPr>
            <w:tcW w:w="640" w:type="pct"/>
            <w:gridSpan w:val="4"/>
            <w:vMerge/>
            <w:vAlign w:val="center"/>
          </w:tcPr>
          <w:p w14:paraId="7445A616" w14:textId="77777777" w:rsidR="000F674D" w:rsidRPr="00F67968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2F018B83" w14:textId="7C6E3519" w:rsidR="000F674D" w:rsidRPr="00B247C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sz w:val="16"/>
                <w:lang w:val="hy-AM"/>
              </w:rPr>
            </w:pPr>
            <w:r w:rsidRPr="001C06A9">
              <w:rPr>
                <w:rFonts w:ascii="Arial" w:hAnsi="Arial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840" w:type="pct"/>
            <w:gridSpan w:val="7"/>
            <w:vAlign w:val="center"/>
          </w:tcPr>
          <w:p w14:paraId="6951DB42" w14:textId="11087F33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340,000</w:t>
            </w:r>
          </w:p>
        </w:tc>
        <w:tc>
          <w:tcPr>
            <w:tcW w:w="1323" w:type="pct"/>
            <w:gridSpan w:val="11"/>
            <w:vAlign w:val="center"/>
          </w:tcPr>
          <w:p w14:paraId="04555570" w14:textId="0E047C6E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58BB50B9" w14:textId="5D264494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340,000</w:t>
            </w:r>
          </w:p>
        </w:tc>
      </w:tr>
      <w:tr w:rsidR="000F674D" w:rsidRPr="00F67968" w14:paraId="4B7AA48B" w14:textId="77777777" w:rsidTr="000F674D">
        <w:trPr>
          <w:trHeight w:val="140"/>
        </w:trPr>
        <w:tc>
          <w:tcPr>
            <w:tcW w:w="640" w:type="pct"/>
            <w:gridSpan w:val="4"/>
            <w:vMerge/>
            <w:vAlign w:val="center"/>
          </w:tcPr>
          <w:p w14:paraId="14C36FBB" w14:textId="77777777" w:rsidR="000F674D" w:rsidRPr="00F67968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28A21CE5" w14:textId="2AF7F0DA" w:rsidR="000F674D" w:rsidRPr="00B247C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sz w:val="16"/>
                <w:lang w:val="hy-AM"/>
              </w:rPr>
            </w:pP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Արխիտեկտ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840" w:type="pct"/>
            <w:gridSpan w:val="7"/>
            <w:vAlign w:val="center"/>
          </w:tcPr>
          <w:p w14:paraId="6E3B4D5D" w14:textId="2021B995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350,000</w:t>
            </w:r>
          </w:p>
        </w:tc>
        <w:tc>
          <w:tcPr>
            <w:tcW w:w="1323" w:type="pct"/>
            <w:gridSpan w:val="11"/>
            <w:vAlign w:val="center"/>
          </w:tcPr>
          <w:p w14:paraId="7413D042" w14:textId="48D95E79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70,000</w:t>
            </w:r>
          </w:p>
        </w:tc>
        <w:tc>
          <w:tcPr>
            <w:tcW w:w="1211" w:type="pct"/>
            <w:gridSpan w:val="7"/>
            <w:vAlign w:val="center"/>
          </w:tcPr>
          <w:p w14:paraId="37296E56" w14:textId="560A1D86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420,000</w:t>
            </w:r>
          </w:p>
        </w:tc>
      </w:tr>
      <w:tr w:rsidR="000F674D" w:rsidRPr="00F67968" w14:paraId="11219F96" w14:textId="77777777" w:rsidTr="000F674D">
        <w:trPr>
          <w:trHeight w:val="150"/>
        </w:trPr>
        <w:tc>
          <w:tcPr>
            <w:tcW w:w="640" w:type="pct"/>
            <w:gridSpan w:val="4"/>
            <w:vMerge/>
            <w:vAlign w:val="center"/>
          </w:tcPr>
          <w:p w14:paraId="787FDACB" w14:textId="77777777" w:rsidR="000F674D" w:rsidRPr="00F67968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5BF98DC3" w14:textId="07BAC34C" w:rsidR="000F674D" w:rsidRPr="00B247C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sz w:val="16"/>
                <w:lang w:val="hy-AM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 xml:space="preserve">    « 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Ակադեմիկոս Ի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>Վ</w:t>
            </w:r>
            <w:r w:rsidRPr="001343E3">
              <w:rPr>
                <w:rFonts w:ascii="MS Gothic" w:eastAsia="MS Gothic" w:hAnsi="MS Gothic" w:cs="MS Gothic" w:hint="eastAsia"/>
                <w:b/>
                <w:sz w:val="14"/>
                <w:lang w:val="hy-AM"/>
              </w:rPr>
              <w:t>․</w:t>
            </w:r>
            <w:r w:rsidRPr="001343E3">
              <w:rPr>
                <w:rFonts w:ascii="Arial" w:hAnsi="Arial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</w:t>
            </w:r>
            <w:r>
              <w:rPr>
                <w:rFonts w:ascii="Arial" w:hAnsi="Arial" w:cs="Arial"/>
                <w:b/>
                <w:sz w:val="14"/>
                <w:lang w:val="hy-AM"/>
              </w:rPr>
              <w:t>» ՓԲԸ</w:t>
            </w:r>
          </w:p>
        </w:tc>
        <w:tc>
          <w:tcPr>
            <w:tcW w:w="840" w:type="pct"/>
            <w:gridSpan w:val="7"/>
            <w:vAlign w:val="center"/>
          </w:tcPr>
          <w:p w14:paraId="0FC060F6" w14:textId="5D1B8827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450,000</w:t>
            </w:r>
          </w:p>
        </w:tc>
        <w:tc>
          <w:tcPr>
            <w:tcW w:w="1323" w:type="pct"/>
            <w:gridSpan w:val="11"/>
            <w:vAlign w:val="center"/>
          </w:tcPr>
          <w:p w14:paraId="62547F27" w14:textId="04431E48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90,000</w:t>
            </w:r>
          </w:p>
        </w:tc>
        <w:tc>
          <w:tcPr>
            <w:tcW w:w="1211" w:type="pct"/>
            <w:gridSpan w:val="7"/>
            <w:vAlign w:val="center"/>
          </w:tcPr>
          <w:p w14:paraId="5E9EE770" w14:textId="1DED6907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540,000</w:t>
            </w:r>
          </w:p>
        </w:tc>
      </w:tr>
      <w:tr w:rsidR="000F674D" w:rsidRPr="00F67968" w14:paraId="3D2B2039" w14:textId="77777777" w:rsidTr="000F674D">
        <w:trPr>
          <w:trHeight w:val="150"/>
        </w:trPr>
        <w:tc>
          <w:tcPr>
            <w:tcW w:w="640" w:type="pct"/>
            <w:gridSpan w:val="4"/>
            <w:vMerge/>
            <w:vAlign w:val="center"/>
          </w:tcPr>
          <w:p w14:paraId="14980770" w14:textId="77777777" w:rsidR="000F674D" w:rsidRPr="00F67968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86" w:type="pct"/>
            <w:gridSpan w:val="7"/>
            <w:vAlign w:val="center"/>
          </w:tcPr>
          <w:p w14:paraId="27621E9E" w14:textId="11935596" w:rsidR="000F674D" w:rsidRPr="00B247C1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sz w:val="16"/>
                <w:lang w:val="hy-AM"/>
              </w:rPr>
            </w:pPr>
            <w:r w:rsidRPr="00941868">
              <w:rPr>
                <w:rFonts w:ascii="Arial" w:hAnsi="Arial" w:cs="Arial"/>
                <w:b/>
                <w:color w:val="000000" w:themeColor="text1"/>
                <w:sz w:val="14"/>
              </w:rPr>
              <w:t>«</w:t>
            </w:r>
            <w:r w:rsidRPr="00941868">
              <w:rPr>
                <w:rFonts w:ascii="Arial" w:hAnsi="Arial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840" w:type="pct"/>
            <w:gridSpan w:val="7"/>
            <w:vAlign w:val="center"/>
          </w:tcPr>
          <w:p w14:paraId="7A3D5F73" w14:textId="37E30636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480,000</w:t>
            </w:r>
          </w:p>
        </w:tc>
        <w:tc>
          <w:tcPr>
            <w:tcW w:w="1323" w:type="pct"/>
            <w:gridSpan w:val="11"/>
            <w:vAlign w:val="center"/>
          </w:tcPr>
          <w:p w14:paraId="1F83A6A1" w14:textId="1B722933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</w:rPr>
              <w:t>-</w:t>
            </w:r>
          </w:p>
        </w:tc>
        <w:tc>
          <w:tcPr>
            <w:tcW w:w="1211" w:type="pct"/>
            <w:gridSpan w:val="7"/>
            <w:vAlign w:val="center"/>
          </w:tcPr>
          <w:p w14:paraId="189C3F0A" w14:textId="05A34C5E" w:rsidR="000F674D" w:rsidRPr="00F67968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480,000</w:t>
            </w:r>
          </w:p>
        </w:tc>
      </w:tr>
      <w:tr w:rsidR="000F674D" w:rsidRPr="006E4E84" w14:paraId="700CD07F" w14:textId="77777777" w:rsidTr="000F674D">
        <w:trPr>
          <w:trHeight w:val="288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vAlign w:val="center"/>
          </w:tcPr>
          <w:p w14:paraId="10ED0606" w14:textId="717FBCE1" w:rsidR="000F674D" w:rsidRPr="00816AB7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0F674D" w:rsidRPr="006E4E84" w14:paraId="521126E1" w14:textId="4C7DEBF7" w:rsidTr="000F674D">
        <w:tc>
          <w:tcPr>
            <w:tcW w:w="5000" w:type="pct"/>
            <w:gridSpan w:val="36"/>
            <w:vAlign w:val="center"/>
          </w:tcPr>
          <w:p w14:paraId="36A77A72" w14:textId="0FAA9794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</w:tr>
      <w:tr w:rsidR="000F674D" w:rsidRPr="006E4E84" w14:paraId="552679BF" w14:textId="3C7A77F0" w:rsidTr="000F674D">
        <w:tc>
          <w:tcPr>
            <w:tcW w:w="387" w:type="pct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14:paraId="7D4F8AAB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14:paraId="770D59CE" w14:textId="6F87B702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6" w:type="pct"/>
            <w:gridSpan w:val="4"/>
            <w:vMerge w:val="restart"/>
            <w:tcBorders>
              <w:bottom w:val="single" w:sz="8" w:space="0" w:color="auto"/>
            </w:tcBorders>
            <w:vAlign w:val="center"/>
          </w:tcPr>
          <w:p w14:paraId="3147F1A1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  <w:p w14:paraId="563B2C65" w14:textId="4484AF5A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16" w:type="pct"/>
            <w:gridSpan w:val="30"/>
            <w:tcBorders>
              <w:bottom w:val="single" w:sz="8" w:space="0" w:color="auto"/>
            </w:tcBorders>
            <w:vAlign w:val="center"/>
          </w:tcPr>
          <w:p w14:paraId="37230292" w14:textId="5D8CEBA9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</w:tr>
      <w:tr w:rsidR="000F674D" w:rsidRPr="006E4E84" w14:paraId="3CA6FABC" w14:textId="77777777" w:rsidTr="000F674D">
        <w:tc>
          <w:tcPr>
            <w:tcW w:w="387" w:type="pct"/>
            <w:gridSpan w:val="2"/>
            <w:vMerge/>
            <w:tcBorders>
              <w:bottom w:val="single" w:sz="8" w:space="0" w:color="auto"/>
            </w:tcBorders>
          </w:tcPr>
          <w:p w14:paraId="40198501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gridSpan w:val="4"/>
            <w:vMerge/>
            <w:tcBorders>
              <w:bottom w:val="single" w:sz="8" w:space="0" w:color="auto"/>
            </w:tcBorders>
          </w:tcPr>
          <w:p w14:paraId="2E10516E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6"/>
            <w:tcBorders>
              <w:bottom w:val="single" w:sz="8" w:space="0" w:color="auto"/>
            </w:tcBorders>
          </w:tcPr>
          <w:p w14:paraId="4310A92D" w14:textId="300D707A" w:rsidR="000F674D" w:rsidRPr="006E4E84" w:rsidRDefault="000F674D" w:rsidP="00F6796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</w:p>
        </w:tc>
        <w:tc>
          <w:tcPr>
            <w:tcW w:w="958" w:type="pct"/>
            <w:gridSpan w:val="8"/>
            <w:tcBorders>
              <w:bottom w:val="single" w:sz="8" w:space="0" w:color="auto"/>
            </w:tcBorders>
          </w:tcPr>
          <w:p w14:paraId="7136F05F" w14:textId="0EA0BAA3" w:rsidR="000F674D" w:rsidRPr="006E4E84" w:rsidRDefault="000F674D" w:rsidP="00F6796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58" w:type="pct"/>
            <w:gridSpan w:val="12"/>
            <w:tcBorders>
              <w:bottom w:val="single" w:sz="8" w:space="0" w:color="auto"/>
            </w:tcBorders>
          </w:tcPr>
          <w:p w14:paraId="63B06239" w14:textId="4724A92D" w:rsidR="000F674D" w:rsidRPr="006E4E84" w:rsidRDefault="000F674D" w:rsidP="00F6796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826" w:type="pct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0F674D" w:rsidRPr="006E4E84" w14:paraId="5E96A1C5" w14:textId="77777777" w:rsidTr="000F674D">
        <w:tc>
          <w:tcPr>
            <w:tcW w:w="387" w:type="pct"/>
            <w:gridSpan w:val="2"/>
            <w:tcBorders>
              <w:bottom w:val="single" w:sz="8" w:space="0" w:color="auto"/>
            </w:tcBorders>
          </w:tcPr>
          <w:p w14:paraId="6CEDE0AD" w14:textId="5BB1FEBB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96" w:type="pct"/>
            <w:gridSpan w:val="4"/>
            <w:tcBorders>
              <w:bottom w:val="single" w:sz="8" w:space="0" w:color="auto"/>
            </w:tcBorders>
          </w:tcPr>
          <w:p w14:paraId="7CD1451B" w14:textId="057569D5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gridSpan w:val="6"/>
            <w:tcBorders>
              <w:bottom w:val="single" w:sz="8" w:space="0" w:color="auto"/>
            </w:tcBorders>
          </w:tcPr>
          <w:p w14:paraId="03550B2F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8" w:type="pct"/>
            <w:gridSpan w:val="8"/>
            <w:tcBorders>
              <w:bottom w:val="single" w:sz="8" w:space="0" w:color="auto"/>
            </w:tcBorders>
          </w:tcPr>
          <w:p w14:paraId="709AAC9D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gridSpan w:val="12"/>
            <w:tcBorders>
              <w:bottom w:val="single" w:sz="8" w:space="0" w:color="auto"/>
            </w:tcBorders>
          </w:tcPr>
          <w:p w14:paraId="78DCF91F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gridSpan w:val="4"/>
            <w:tcBorders>
              <w:bottom w:val="single" w:sz="8" w:space="0" w:color="auto"/>
            </w:tcBorders>
          </w:tcPr>
          <w:p w14:paraId="504E155E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443F73EF" w14:textId="77777777" w:rsidTr="000F674D">
        <w:trPr>
          <w:trHeight w:val="40"/>
        </w:trPr>
        <w:tc>
          <w:tcPr>
            <w:tcW w:w="387" w:type="pct"/>
            <w:gridSpan w:val="2"/>
            <w:vAlign w:val="center"/>
          </w:tcPr>
          <w:p w14:paraId="53C8EE9D" w14:textId="76049056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96" w:type="pct"/>
            <w:gridSpan w:val="4"/>
            <w:vAlign w:val="center"/>
          </w:tcPr>
          <w:p w14:paraId="5E76D406" w14:textId="28222DC0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  <w:tc>
          <w:tcPr>
            <w:tcW w:w="773" w:type="pct"/>
            <w:gridSpan w:val="6"/>
          </w:tcPr>
          <w:p w14:paraId="0FB0E5F7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8" w:type="pct"/>
            <w:gridSpan w:val="8"/>
            <w:tcBorders>
              <w:bottom w:val="single" w:sz="8" w:space="0" w:color="auto"/>
            </w:tcBorders>
          </w:tcPr>
          <w:p w14:paraId="1072EAE8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gridSpan w:val="12"/>
            <w:tcBorders>
              <w:bottom w:val="single" w:sz="8" w:space="0" w:color="auto"/>
            </w:tcBorders>
          </w:tcPr>
          <w:p w14:paraId="23AA8646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gridSpan w:val="4"/>
            <w:tcBorders>
              <w:bottom w:val="single" w:sz="8" w:space="0" w:color="auto"/>
            </w:tcBorders>
          </w:tcPr>
          <w:p w14:paraId="5FEDE38D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522ACAFB" w14:textId="77777777" w:rsidTr="000F674D">
        <w:trPr>
          <w:trHeight w:val="331"/>
        </w:trPr>
        <w:tc>
          <w:tcPr>
            <w:tcW w:w="984" w:type="pct"/>
            <w:gridSpan w:val="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0F674D" w:rsidRPr="006E4E84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16" w:type="pct"/>
            <w:gridSpan w:val="30"/>
          </w:tcPr>
          <w:p w14:paraId="71AB42B3" w14:textId="77D38B8F" w:rsidR="000F674D" w:rsidRPr="006E4E84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6E4E84" w14:paraId="617248CD" w14:textId="099DE750" w:rsidTr="000F674D">
        <w:trPr>
          <w:trHeight w:val="289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vAlign w:val="center"/>
          </w:tcPr>
          <w:p w14:paraId="772BABFF" w14:textId="149127E6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</w:tr>
      <w:tr w:rsidR="000F674D" w:rsidRPr="006E4E84" w14:paraId="1515C769" w14:textId="1FB44F70" w:rsidTr="000F674D">
        <w:trPr>
          <w:trHeight w:val="346"/>
        </w:trPr>
        <w:tc>
          <w:tcPr>
            <w:tcW w:w="2245" w:type="pct"/>
            <w:gridSpan w:val="16"/>
            <w:vAlign w:val="center"/>
          </w:tcPr>
          <w:p w14:paraId="785FC15A" w14:textId="7E4597E9" w:rsidR="000F674D" w:rsidRPr="006E4E84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418" w:type="pct"/>
            <w:gridSpan w:val="1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C899495" w14:textId="022D02A3" w:rsidR="000F674D" w:rsidRPr="00BB1845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1337" w:type="pct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7577E3" w14:textId="433706FA" w:rsidR="000F674D" w:rsidRPr="005D77D4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0F674D" w:rsidRPr="006E4E84" w14:paraId="71BEA872" w14:textId="77777777" w:rsidTr="000F674D">
        <w:trPr>
          <w:trHeight w:val="92"/>
        </w:trPr>
        <w:tc>
          <w:tcPr>
            <w:tcW w:w="2245" w:type="pct"/>
            <w:gridSpan w:val="16"/>
            <w:vMerge w:val="restart"/>
            <w:tcBorders>
              <w:bottom w:val="single" w:sz="4" w:space="0" w:color="auto"/>
            </w:tcBorders>
            <w:vAlign w:val="center"/>
          </w:tcPr>
          <w:p w14:paraId="420826E4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2E7C2CDD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14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pct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0C82EE1" w:rsidR="000F674D" w:rsidRPr="006E4E84" w:rsidRDefault="000F674D" w:rsidP="00F6796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25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12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337" w:type="pct"/>
            <w:gridSpan w:val="8"/>
            <w:tcBorders>
              <w:bottom w:val="single" w:sz="8" w:space="0" w:color="auto"/>
            </w:tcBorders>
            <w:vAlign w:val="center"/>
          </w:tcPr>
          <w:p w14:paraId="22BAC259" w14:textId="52DEF8E9" w:rsidR="000F674D" w:rsidRPr="006E4E84" w:rsidRDefault="000F674D" w:rsidP="00F6796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․01․2026թ․</w:t>
            </w:r>
          </w:p>
        </w:tc>
      </w:tr>
      <w:tr w:rsidR="000F674D" w:rsidRPr="003A20AA" w14:paraId="04C80107" w14:textId="77777777" w:rsidTr="000F674D">
        <w:trPr>
          <w:trHeight w:val="92"/>
        </w:trPr>
        <w:tc>
          <w:tcPr>
            <w:tcW w:w="2245" w:type="pct"/>
            <w:gridSpan w:val="16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510EA2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pct"/>
            <w:gridSpan w:val="12"/>
          </w:tcPr>
          <w:p w14:paraId="52AB2202" w14:textId="2DBF4ADA" w:rsidR="000F674D" w:rsidRPr="00145E76" w:rsidRDefault="000F674D" w:rsidP="00F67968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37" w:type="pct"/>
            <w:gridSpan w:val="8"/>
            <w:tcBorders>
              <w:bottom w:val="single" w:sz="8" w:space="0" w:color="auto"/>
            </w:tcBorders>
            <w:vAlign w:val="center"/>
          </w:tcPr>
          <w:p w14:paraId="0A4499AC" w14:textId="1EA763D1" w:rsidR="000F674D" w:rsidRPr="00EC3F24" w:rsidRDefault="000F674D" w:rsidP="00F67968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3A20AA" w14:paraId="2254FA5C" w14:textId="16ACFB81" w:rsidTr="000F674D">
        <w:trPr>
          <w:trHeight w:val="344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vAlign w:val="center"/>
          </w:tcPr>
          <w:p w14:paraId="07DC1D19" w14:textId="4E165B38" w:rsidR="000F674D" w:rsidRPr="00D54EC4" w:rsidRDefault="000F674D" w:rsidP="00F67968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14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․01․2026թ․</w:t>
            </w:r>
          </w:p>
        </w:tc>
      </w:tr>
      <w:tr w:rsidR="000F674D" w:rsidRPr="006E4E84" w14:paraId="3C75DA26" w14:textId="77777777" w:rsidTr="000F674D">
        <w:trPr>
          <w:trHeight w:val="344"/>
        </w:trPr>
        <w:tc>
          <w:tcPr>
            <w:tcW w:w="2245" w:type="pct"/>
            <w:gridSpan w:val="16"/>
            <w:tcBorders>
              <w:bottom w:val="single" w:sz="8" w:space="0" w:color="auto"/>
            </w:tcBorders>
            <w:vAlign w:val="center"/>
          </w:tcPr>
          <w:p w14:paraId="311570B1" w14:textId="63C7D4BF" w:rsidR="000F674D" w:rsidRPr="006E4E84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755" w:type="pct"/>
            <w:gridSpan w:val="20"/>
            <w:tcBorders>
              <w:bottom w:val="single" w:sz="8" w:space="0" w:color="auto"/>
            </w:tcBorders>
            <w:vAlign w:val="center"/>
          </w:tcPr>
          <w:p w14:paraId="1E9104E7" w14:textId="341EFAB8" w:rsidR="000F674D" w:rsidRPr="004533EC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14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.01.2026</w:t>
            </w:r>
            <w:r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F674D" w:rsidRPr="002B32E9" w14:paraId="62E67051" w14:textId="77777777" w:rsidTr="000F674D">
        <w:trPr>
          <w:trHeight w:val="536"/>
        </w:trPr>
        <w:tc>
          <w:tcPr>
            <w:tcW w:w="202" w:type="pct"/>
            <w:vMerge w:val="restart"/>
            <w:vAlign w:val="center"/>
          </w:tcPr>
          <w:p w14:paraId="27CD6A27" w14:textId="77777777" w:rsidR="000F674D" w:rsidRPr="002B32E9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610" w:type="pct"/>
            <w:gridSpan w:val="4"/>
            <w:vMerge w:val="restart"/>
            <w:vAlign w:val="center"/>
          </w:tcPr>
          <w:p w14:paraId="0E6E1750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4188" w:type="pct"/>
            <w:gridSpan w:val="31"/>
            <w:vAlign w:val="center"/>
          </w:tcPr>
          <w:p w14:paraId="308113EE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0F674D" w:rsidRPr="002B32E9" w14:paraId="0C925C4F" w14:textId="77777777" w:rsidTr="000F674D">
        <w:trPr>
          <w:trHeight w:val="237"/>
        </w:trPr>
        <w:tc>
          <w:tcPr>
            <w:tcW w:w="202" w:type="pct"/>
            <w:vMerge/>
            <w:vAlign w:val="center"/>
          </w:tcPr>
          <w:p w14:paraId="3D6FD1FB" w14:textId="77777777" w:rsidR="000F674D" w:rsidRPr="002B32E9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0" w:type="pct"/>
            <w:gridSpan w:val="4"/>
            <w:vMerge/>
            <w:vAlign w:val="center"/>
          </w:tcPr>
          <w:p w14:paraId="05D75C02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96" w:type="pct"/>
            <w:gridSpan w:val="9"/>
            <w:vMerge w:val="restart"/>
            <w:vAlign w:val="center"/>
          </w:tcPr>
          <w:p w14:paraId="31F179B1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570" w:type="pct"/>
            <w:gridSpan w:val="5"/>
            <w:vMerge w:val="restart"/>
            <w:vAlign w:val="center"/>
          </w:tcPr>
          <w:p w14:paraId="17D64149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5" w:type="pct"/>
            <w:gridSpan w:val="4"/>
            <w:vMerge w:val="restart"/>
            <w:vAlign w:val="center"/>
          </w:tcPr>
          <w:p w14:paraId="11935A06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11" w:type="pct"/>
            <w:gridSpan w:val="8"/>
            <w:vMerge w:val="restart"/>
            <w:vAlign w:val="center"/>
          </w:tcPr>
          <w:p w14:paraId="5CF15D1D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957" w:type="pct"/>
            <w:gridSpan w:val="5"/>
            <w:vAlign w:val="center"/>
          </w:tcPr>
          <w:p w14:paraId="328DFF92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0F674D" w:rsidRPr="002B32E9" w14:paraId="39A27942" w14:textId="77777777" w:rsidTr="000F674D">
        <w:trPr>
          <w:trHeight w:val="238"/>
        </w:trPr>
        <w:tc>
          <w:tcPr>
            <w:tcW w:w="202" w:type="pct"/>
            <w:vMerge/>
            <w:vAlign w:val="center"/>
          </w:tcPr>
          <w:p w14:paraId="65EBF520" w14:textId="77777777" w:rsidR="000F674D" w:rsidRPr="002B32E9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0" w:type="pct"/>
            <w:gridSpan w:val="4"/>
            <w:vMerge/>
            <w:vAlign w:val="center"/>
          </w:tcPr>
          <w:p w14:paraId="2827AFD5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96" w:type="pct"/>
            <w:gridSpan w:val="9"/>
            <w:vMerge/>
            <w:vAlign w:val="center"/>
          </w:tcPr>
          <w:p w14:paraId="159144BD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70" w:type="pct"/>
            <w:gridSpan w:val="5"/>
            <w:vMerge/>
            <w:vAlign w:val="center"/>
          </w:tcPr>
          <w:p w14:paraId="0106CFA5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55" w:type="pct"/>
            <w:gridSpan w:val="4"/>
            <w:vMerge/>
            <w:vAlign w:val="center"/>
          </w:tcPr>
          <w:p w14:paraId="7D589D44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11" w:type="pct"/>
            <w:gridSpan w:val="8"/>
            <w:vMerge/>
            <w:vAlign w:val="center"/>
          </w:tcPr>
          <w:p w14:paraId="4B963FFA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5E212C04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0F674D" w:rsidRPr="006E4E84" w14:paraId="592D6F86" w14:textId="77777777" w:rsidTr="000F674D">
        <w:trPr>
          <w:trHeight w:val="263"/>
        </w:trPr>
        <w:tc>
          <w:tcPr>
            <w:tcW w:w="202" w:type="pct"/>
            <w:vMerge/>
            <w:tcBorders>
              <w:bottom w:val="single" w:sz="8" w:space="0" w:color="auto"/>
            </w:tcBorders>
            <w:vAlign w:val="center"/>
          </w:tcPr>
          <w:p w14:paraId="2912B0B8" w14:textId="77777777" w:rsidR="000F674D" w:rsidRPr="002B32E9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0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125138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96" w:type="pct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2C2AB08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70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1283C02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55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F92D3FF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11" w:type="pct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EDBAB1D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bottom w:val="single" w:sz="8" w:space="0" w:color="auto"/>
            </w:tcBorders>
            <w:vAlign w:val="center"/>
          </w:tcPr>
          <w:p w14:paraId="5C404A54" w14:textId="77777777" w:rsidR="000F674D" w:rsidRPr="002B32E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563" w:type="pct"/>
            <w:gridSpan w:val="2"/>
            <w:tcBorders>
              <w:bottom w:val="single" w:sz="8" w:space="0" w:color="auto"/>
            </w:tcBorders>
            <w:vAlign w:val="center"/>
          </w:tcPr>
          <w:p w14:paraId="29706DB5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0F674D" w:rsidRPr="00FE2DD8" w14:paraId="511F5A67" w14:textId="77777777" w:rsidTr="000F674D">
        <w:trPr>
          <w:trHeight w:val="146"/>
        </w:trPr>
        <w:tc>
          <w:tcPr>
            <w:tcW w:w="202" w:type="pct"/>
            <w:vAlign w:val="center"/>
          </w:tcPr>
          <w:p w14:paraId="3F1C5F6A" w14:textId="77777777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610" w:type="pct"/>
            <w:gridSpan w:val="4"/>
            <w:vAlign w:val="center"/>
          </w:tcPr>
          <w:p w14:paraId="3E854963" w14:textId="28188252" w:rsidR="000F674D" w:rsidRPr="00480FE7" w:rsidRDefault="000F674D" w:rsidP="00480F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480FE7">
              <w:rPr>
                <w:rFonts w:cs="Calibri"/>
                <w:b/>
                <w:bCs/>
                <w:color w:val="000000"/>
                <w:sz w:val="16"/>
                <w:lang w:val="hy-AM"/>
              </w:rPr>
              <w:t>«Ջրարբի» ՍՊԸ</w:t>
            </w:r>
          </w:p>
        </w:tc>
        <w:tc>
          <w:tcPr>
            <w:tcW w:w="1196" w:type="pct"/>
            <w:gridSpan w:val="9"/>
            <w:vAlign w:val="center"/>
          </w:tcPr>
          <w:p w14:paraId="1A5D39AD" w14:textId="7FF0A4A8" w:rsidR="000F674D" w:rsidRPr="00480FE7" w:rsidRDefault="000F674D" w:rsidP="00F67968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480FE7">
              <w:rPr>
                <w:rFonts w:ascii="Sylfaen" w:hAnsi="Sylfaen"/>
                <w:b/>
                <w:sz w:val="16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20"/>
                <w:lang w:val="af-ZA"/>
              </w:rPr>
              <w:t xml:space="preserve">   </w:t>
            </w:r>
            <w:r w:rsidRPr="00480FE7">
              <w:rPr>
                <w:rFonts w:ascii="Sylfaen" w:hAnsi="Sylfaen"/>
                <w:b/>
                <w:sz w:val="16"/>
                <w:szCs w:val="20"/>
                <w:lang w:val="af-ZA"/>
              </w:rPr>
              <w:t>ԳՄՄՀ-ԳՀԾՁԲ-25/35-1</w:t>
            </w:r>
          </w:p>
        </w:tc>
        <w:tc>
          <w:tcPr>
            <w:tcW w:w="570" w:type="pct"/>
            <w:gridSpan w:val="5"/>
            <w:vAlign w:val="center"/>
          </w:tcPr>
          <w:p w14:paraId="057A6C1B" w14:textId="503B67E0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480FE7">
              <w:rPr>
                <w:b/>
                <w:sz w:val="16"/>
                <w:szCs w:val="18"/>
              </w:rPr>
              <w:t>14</w:t>
            </w:r>
            <w:r w:rsidRPr="00480FE7">
              <w:rPr>
                <w:b/>
                <w:sz w:val="16"/>
                <w:szCs w:val="18"/>
                <w:lang w:val="af-ZA"/>
              </w:rPr>
              <w:t>.</w:t>
            </w:r>
            <w:r w:rsidRPr="00480FE7">
              <w:rPr>
                <w:b/>
                <w:sz w:val="16"/>
                <w:szCs w:val="18"/>
              </w:rPr>
              <w:t>01</w:t>
            </w:r>
            <w:r w:rsidRPr="00480FE7">
              <w:rPr>
                <w:b/>
                <w:sz w:val="16"/>
                <w:szCs w:val="18"/>
                <w:lang w:val="af-ZA"/>
              </w:rPr>
              <w:t>.2026</w:t>
            </w:r>
            <w:r w:rsidRPr="00480FE7">
              <w:rPr>
                <w:b/>
                <w:sz w:val="16"/>
                <w:szCs w:val="18"/>
                <w:lang w:val="ru-RU"/>
              </w:rPr>
              <w:t>թ</w:t>
            </w:r>
            <w:r w:rsidRPr="00480FE7">
              <w:rPr>
                <w:b/>
                <w:sz w:val="16"/>
                <w:szCs w:val="18"/>
                <w:lang w:val="af-ZA"/>
              </w:rPr>
              <w:t>.</w:t>
            </w:r>
          </w:p>
        </w:tc>
        <w:tc>
          <w:tcPr>
            <w:tcW w:w="555" w:type="pct"/>
            <w:gridSpan w:val="4"/>
            <w:tcBorders>
              <w:right w:val="single" w:sz="4" w:space="0" w:color="auto"/>
            </w:tcBorders>
            <w:vAlign w:val="center"/>
          </w:tcPr>
          <w:p w14:paraId="4491FB82" w14:textId="256B3BFE" w:rsidR="000F674D" w:rsidRPr="000966EC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480FE7">
              <w:rPr>
                <w:rFonts w:ascii="Sylfaen" w:hAnsi="Sylfaen"/>
                <w:sz w:val="12"/>
                <w:szCs w:val="16"/>
                <w:lang w:val="hy-AM"/>
              </w:rPr>
              <w:t>Պատվիրատուի կողմից նախագծանախահաշվային 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911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90CE" w14:textId="77777777" w:rsidR="000F674D" w:rsidRPr="00FE2DD8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FBDD" w14:textId="13790D56" w:rsidR="000F674D" w:rsidRPr="001A18CA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395,000</w:t>
            </w:r>
          </w:p>
        </w:tc>
        <w:tc>
          <w:tcPr>
            <w:tcW w:w="563" w:type="pct"/>
            <w:gridSpan w:val="2"/>
            <w:tcBorders>
              <w:left w:val="single" w:sz="4" w:space="0" w:color="auto"/>
            </w:tcBorders>
            <w:vAlign w:val="center"/>
          </w:tcPr>
          <w:p w14:paraId="4C681CA2" w14:textId="511ABCA0" w:rsidR="000F674D" w:rsidRPr="007A66D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395,000</w:t>
            </w:r>
          </w:p>
        </w:tc>
      </w:tr>
      <w:tr w:rsidR="000F674D" w:rsidRPr="00FE2DD8" w14:paraId="5C1CE421" w14:textId="77777777" w:rsidTr="000F674D">
        <w:trPr>
          <w:trHeight w:val="146"/>
        </w:trPr>
        <w:tc>
          <w:tcPr>
            <w:tcW w:w="202" w:type="pct"/>
            <w:vAlign w:val="center"/>
          </w:tcPr>
          <w:p w14:paraId="6103F141" w14:textId="5B68ABF7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610" w:type="pct"/>
            <w:gridSpan w:val="4"/>
            <w:vAlign w:val="center"/>
          </w:tcPr>
          <w:p w14:paraId="6F4B4438" w14:textId="5105C778" w:rsidR="000F674D" w:rsidRPr="00480FE7" w:rsidRDefault="000F674D" w:rsidP="00480FE7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b/>
                <w:bCs/>
                <w:color w:val="000000"/>
                <w:sz w:val="16"/>
                <w:lang w:val="hy-AM"/>
              </w:rPr>
            </w:pPr>
            <w:r w:rsidRPr="00480FE7">
              <w:rPr>
                <w:rFonts w:cs="Calibri"/>
                <w:b/>
                <w:bCs/>
                <w:color w:val="000000"/>
                <w:sz w:val="16"/>
                <w:lang w:val="hy-AM"/>
              </w:rPr>
              <w:t>«Ջրարբի» ՍՊԸ</w:t>
            </w:r>
          </w:p>
        </w:tc>
        <w:tc>
          <w:tcPr>
            <w:tcW w:w="1196" w:type="pct"/>
            <w:gridSpan w:val="9"/>
            <w:vAlign w:val="center"/>
          </w:tcPr>
          <w:p w14:paraId="358510FB" w14:textId="0F4067B3" w:rsidR="000F674D" w:rsidRPr="00480FE7" w:rsidRDefault="000F674D" w:rsidP="00F67968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6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20"/>
                <w:lang w:val="af-ZA"/>
              </w:rPr>
              <w:t xml:space="preserve">    </w:t>
            </w:r>
            <w:r w:rsidRPr="00480FE7">
              <w:rPr>
                <w:rFonts w:ascii="Sylfaen" w:hAnsi="Sylfaen"/>
                <w:b/>
                <w:sz w:val="16"/>
                <w:szCs w:val="20"/>
                <w:lang w:val="af-ZA"/>
              </w:rPr>
              <w:t>ԳՄՄՀ-ԳՀԾՁԲ-25/35-1</w:t>
            </w:r>
          </w:p>
        </w:tc>
        <w:tc>
          <w:tcPr>
            <w:tcW w:w="570" w:type="pct"/>
            <w:gridSpan w:val="5"/>
            <w:vAlign w:val="center"/>
          </w:tcPr>
          <w:p w14:paraId="4CE931BE" w14:textId="3D5A9C9E" w:rsidR="000F674D" w:rsidRPr="007C4AC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20"/>
              </w:rPr>
            </w:pPr>
            <w:r w:rsidRPr="00480FE7">
              <w:rPr>
                <w:b/>
                <w:sz w:val="16"/>
                <w:szCs w:val="18"/>
              </w:rPr>
              <w:t>14</w:t>
            </w:r>
            <w:r w:rsidRPr="00480FE7">
              <w:rPr>
                <w:b/>
                <w:sz w:val="16"/>
                <w:szCs w:val="18"/>
                <w:lang w:val="af-ZA"/>
              </w:rPr>
              <w:t>.</w:t>
            </w:r>
            <w:r w:rsidRPr="00480FE7">
              <w:rPr>
                <w:b/>
                <w:sz w:val="16"/>
                <w:szCs w:val="18"/>
              </w:rPr>
              <w:t>01</w:t>
            </w:r>
            <w:r w:rsidRPr="00480FE7">
              <w:rPr>
                <w:b/>
                <w:sz w:val="16"/>
                <w:szCs w:val="18"/>
                <w:lang w:val="af-ZA"/>
              </w:rPr>
              <w:t>.2026</w:t>
            </w:r>
            <w:r w:rsidRPr="00480FE7">
              <w:rPr>
                <w:b/>
                <w:sz w:val="16"/>
                <w:szCs w:val="18"/>
                <w:lang w:val="ru-RU"/>
              </w:rPr>
              <w:t>թ</w:t>
            </w:r>
            <w:r w:rsidRPr="00480FE7">
              <w:rPr>
                <w:b/>
                <w:sz w:val="16"/>
                <w:szCs w:val="18"/>
                <w:lang w:val="af-ZA"/>
              </w:rPr>
              <w:t>.</w:t>
            </w:r>
          </w:p>
        </w:tc>
        <w:tc>
          <w:tcPr>
            <w:tcW w:w="555" w:type="pct"/>
            <w:gridSpan w:val="4"/>
            <w:tcBorders>
              <w:right w:val="single" w:sz="4" w:space="0" w:color="auto"/>
            </w:tcBorders>
            <w:vAlign w:val="center"/>
          </w:tcPr>
          <w:p w14:paraId="29262795" w14:textId="1DE9524C" w:rsidR="000F674D" w:rsidRPr="00480FE7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 w:rsidRPr="00480FE7">
              <w:rPr>
                <w:rFonts w:ascii="GHEA Grapalat" w:hAnsi="GHEA Grapalat"/>
                <w:sz w:val="12"/>
                <w:szCs w:val="18"/>
                <w:lang w:val="hy-AM"/>
              </w:rPr>
              <w:t>Պատվիրատուի կողմից նախագծանախահաշվային 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911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45A3" w14:textId="4EA17106" w:rsidR="000F674D" w:rsidRPr="00FE2DD8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5522" w14:textId="3D961B54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398,000</w:t>
            </w:r>
          </w:p>
        </w:tc>
        <w:tc>
          <w:tcPr>
            <w:tcW w:w="563" w:type="pct"/>
            <w:gridSpan w:val="2"/>
            <w:tcBorders>
              <w:left w:val="single" w:sz="4" w:space="0" w:color="auto"/>
            </w:tcBorders>
            <w:vAlign w:val="center"/>
          </w:tcPr>
          <w:p w14:paraId="5FABC7CD" w14:textId="5E9C673D" w:rsidR="000F674D" w:rsidRPr="007A66D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398,000</w:t>
            </w:r>
          </w:p>
        </w:tc>
      </w:tr>
      <w:tr w:rsidR="000F674D" w:rsidRPr="00FE2DD8" w14:paraId="246B22D7" w14:textId="0E7AC7CC" w:rsidTr="000F674D">
        <w:trPr>
          <w:trHeight w:val="1538"/>
        </w:trPr>
        <w:tc>
          <w:tcPr>
            <w:tcW w:w="2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BFC4E" w14:textId="04B4909E" w:rsidR="000F674D" w:rsidRPr="00FE2DD8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lastRenderedPageBreak/>
              <w:t>3</w:t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E9F" w14:textId="24F2205F" w:rsidR="000F674D" w:rsidRPr="007827A0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Դելտաշին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1196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A5E" w14:textId="0228DD17" w:rsidR="000F674D" w:rsidRPr="00FE2DD8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          </w:t>
            </w:r>
            <w:r w:rsidRPr="00480FE7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>ԳՄՄՀ-ԳՀԾՁԲ-25/35-2</w:t>
            </w:r>
          </w:p>
        </w:tc>
        <w:tc>
          <w:tcPr>
            <w:tcW w:w="57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3C6" w14:textId="17903D7B" w:rsidR="000F674D" w:rsidRPr="00FE2DD8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b/>
                <w:sz w:val="20"/>
              </w:rPr>
              <w:t xml:space="preserve">           </w:t>
            </w:r>
            <w:r w:rsidRPr="00480FE7">
              <w:rPr>
                <w:b/>
                <w:sz w:val="16"/>
                <w:szCs w:val="18"/>
              </w:rPr>
              <w:t>14</w:t>
            </w:r>
            <w:r w:rsidRPr="00480FE7">
              <w:rPr>
                <w:b/>
                <w:sz w:val="16"/>
                <w:szCs w:val="18"/>
                <w:lang w:val="af-ZA"/>
              </w:rPr>
              <w:t>.</w:t>
            </w:r>
            <w:r w:rsidRPr="00480FE7">
              <w:rPr>
                <w:b/>
                <w:sz w:val="16"/>
                <w:szCs w:val="18"/>
              </w:rPr>
              <w:t>01</w:t>
            </w:r>
            <w:r w:rsidRPr="00480FE7">
              <w:rPr>
                <w:b/>
                <w:sz w:val="16"/>
                <w:szCs w:val="18"/>
                <w:lang w:val="af-ZA"/>
              </w:rPr>
              <w:t>.2026</w:t>
            </w:r>
            <w:r w:rsidRPr="00480FE7">
              <w:rPr>
                <w:b/>
                <w:sz w:val="16"/>
                <w:szCs w:val="18"/>
                <w:lang w:val="ru-RU"/>
              </w:rPr>
              <w:t>թ</w:t>
            </w:r>
            <w:r w:rsidRPr="00480FE7">
              <w:rPr>
                <w:b/>
                <w:sz w:val="16"/>
                <w:szCs w:val="18"/>
                <w:lang w:val="af-ZA"/>
              </w:rPr>
              <w:t>.</w:t>
            </w:r>
          </w:p>
        </w:tc>
        <w:tc>
          <w:tcPr>
            <w:tcW w:w="5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46E" w14:textId="6C116BFE" w:rsidR="000F674D" w:rsidRPr="00FE2DD8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 w:rsidRPr="007827A0">
              <w:rPr>
                <w:rFonts w:ascii="Sylfaen" w:hAnsi="Sylfaen"/>
                <w:sz w:val="12"/>
                <w:szCs w:val="16"/>
                <w:lang w:val="af-ZA"/>
              </w:rPr>
              <w:t xml:space="preserve">     </w:t>
            </w:r>
            <w:r>
              <w:rPr>
                <w:rFonts w:ascii="Sylfaen" w:hAnsi="Sylfaen"/>
                <w:sz w:val="12"/>
                <w:szCs w:val="16"/>
                <w:lang w:val="af-ZA"/>
              </w:rPr>
              <w:t xml:space="preserve">           </w:t>
            </w:r>
            <w:r w:rsidRPr="00480FE7">
              <w:rPr>
                <w:rFonts w:ascii="Sylfaen" w:hAnsi="Sylfaen"/>
                <w:sz w:val="12"/>
                <w:szCs w:val="16"/>
                <w:lang w:val="hy-AM"/>
              </w:rPr>
              <w:t>Պատվիրատուի կողմից նախագծանախահաշվային 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911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9985" w14:textId="5E70E8E1" w:rsidR="000F674D" w:rsidRPr="00FE2DD8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           -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A09" w14:textId="0F08780B" w:rsidR="000F674D" w:rsidRPr="00FE2DD8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           </w:t>
            </w:r>
            <w:r>
              <w:rPr>
                <w:rFonts w:ascii="Sylfaen" w:eastAsia="Times New Roman" w:hAnsi="Sylfaen"/>
                <w:b/>
                <w:sz w:val="14"/>
                <w:szCs w:val="16"/>
                <w:lang w:val="af-ZA" w:eastAsia="ru-RU"/>
              </w:rPr>
              <w:t>399,000</w:t>
            </w:r>
          </w:p>
        </w:tc>
        <w:tc>
          <w:tcPr>
            <w:tcW w:w="56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4F9037" w14:textId="5F64C7EF" w:rsidR="000F674D" w:rsidRPr="007A66D9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6"/>
                <w:lang w:val="af-ZA" w:eastAsia="ru-RU"/>
              </w:rPr>
              <w:t>399,000</w:t>
            </w:r>
          </w:p>
        </w:tc>
      </w:tr>
      <w:tr w:rsidR="000F674D" w:rsidRPr="00FE2DD8" w14:paraId="0C433D02" w14:textId="5227A957" w:rsidTr="000F674D">
        <w:trPr>
          <w:trHeight w:val="1320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598" w14:textId="4F55608D" w:rsidR="000F674D" w:rsidRPr="00C53B1C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   4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1770" w14:textId="276860E1" w:rsidR="000F674D" w:rsidRPr="007827A0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 xml:space="preserve">             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Դելտաշին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11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5C65" w14:textId="4032D9E3" w:rsidR="000F674D" w:rsidRPr="00C53B1C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    </w:t>
            </w:r>
            <w:r w:rsidRPr="00480FE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ԳՄՄՀ-ԳՀԾՁԲ-25/35-2</w:t>
            </w:r>
          </w:p>
        </w:tc>
        <w:tc>
          <w:tcPr>
            <w:tcW w:w="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54A" w14:textId="69355068" w:rsidR="000F674D" w:rsidRPr="00C53B1C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</w:t>
            </w:r>
            <w:r w:rsidRPr="00480FE7">
              <w:rPr>
                <w:b/>
                <w:sz w:val="16"/>
                <w:szCs w:val="18"/>
              </w:rPr>
              <w:t>14</w:t>
            </w:r>
            <w:r w:rsidRPr="00480FE7">
              <w:rPr>
                <w:b/>
                <w:sz w:val="16"/>
                <w:szCs w:val="18"/>
                <w:lang w:val="af-ZA"/>
              </w:rPr>
              <w:t>.</w:t>
            </w:r>
            <w:r w:rsidRPr="00480FE7">
              <w:rPr>
                <w:b/>
                <w:sz w:val="16"/>
                <w:szCs w:val="18"/>
              </w:rPr>
              <w:t>01</w:t>
            </w:r>
            <w:r w:rsidRPr="00480FE7">
              <w:rPr>
                <w:b/>
                <w:sz w:val="16"/>
                <w:szCs w:val="18"/>
                <w:lang w:val="af-ZA"/>
              </w:rPr>
              <w:t>.2026</w:t>
            </w:r>
            <w:r w:rsidRPr="00480FE7">
              <w:rPr>
                <w:b/>
                <w:sz w:val="16"/>
                <w:szCs w:val="18"/>
                <w:lang w:val="ru-RU"/>
              </w:rPr>
              <w:t>թ</w:t>
            </w:r>
            <w:r w:rsidRPr="007C4ACD">
              <w:rPr>
                <w:b/>
                <w:sz w:val="18"/>
                <w:szCs w:val="20"/>
                <w:lang w:val="af-ZA"/>
              </w:rPr>
              <w:t>.</w:t>
            </w:r>
          </w:p>
        </w:tc>
        <w:tc>
          <w:tcPr>
            <w:tcW w:w="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576" w14:textId="466FE165" w:rsidR="000F674D" w:rsidRPr="00C53B1C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Պ</w:t>
            </w:r>
            <w:r>
              <w:rPr>
                <w:rFonts w:ascii="Sylfaen" w:hAnsi="Sylfaen"/>
                <w:sz w:val="12"/>
                <w:szCs w:val="16"/>
                <w:lang w:val="hy-AM"/>
              </w:rPr>
              <w:t xml:space="preserve">              </w:t>
            </w:r>
            <w:r w:rsidRPr="00480FE7">
              <w:rPr>
                <w:rFonts w:ascii="Sylfaen" w:hAnsi="Sylfaen"/>
                <w:sz w:val="12"/>
                <w:szCs w:val="16"/>
                <w:lang w:val="hy-AM"/>
              </w:rPr>
              <w:t>Պատվիրատուի կողմից նախագծանախահաշվային 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9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F98" w14:textId="51C4B9EA" w:rsidR="000F674D" w:rsidRPr="001A18CA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827A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        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A09F" w14:textId="0529B7C7" w:rsidR="000F674D" w:rsidRPr="001A18CA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  </w:t>
            </w:r>
            <w:r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  <w:t>329,000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84632" w14:textId="75392119" w:rsidR="000F674D" w:rsidRPr="007A66D9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  <w:t>329,000</w:t>
            </w:r>
          </w:p>
        </w:tc>
      </w:tr>
      <w:tr w:rsidR="000F674D" w:rsidRPr="00FE2DD8" w14:paraId="44E4802E" w14:textId="77777777" w:rsidTr="000F674D">
        <w:trPr>
          <w:trHeight w:val="634"/>
        </w:trPr>
        <w:tc>
          <w:tcPr>
            <w:tcW w:w="5000" w:type="pct"/>
            <w:gridSpan w:val="36"/>
            <w:tcBorders>
              <w:top w:val="single" w:sz="4" w:space="0" w:color="auto"/>
            </w:tcBorders>
            <w:vAlign w:val="center"/>
          </w:tcPr>
          <w:p w14:paraId="2421EF42" w14:textId="2AC44FBF" w:rsidR="000F674D" w:rsidRPr="00C53B1C" w:rsidRDefault="000F674D" w:rsidP="00F67968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0F674D" w:rsidRPr="006E4E84" w14:paraId="3B6A0A1A" w14:textId="77777777" w:rsidTr="000F674D">
        <w:trPr>
          <w:trHeight w:val="125"/>
        </w:trPr>
        <w:tc>
          <w:tcPr>
            <w:tcW w:w="202" w:type="pct"/>
            <w:tcBorders>
              <w:bottom w:val="single" w:sz="8" w:space="0" w:color="auto"/>
            </w:tcBorders>
            <w:vAlign w:val="center"/>
          </w:tcPr>
          <w:p w14:paraId="3D24582A" w14:textId="77777777" w:rsidR="000F674D" w:rsidRPr="00187F0D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610" w:type="pct"/>
            <w:gridSpan w:val="4"/>
            <w:tcBorders>
              <w:bottom w:val="single" w:sz="8" w:space="0" w:color="auto"/>
            </w:tcBorders>
            <w:vAlign w:val="center"/>
          </w:tcPr>
          <w:p w14:paraId="365716BB" w14:textId="77777777" w:rsidR="000F674D" w:rsidRPr="00187F0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1544" w:type="pct"/>
            <w:gridSpan w:val="12"/>
            <w:tcBorders>
              <w:bottom w:val="single" w:sz="8" w:space="0" w:color="auto"/>
            </w:tcBorders>
            <w:vAlign w:val="center"/>
          </w:tcPr>
          <w:p w14:paraId="460FC4BF" w14:textId="77777777" w:rsidR="000F674D" w:rsidRPr="000D4775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981" w:type="pct"/>
            <w:gridSpan w:val="8"/>
            <w:tcBorders>
              <w:bottom w:val="single" w:sz="8" w:space="0" w:color="auto"/>
            </w:tcBorders>
            <w:vAlign w:val="center"/>
          </w:tcPr>
          <w:p w14:paraId="65FBB1CB" w14:textId="77777777" w:rsidR="000F674D" w:rsidRPr="000D4775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968" w:type="pct"/>
            <w:gridSpan w:val="8"/>
            <w:tcBorders>
              <w:bottom w:val="single" w:sz="8" w:space="0" w:color="auto"/>
            </w:tcBorders>
            <w:vAlign w:val="center"/>
          </w:tcPr>
          <w:p w14:paraId="03E0B3DB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695" w:type="pct"/>
            <w:gridSpan w:val="3"/>
            <w:tcBorders>
              <w:bottom w:val="single" w:sz="8" w:space="0" w:color="auto"/>
            </w:tcBorders>
            <w:vAlign w:val="center"/>
          </w:tcPr>
          <w:p w14:paraId="5E609CBE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0F674D" w:rsidRPr="00E9102F" w14:paraId="4498725F" w14:textId="77777777" w:rsidTr="000F674D">
        <w:trPr>
          <w:trHeight w:val="200"/>
        </w:trPr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6E12628E" w14:textId="7A481549" w:rsidR="000F674D" w:rsidRPr="002B32E9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1        1</w:t>
            </w:r>
          </w:p>
        </w:tc>
        <w:tc>
          <w:tcPr>
            <w:tcW w:w="610" w:type="pct"/>
            <w:gridSpan w:val="4"/>
            <w:tcBorders>
              <w:bottom w:val="single" w:sz="4" w:space="0" w:color="auto"/>
            </w:tcBorders>
            <w:vAlign w:val="center"/>
          </w:tcPr>
          <w:p w14:paraId="525BDCFE" w14:textId="378E9E5B" w:rsidR="000F674D" w:rsidRPr="00851DAA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sz w:val="16"/>
                <w:lang w:val="hy-AM"/>
              </w:rPr>
              <w:t xml:space="preserve">             </w:t>
            </w:r>
            <w:r w:rsidRPr="00480FE7">
              <w:rPr>
                <w:rFonts w:cs="Calibri"/>
                <w:b/>
                <w:bCs/>
                <w:color w:val="000000"/>
                <w:sz w:val="16"/>
                <w:lang w:val="hy-AM"/>
              </w:rPr>
              <w:t>«Ջրարբի» ՍՊԸ</w:t>
            </w:r>
          </w:p>
        </w:tc>
        <w:tc>
          <w:tcPr>
            <w:tcW w:w="1544" w:type="pct"/>
            <w:gridSpan w:val="12"/>
            <w:tcBorders>
              <w:bottom w:val="single" w:sz="4" w:space="0" w:color="auto"/>
            </w:tcBorders>
            <w:vAlign w:val="center"/>
          </w:tcPr>
          <w:p w14:paraId="2939DC68" w14:textId="4EAFF752" w:rsidR="000F674D" w:rsidRPr="001A18CA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9"/>
                <w:szCs w:val="19"/>
                <w:lang w:val="hy-AM"/>
              </w:rPr>
            </w:pPr>
            <w:r w:rsidRPr="00A36911">
              <w:rPr>
                <w:sz w:val="14"/>
                <w:szCs w:val="14"/>
                <w:lang w:val="hy-AM"/>
              </w:rPr>
              <w:t>Ք․ Երևան, Նանսենի 6, բն․ 24</w:t>
            </w:r>
          </w:p>
        </w:tc>
        <w:tc>
          <w:tcPr>
            <w:tcW w:w="981" w:type="pct"/>
            <w:gridSpan w:val="8"/>
            <w:tcBorders>
              <w:bottom w:val="single" w:sz="4" w:space="0" w:color="auto"/>
            </w:tcBorders>
            <w:vAlign w:val="center"/>
          </w:tcPr>
          <w:p w14:paraId="2BC95D58" w14:textId="29329FEC" w:rsidR="000F674D" w:rsidRPr="007A66D9" w:rsidRDefault="000F674D" w:rsidP="00F67968">
            <w:pPr>
              <w:widowControl w:val="0"/>
              <w:spacing w:before="0" w:after="0"/>
              <w:ind w:left="0"/>
              <w:rPr>
                <w:color w:val="0000FF"/>
                <w:sz w:val="18"/>
                <w:szCs w:val="18"/>
                <w:lang w:val="hy-AM"/>
              </w:rPr>
            </w:pPr>
            <w:r>
              <w:rPr>
                <w:color w:val="0000FF"/>
                <w:sz w:val="16"/>
                <w:szCs w:val="16"/>
                <w:lang w:val="hy-AM"/>
              </w:rPr>
              <w:t xml:space="preserve">                   </w:t>
            </w:r>
            <w:r w:rsidRPr="00A36911">
              <w:rPr>
                <w:color w:val="0000FF"/>
                <w:sz w:val="16"/>
                <w:szCs w:val="16"/>
                <w:lang w:val="hy-AM"/>
              </w:rPr>
              <w:t>Jrarbi.j@gmail.com</w:t>
            </w:r>
          </w:p>
        </w:tc>
        <w:tc>
          <w:tcPr>
            <w:tcW w:w="968" w:type="pct"/>
            <w:gridSpan w:val="8"/>
            <w:tcBorders>
              <w:bottom w:val="single" w:sz="4" w:space="0" w:color="auto"/>
            </w:tcBorders>
            <w:vAlign w:val="center"/>
          </w:tcPr>
          <w:p w14:paraId="670ED175" w14:textId="08C9A670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115004672461</w:t>
            </w:r>
          </w:p>
        </w:tc>
        <w:tc>
          <w:tcPr>
            <w:tcW w:w="695" w:type="pct"/>
            <w:gridSpan w:val="3"/>
            <w:tcBorders>
              <w:bottom w:val="single" w:sz="4" w:space="0" w:color="auto"/>
            </w:tcBorders>
            <w:vAlign w:val="center"/>
          </w:tcPr>
          <w:p w14:paraId="3E866333" w14:textId="5B43879B" w:rsidR="000F674D" w:rsidRPr="00262F56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19"/>
                <w:szCs w:val="19"/>
              </w:rPr>
            </w:pPr>
            <w:r>
              <w:rPr>
                <w:rFonts w:asciiTheme="minorHAnsi" w:eastAsiaTheme="minorHAnsi" w:hAnsiTheme="minorHAnsi" w:cs="CIDFont+F2"/>
                <w:sz w:val="19"/>
                <w:szCs w:val="19"/>
              </w:rPr>
              <w:t>00837681</w:t>
            </w:r>
          </w:p>
        </w:tc>
      </w:tr>
      <w:tr w:rsidR="000F674D" w:rsidRPr="00E9102F" w14:paraId="03668296" w14:textId="77777777" w:rsidTr="000F674D">
        <w:trPr>
          <w:trHeight w:val="1260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4653E" w14:textId="7FC1178A" w:rsidR="000F674D" w:rsidRDefault="000F674D" w:rsidP="00F67968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  </w:t>
            </w:r>
            <w:proofErr w:type="gramEnd"/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2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CCCF9" w14:textId="286918BE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lang w:val="hy-AM"/>
              </w:rPr>
            </w:pPr>
            <w:r>
              <w:rPr>
                <w:rFonts w:ascii="Arial" w:hAnsi="Arial" w:cs="Arial"/>
                <w:b/>
                <w:sz w:val="14"/>
                <w:lang w:val="hy-AM"/>
              </w:rPr>
              <w:t xml:space="preserve">             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b/>
                <w:sz w:val="14"/>
                <w:lang w:val="hy-AM"/>
              </w:rPr>
              <w:t>Դելտաշին</w:t>
            </w:r>
            <w:r w:rsidRPr="00941868">
              <w:rPr>
                <w:rFonts w:ascii="Arial" w:hAnsi="Arial" w:cs="Arial"/>
                <w:b/>
                <w:sz w:val="14"/>
                <w:lang w:val="hy-AM"/>
              </w:rPr>
              <w:t>» ՍՊԸ</w:t>
            </w:r>
          </w:p>
        </w:tc>
        <w:tc>
          <w:tcPr>
            <w:tcW w:w="154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030F1" w14:textId="31E12E74" w:rsidR="000F674D" w:rsidRPr="007A66D9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sz w:val="14"/>
                <w:szCs w:val="14"/>
                <w:lang w:val="hy-AM"/>
              </w:rPr>
            </w:pPr>
            <w:r w:rsidRPr="00A36911">
              <w:rPr>
                <w:sz w:val="14"/>
                <w:szCs w:val="14"/>
                <w:lang w:val="hy-AM"/>
              </w:rPr>
              <w:t>Ք․ Երևան, Արշակունյանց 50/1</w:t>
            </w:r>
          </w:p>
        </w:tc>
        <w:tc>
          <w:tcPr>
            <w:tcW w:w="981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26823" w14:textId="3AB20C62" w:rsidR="000F674D" w:rsidRPr="007A66D9" w:rsidRDefault="000F674D" w:rsidP="00F67968">
            <w:pPr>
              <w:widowControl w:val="0"/>
              <w:spacing w:before="0" w:after="0"/>
              <w:ind w:left="0" w:firstLine="0"/>
              <w:rPr>
                <w:color w:val="0000FF"/>
                <w:sz w:val="16"/>
                <w:szCs w:val="16"/>
                <w:lang w:val="hy-AM"/>
              </w:rPr>
            </w:pPr>
            <w:r>
              <w:rPr>
                <w:color w:val="0000FF"/>
                <w:sz w:val="16"/>
                <w:szCs w:val="16"/>
                <w:lang w:val="hy-AM"/>
              </w:rPr>
              <w:t xml:space="preserve">          </w:t>
            </w:r>
            <w:r w:rsidRPr="00A36911">
              <w:rPr>
                <w:color w:val="0000FF"/>
                <w:sz w:val="16"/>
                <w:szCs w:val="16"/>
                <w:lang w:val="hy-AM"/>
              </w:rPr>
              <w:t>deltashinllc@gmail.com</w:t>
            </w:r>
          </w:p>
        </w:tc>
        <w:tc>
          <w:tcPr>
            <w:tcW w:w="968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1F7B6" w14:textId="75D3C5DD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1570050810520100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8B14C" w14:textId="5C9F606E" w:rsidR="000F674D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>02277374</w:t>
            </w:r>
          </w:p>
        </w:tc>
      </w:tr>
      <w:tr w:rsidR="000F674D" w:rsidRPr="00BB584C" w14:paraId="6C508E0D" w14:textId="77777777" w:rsidTr="000F674D">
        <w:trPr>
          <w:trHeight w:val="288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27686DFF" w14:textId="77777777" w:rsidR="000F674D" w:rsidRPr="00BB584C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6E4E84" w14:paraId="289B30C6" w14:textId="77777777" w:rsidTr="000F6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26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6E53" w14:textId="77777777" w:rsidR="000F674D" w:rsidRPr="006E4E84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31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34BAF" w14:textId="77777777" w:rsidR="000F674D" w:rsidRPr="006E4E84" w:rsidRDefault="000F674D" w:rsidP="00F6796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0F674D" w:rsidRPr="006E4E84" w14:paraId="0936CB32" w14:textId="77777777" w:rsidTr="000F674D">
        <w:trPr>
          <w:trHeight w:val="288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64AAD83F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010A00D3" w14:textId="77777777" w:rsidTr="000F674D">
        <w:trPr>
          <w:trHeight w:val="288"/>
        </w:trPr>
        <w:tc>
          <w:tcPr>
            <w:tcW w:w="5000" w:type="pct"/>
            <w:gridSpan w:val="36"/>
            <w:vAlign w:val="center"/>
          </w:tcPr>
          <w:p w14:paraId="161DFCA2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17718090" w14:textId="77777777" w:rsidR="000F674D" w:rsidRPr="006E4E84" w:rsidRDefault="000F674D" w:rsidP="00F679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85DC024" w14:textId="77777777" w:rsidR="000F674D" w:rsidRPr="006E4E84" w:rsidRDefault="000F674D" w:rsidP="00F679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3FA12F3F" w14:textId="77777777" w:rsidR="000F674D" w:rsidRPr="006E4E84" w:rsidRDefault="000F674D" w:rsidP="00F679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259E5BA1" w14:textId="77777777" w:rsidR="000F674D" w:rsidRPr="006E4E84" w:rsidRDefault="000F674D" w:rsidP="00F679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472DFDDD" w14:textId="77777777" w:rsidR="000F674D" w:rsidRPr="006E4E84" w:rsidRDefault="000F674D" w:rsidP="00F679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4A70E0F9" w14:textId="77777777" w:rsidR="000F674D" w:rsidRPr="006E4E84" w:rsidRDefault="000F674D" w:rsidP="00F679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67739A8E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58FD1B37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0F674D" w:rsidRPr="006E4E84" w14:paraId="27398F9A" w14:textId="77777777" w:rsidTr="000F674D">
        <w:trPr>
          <w:trHeight w:val="288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77CE4B15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0F674D" w14:paraId="6577E793" w14:textId="77777777" w:rsidTr="000F674D">
        <w:trPr>
          <w:trHeight w:val="475"/>
        </w:trPr>
        <w:tc>
          <w:tcPr>
            <w:tcW w:w="1269" w:type="pct"/>
            <w:gridSpan w:val="8"/>
            <w:tcBorders>
              <w:bottom w:val="single" w:sz="8" w:space="0" w:color="auto"/>
            </w:tcBorders>
          </w:tcPr>
          <w:p w14:paraId="6646D744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31" w:type="pct"/>
            <w:gridSpan w:val="28"/>
            <w:tcBorders>
              <w:bottom w:val="single" w:sz="8" w:space="0" w:color="auto"/>
            </w:tcBorders>
            <w:vAlign w:val="center"/>
          </w:tcPr>
          <w:p w14:paraId="46BD411E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0F674D" w:rsidRPr="000F674D" w14:paraId="00F079F9" w14:textId="77777777" w:rsidTr="000F674D">
        <w:trPr>
          <w:trHeight w:val="288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43FBDDC6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0F674D" w14:paraId="7512C602" w14:textId="77777777" w:rsidTr="000F674D">
        <w:trPr>
          <w:trHeight w:val="427"/>
        </w:trPr>
        <w:tc>
          <w:tcPr>
            <w:tcW w:w="1269" w:type="pct"/>
            <w:gridSpan w:val="8"/>
            <w:tcBorders>
              <w:bottom w:val="single" w:sz="8" w:space="0" w:color="auto"/>
            </w:tcBorders>
            <w:vAlign w:val="center"/>
          </w:tcPr>
          <w:p w14:paraId="2483F843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731" w:type="pct"/>
            <w:gridSpan w:val="28"/>
            <w:tcBorders>
              <w:bottom w:val="single" w:sz="8" w:space="0" w:color="auto"/>
            </w:tcBorders>
            <w:vAlign w:val="center"/>
          </w:tcPr>
          <w:p w14:paraId="75D7DBA8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F674D" w:rsidRPr="000F674D" w14:paraId="6A2D0EB9" w14:textId="77777777" w:rsidTr="000F674D">
        <w:trPr>
          <w:trHeight w:val="288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0F674D" w:rsidRPr="000F674D" w14:paraId="0BBC89A0" w14:textId="77777777" w:rsidTr="000F674D">
        <w:trPr>
          <w:trHeight w:val="427"/>
        </w:trPr>
        <w:tc>
          <w:tcPr>
            <w:tcW w:w="1269" w:type="pct"/>
            <w:gridSpan w:val="8"/>
            <w:tcBorders>
              <w:bottom w:val="single" w:sz="8" w:space="0" w:color="auto"/>
            </w:tcBorders>
            <w:vAlign w:val="center"/>
          </w:tcPr>
          <w:p w14:paraId="5D9AC01F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731" w:type="pct"/>
            <w:gridSpan w:val="28"/>
            <w:tcBorders>
              <w:bottom w:val="single" w:sz="8" w:space="0" w:color="auto"/>
            </w:tcBorders>
            <w:vAlign w:val="center"/>
          </w:tcPr>
          <w:p w14:paraId="14C95B34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0F674D" w:rsidRPr="000F674D" w14:paraId="069F4326" w14:textId="77777777" w:rsidTr="000F674D">
        <w:trPr>
          <w:trHeight w:val="288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5AF86749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674D" w:rsidRPr="006E4E84" w14:paraId="02A6CBB6" w14:textId="77777777" w:rsidTr="000F674D">
        <w:trPr>
          <w:trHeight w:val="427"/>
        </w:trPr>
        <w:tc>
          <w:tcPr>
            <w:tcW w:w="1269" w:type="pct"/>
            <w:gridSpan w:val="8"/>
            <w:tcBorders>
              <w:bottom w:val="single" w:sz="8" w:space="0" w:color="auto"/>
            </w:tcBorders>
            <w:vAlign w:val="center"/>
          </w:tcPr>
          <w:p w14:paraId="26DFC44D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31" w:type="pct"/>
            <w:gridSpan w:val="28"/>
            <w:tcBorders>
              <w:bottom w:val="single" w:sz="8" w:space="0" w:color="auto"/>
            </w:tcBorders>
            <w:vAlign w:val="center"/>
          </w:tcPr>
          <w:p w14:paraId="717A79FD" w14:textId="77777777" w:rsidR="000F674D" w:rsidRPr="006E4E84" w:rsidRDefault="000F674D" w:rsidP="00F679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F674D" w:rsidRPr="006E4E84" w14:paraId="13F801F8" w14:textId="77777777" w:rsidTr="000F674D">
        <w:trPr>
          <w:trHeight w:val="288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53E1AEB4" w14:textId="77777777" w:rsidR="000F674D" w:rsidRPr="006E4E84" w:rsidRDefault="000F674D" w:rsidP="00F679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0F674D" w:rsidRPr="006E4E84" w14:paraId="672DB419" w14:textId="77777777" w:rsidTr="000F674D">
        <w:trPr>
          <w:trHeight w:val="227"/>
        </w:trPr>
        <w:tc>
          <w:tcPr>
            <w:tcW w:w="5000" w:type="pct"/>
            <w:gridSpan w:val="36"/>
            <w:vAlign w:val="center"/>
          </w:tcPr>
          <w:p w14:paraId="2C7031A8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0F674D" w:rsidRPr="006E4E84" w14:paraId="25F84C4E" w14:textId="77777777" w:rsidTr="000F674D">
        <w:trPr>
          <w:trHeight w:val="47"/>
        </w:trPr>
        <w:tc>
          <w:tcPr>
            <w:tcW w:w="1382" w:type="pct"/>
            <w:gridSpan w:val="9"/>
            <w:tcBorders>
              <w:bottom w:val="single" w:sz="8" w:space="0" w:color="auto"/>
            </w:tcBorders>
            <w:vAlign w:val="center"/>
          </w:tcPr>
          <w:p w14:paraId="5F631A84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2054" w:type="pct"/>
            <w:gridSpan w:val="17"/>
            <w:tcBorders>
              <w:bottom w:val="single" w:sz="8" w:space="0" w:color="auto"/>
            </w:tcBorders>
            <w:vAlign w:val="center"/>
          </w:tcPr>
          <w:p w14:paraId="77FD2852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1564" w:type="pct"/>
            <w:gridSpan w:val="10"/>
            <w:tcBorders>
              <w:bottom w:val="single" w:sz="8" w:space="0" w:color="auto"/>
            </w:tcBorders>
            <w:vAlign w:val="center"/>
          </w:tcPr>
          <w:p w14:paraId="4600C0FC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0F674D" w:rsidRPr="006E4E84" w14:paraId="4C4B9164" w14:textId="77777777" w:rsidTr="000F674D">
        <w:trPr>
          <w:trHeight w:val="47"/>
        </w:trPr>
        <w:tc>
          <w:tcPr>
            <w:tcW w:w="1382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0E20" w14:textId="77777777" w:rsidR="000F674D" w:rsidRPr="0048343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2054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EA788" w14:textId="77777777" w:rsidR="000F674D" w:rsidRPr="00BA4F92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56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DF84D" w14:textId="77777777" w:rsidR="000F674D" w:rsidRPr="006E4E84" w:rsidRDefault="000F674D" w:rsidP="00F679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9D56" w14:textId="77777777" w:rsidR="00943982" w:rsidRDefault="00943982" w:rsidP="0022631D">
      <w:pPr>
        <w:spacing w:before="0" w:after="0"/>
      </w:pPr>
      <w:r>
        <w:separator/>
      </w:r>
    </w:p>
  </w:endnote>
  <w:endnote w:type="continuationSeparator" w:id="0">
    <w:p w14:paraId="74DD0063" w14:textId="77777777" w:rsidR="00943982" w:rsidRDefault="0094398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2D63" w14:textId="77777777" w:rsidR="00943982" w:rsidRDefault="00943982" w:rsidP="0022631D">
      <w:pPr>
        <w:spacing w:before="0" w:after="0"/>
      </w:pPr>
      <w:r>
        <w:separator/>
      </w:r>
    </w:p>
  </w:footnote>
  <w:footnote w:type="continuationSeparator" w:id="0">
    <w:p w14:paraId="2D564074" w14:textId="77777777" w:rsidR="00943982" w:rsidRDefault="00943982" w:rsidP="0022631D">
      <w:pPr>
        <w:spacing w:before="0" w:after="0"/>
      </w:pPr>
      <w:r>
        <w:continuationSeparator/>
      </w:r>
    </w:p>
  </w:footnote>
  <w:footnote w:id="1">
    <w:p w14:paraId="0A1586FE" w14:textId="77777777" w:rsidR="000F674D" w:rsidRPr="00871366" w:rsidRDefault="000F674D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0F674D" w:rsidRPr="002D0BF6" w:rsidRDefault="000F674D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0F674D" w:rsidRPr="0078682E" w:rsidRDefault="000F674D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0F674D" w:rsidRPr="0078682E" w:rsidRDefault="000F674D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0F674D" w:rsidRPr="00005B9C" w:rsidRDefault="000F674D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270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3DDC"/>
    <w:rsid w:val="000E4FF1"/>
    <w:rsid w:val="000F25E3"/>
    <w:rsid w:val="000F376D"/>
    <w:rsid w:val="000F4D67"/>
    <w:rsid w:val="000F674D"/>
    <w:rsid w:val="000F7007"/>
    <w:rsid w:val="000F76BB"/>
    <w:rsid w:val="001021B0"/>
    <w:rsid w:val="00104EFF"/>
    <w:rsid w:val="00110FEB"/>
    <w:rsid w:val="00122FB5"/>
    <w:rsid w:val="00127CE6"/>
    <w:rsid w:val="00132A50"/>
    <w:rsid w:val="00134BFF"/>
    <w:rsid w:val="00137317"/>
    <w:rsid w:val="00145E76"/>
    <w:rsid w:val="00183368"/>
    <w:rsid w:val="0018422F"/>
    <w:rsid w:val="00184C23"/>
    <w:rsid w:val="00187F0D"/>
    <w:rsid w:val="001A18CA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62F56"/>
    <w:rsid w:val="0028061D"/>
    <w:rsid w:val="00287B3F"/>
    <w:rsid w:val="00295B92"/>
    <w:rsid w:val="00296B05"/>
    <w:rsid w:val="002A569D"/>
    <w:rsid w:val="002A61C6"/>
    <w:rsid w:val="002B32E9"/>
    <w:rsid w:val="002C0E25"/>
    <w:rsid w:val="002C1963"/>
    <w:rsid w:val="002C3ADE"/>
    <w:rsid w:val="002D01F2"/>
    <w:rsid w:val="002D7804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8141D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0FE7"/>
    <w:rsid w:val="004848A4"/>
    <w:rsid w:val="004875E0"/>
    <w:rsid w:val="004B26FB"/>
    <w:rsid w:val="004D078F"/>
    <w:rsid w:val="004D2F44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5D77D4"/>
    <w:rsid w:val="005E1AD1"/>
    <w:rsid w:val="005E6094"/>
    <w:rsid w:val="00601E4D"/>
    <w:rsid w:val="00607C9A"/>
    <w:rsid w:val="006219AB"/>
    <w:rsid w:val="006225F4"/>
    <w:rsid w:val="00622E5B"/>
    <w:rsid w:val="006463BE"/>
    <w:rsid w:val="00646760"/>
    <w:rsid w:val="006468D0"/>
    <w:rsid w:val="006534B9"/>
    <w:rsid w:val="00655A62"/>
    <w:rsid w:val="006839EA"/>
    <w:rsid w:val="00690ECB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061DA"/>
    <w:rsid w:val="00714D25"/>
    <w:rsid w:val="0073453D"/>
    <w:rsid w:val="007413E5"/>
    <w:rsid w:val="00772F78"/>
    <w:rsid w:val="007732E7"/>
    <w:rsid w:val="007827A0"/>
    <w:rsid w:val="00783E6B"/>
    <w:rsid w:val="0078682E"/>
    <w:rsid w:val="007923C7"/>
    <w:rsid w:val="007A1008"/>
    <w:rsid w:val="007A5A6D"/>
    <w:rsid w:val="007A66D9"/>
    <w:rsid w:val="007C4ACD"/>
    <w:rsid w:val="007D3773"/>
    <w:rsid w:val="00802CBA"/>
    <w:rsid w:val="0081420B"/>
    <w:rsid w:val="00816AB7"/>
    <w:rsid w:val="00817A06"/>
    <w:rsid w:val="00820178"/>
    <w:rsid w:val="00826D7E"/>
    <w:rsid w:val="0084738E"/>
    <w:rsid w:val="00850F85"/>
    <w:rsid w:val="00851DAA"/>
    <w:rsid w:val="00870F22"/>
    <w:rsid w:val="00882966"/>
    <w:rsid w:val="00890CC3"/>
    <w:rsid w:val="00891AD5"/>
    <w:rsid w:val="008A5DCE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43982"/>
    <w:rsid w:val="00952416"/>
    <w:rsid w:val="00990CAB"/>
    <w:rsid w:val="00997419"/>
    <w:rsid w:val="009A6A83"/>
    <w:rsid w:val="009B0EC6"/>
    <w:rsid w:val="009B289E"/>
    <w:rsid w:val="009C523C"/>
    <w:rsid w:val="009C5E0F"/>
    <w:rsid w:val="009C7DAE"/>
    <w:rsid w:val="009D1575"/>
    <w:rsid w:val="009E75FF"/>
    <w:rsid w:val="00A11EBF"/>
    <w:rsid w:val="00A306F5"/>
    <w:rsid w:val="00A31820"/>
    <w:rsid w:val="00A36911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47C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21D19"/>
    <w:rsid w:val="00C24C22"/>
    <w:rsid w:val="00C44F30"/>
    <w:rsid w:val="00C53B1C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EC4"/>
    <w:rsid w:val="00D550D8"/>
    <w:rsid w:val="00D639C5"/>
    <w:rsid w:val="00D76FD0"/>
    <w:rsid w:val="00D80C64"/>
    <w:rsid w:val="00D83326"/>
    <w:rsid w:val="00DD371E"/>
    <w:rsid w:val="00DD5ACB"/>
    <w:rsid w:val="00DE06F1"/>
    <w:rsid w:val="00DF347A"/>
    <w:rsid w:val="00DF60FD"/>
    <w:rsid w:val="00E0204B"/>
    <w:rsid w:val="00E243EA"/>
    <w:rsid w:val="00E33A25"/>
    <w:rsid w:val="00E4188B"/>
    <w:rsid w:val="00E54C4D"/>
    <w:rsid w:val="00E56328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F02E2A"/>
    <w:rsid w:val="00F10AFE"/>
    <w:rsid w:val="00F14C6C"/>
    <w:rsid w:val="00F31004"/>
    <w:rsid w:val="00F41059"/>
    <w:rsid w:val="00F43BBC"/>
    <w:rsid w:val="00F4620E"/>
    <w:rsid w:val="00F64167"/>
    <w:rsid w:val="00F6673B"/>
    <w:rsid w:val="00F67968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B2B71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EEB7-4EC1-42CA-90A9-3FC8030A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1676</Words>
  <Characters>9557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34</cp:revision>
  <cp:lastPrinted>2021-04-06T07:47:00Z</cp:lastPrinted>
  <dcterms:created xsi:type="dcterms:W3CDTF">2024-06-06T12:05:00Z</dcterms:created>
  <dcterms:modified xsi:type="dcterms:W3CDTF">2026-01-15T07:39:00Z</dcterms:modified>
</cp:coreProperties>
</file>