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8C" w:rsidRPr="002B208C" w:rsidRDefault="002B208C" w:rsidP="002B208C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2B208C" w:rsidRPr="002B208C" w:rsidRDefault="002B208C" w:rsidP="002B208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2B208C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2B208C" w:rsidRPr="002B208C" w:rsidRDefault="002B208C" w:rsidP="002B208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ОБЪЯВЛЕНИЕ</w:t>
      </w:r>
    </w:p>
    <w:p w:rsidR="002B208C" w:rsidRPr="002B208C" w:rsidRDefault="002B208C" w:rsidP="002B208C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о решении заключить контракт</w:t>
      </w:r>
    </w:p>
    <w:p w:rsidR="002B208C" w:rsidRPr="002B208C" w:rsidRDefault="002B208C" w:rsidP="002B20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2B208C" w:rsidRPr="002B208C" w:rsidRDefault="002B208C" w:rsidP="002B208C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x-none"/>
        </w:rPr>
      </w:pP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Код процедуры </w:t>
      </w:r>
      <w:r w:rsidR="00D6299A">
        <w:rPr>
          <w:rFonts w:ascii="GHEA Grapalat" w:eastAsia="Times New Roman" w:hAnsi="GHEA Grapalat" w:cs="Times New Roman"/>
          <w:b/>
          <w:szCs w:val="20"/>
          <w:lang w:val="af-ZA" w:eastAsia="ru-RU"/>
        </w:rPr>
        <w:t>ՀՀ-ԱՄ-ԱՀ-ԵՄԱՊՁԲ-06/26</w:t>
      </w:r>
    </w:p>
    <w:p w:rsidR="002B208C" w:rsidRPr="002B208C" w:rsidRDefault="002B208C" w:rsidP="002B208C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2B208C">
        <w:rPr>
          <w:rFonts w:ascii="GHEA Grapalat" w:eastAsia="Times New Roman" w:hAnsi="GHEA Grapalat" w:cs="Sylfaen"/>
          <w:szCs w:val="20"/>
          <w:lang w:val="es-ES" w:eastAsia="ru-RU"/>
        </w:rPr>
        <w:t>Муниципалитет Апарана представляет ниже информацию о закупке оборудования для детских игровых площадок в соответствии со своими потребностями.</w:t>
      </w:r>
      <w:r w:rsidR="00D6299A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ՀՀ-ԱՄ-ԱՀ-ԵՄԱՊՁԲ-06/26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Информация о решении о заключении контракта по результатам двухэтапной тендерной процедуры с кодом:</w:t>
      </w:r>
    </w:p>
    <w:p w:rsidR="002B208C" w:rsidRPr="002B208C" w:rsidRDefault="002B208C" w:rsidP="002B208C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Оценщик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комиссия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>2026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дата 28 апреля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число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>6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по решению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успокоиться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B22F82">
        <w:rPr>
          <w:rFonts w:ascii="GHEA Grapalat" w:eastAsia="Times New Roman" w:hAnsi="GHEA Grapalat" w:cs="Sylfaen"/>
          <w:szCs w:val="20"/>
          <w:lang w:val="hy-AM" w:eastAsia="ru-RU"/>
        </w:rPr>
        <w:t>является ли процедура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участником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представлено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приложение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приглашение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в соответствии с требованиями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согласие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оценка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результаты</w:t>
      </w:r>
      <w:r w:rsidRPr="002B208C">
        <w:rPr>
          <w:rFonts w:ascii="GHEA Grapalat" w:eastAsia="Times New Roman" w:hAnsi="GHEA Grapalat" w:cs="Tahoma"/>
          <w:szCs w:val="20"/>
          <w:lang w:val="af-ZA" w:eastAsia="ru-RU"/>
        </w:rPr>
        <w:t>.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D6299A">
        <w:rPr>
          <w:rFonts w:ascii="GHEA Grapalat" w:eastAsia="Times New Roman" w:hAnsi="GHEA Grapalat" w:cs="Sylfaen"/>
          <w:szCs w:val="20"/>
          <w:lang w:val="hy-AM" w:eastAsia="ru-RU"/>
        </w:rPr>
        <w:t>Сагласно чего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2B208C" w:rsidRPr="002B208C" w:rsidRDefault="002B208C" w:rsidP="002B208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bookmarkStart w:id="0" w:name="_GoBack"/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bookmarkEnd w:id="0"/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2 000 000</w:t>
            </w:r>
          </w:p>
        </w:tc>
      </w:tr>
    </w:tbl>
    <w:p w:rsid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Песчаный домик на двоих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1 550 000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</w:pPr>
      <w:r w:rsidRPr="002B208C"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  <w:t>Часть 3.</w:t>
      </w:r>
    </w:p>
    <w:p w:rsidR="002B208C" w:rsidRPr="002B208C" w:rsidRDefault="00B22F82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  <w:r w:rsidRPr="00B22F82"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  <w:t>Лабиринт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lastRenderedPageBreak/>
              <w:t>H/N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Имя участника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Заявки, соответствующие требованиям для получения приглашения.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/отметьте «X», если применимо/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Заявки, не соответствующие требованиям для получения приглашения.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Если неприменимо, отметьте «X»/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Краткое описание нарушений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Места для сидения участников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Имя участника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Выбранный участник /отметьте «X» выбранного участника/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Предложенная участником цена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/без НДС/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0132C0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noProof/>
                <w:color w:val="000000"/>
                <w:lang w:bidi="ar-IQ"/>
              </w:rPr>
            </w:pPr>
            <w:r w:rsidRPr="000132C0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1 000 000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4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Дом для детей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765,000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5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Сбалансированный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lastRenderedPageBreak/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6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Винт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7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Детские качели, двухместные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900 000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8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Детские качели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lastRenderedPageBreak/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740 000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9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Двойные качели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10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Чохоран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11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Чохоран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12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Доска объявлений: Blackboard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13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Игровой комплекс: труба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14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Планшет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15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23 000 000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16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22 500 000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17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Маятник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2 800 000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18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Винт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440 000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19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20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lastRenderedPageBreak/>
        <w:t>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1 250 000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21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6 500 000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22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Сетевой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1 850 000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23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Батут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10 000 000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24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Сбалансированный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350 000</w:t>
            </w:r>
          </w:p>
        </w:tc>
      </w:tr>
    </w:tbl>
    <w:p w:rsid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25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Спортивно-игровой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lastRenderedPageBreak/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1 480 000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26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Спортивно-игровой комплекс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2 100 000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27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395,000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28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395,000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29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30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410,000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31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32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560 000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33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34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445 000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35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оборудование для занятий спортом на открытом воздухе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36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Футбольный гол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980 000</w:t>
            </w:r>
          </w:p>
        </w:tc>
      </w:tr>
    </w:tbl>
    <w:p w:rsid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2B208C" w:rsidRPr="002B208C" w:rsidRDefault="00D6299A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Лот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>37</w:t>
      </w:r>
      <w:r w:rsidR="002B208C"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.</w:t>
      </w:r>
      <w:r w:rsidR="002B208C"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Барьер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соответствующий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соответствовать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Приглашение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в соответствии с требованиями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непоследовательный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приложения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не соблюдать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в случае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Несовместимость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кратко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описание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D6299A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Участники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занятый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имя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Избранные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выбранный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число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отметить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предложенный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цена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без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АААА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D6299A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ООО Кид Спорт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7 680 000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2B208C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Критерием для определения выбранного участника является участник, представивший заявку, соответствующую приглашению, и предложение по самой низкой цене. Предложение о заключении контракта должно быть представлено в соответствии с положениями статьи 36 Закона РА «О закупках». Срок ожидания, предусмотренный статьей 10, частью 4, пунктом 1 Закона РА «О закупках», не применяется. За дополнительной информацией по данному объявлению обращайтесь к координатору по закупкам, Айку Овсепяну.</w:t>
      </w:r>
    </w:p>
    <w:p w:rsidR="002B208C" w:rsidRPr="002B208C" w:rsidRDefault="002B208C" w:rsidP="002B208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Телефон:</w:t>
      </w:r>
      <w:r w:rsidRPr="002B208C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2B208C" w:rsidRPr="002B208C" w:rsidRDefault="002B208C" w:rsidP="002B208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Электронная почта  </w:t>
      </w:r>
      <w:r w:rsidRPr="002B208C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885981" w:rsidRPr="002B208C" w:rsidRDefault="002B208C" w:rsidP="00B22F82">
      <w:pPr>
        <w:spacing w:after="0" w:line="240" w:lineRule="auto"/>
        <w:ind w:firstLine="720"/>
        <w:rPr>
          <w:lang w:val="af-ZA"/>
        </w:rPr>
      </w:pPr>
      <w:r w:rsidRPr="002B208C">
        <w:rPr>
          <w:rFonts w:ascii="GHEA Grapalat" w:eastAsia="Times New Roman" w:hAnsi="GHEA Grapalat" w:cs="Sylfaen"/>
          <w:b/>
          <w:sz w:val="24"/>
          <w:lang w:val="af-ZA" w:eastAsia="ru-RU"/>
        </w:rPr>
        <w:t>Заказчик: муниципалитет Апаран, регион Арагацотн, РА</w:t>
      </w:r>
    </w:p>
    <w:sectPr w:rsidR="00885981" w:rsidRPr="002B208C" w:rsidSect="002B208C">
      <w:footerReference w:type="even" r:id="rId8"/>
      <w:footerReference w:type="default" r:id="rId9"/>
      <w:pgSz w:w="11906" w:h="16838"/>
      <w:pgMar w:top="-125" w:right="656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D2" w:rsidRDefault="00DE78D2">
      <w:pPr>
        <w:spacing w:after="0" w:line="240" w:lineRule="auto"/>
      </w:pPr>
      <w:r>
        <w:separator/>
      </w:r>
    </w:p>
  </w:endnote>
  <w:endnote w:type="continuationSeparator" w:id="0">
    <w:p w:rsidR="00DE78D2" w:rsidRDefault="00DE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8C" w:rsidRDefault="002B208C" w:rsidP="002B20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208C" w:rsidRDefault="002B208C" w:rsidP="002B20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8C" w:rsidRDefault="002B208C" w:rsidP="002B20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299A">
      <w:rPr>
        <w:rStyle w:val="a5"/>
        <w:noProof/>
      </w:rPr>
      <w:t>5</w:t>
    </w:r>
    <w:r>
      <w:rPr>
        <w:rStyle w:val="a5"/>
      </w:rPr>
      <w:fldChar w:fldCharType="end"/>
    </w:r>
  </w:p>
  <w:p w:rsidR="002B208C" w:rsidRDefault="002B208C" w:rsidP="002B2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D2" w:rsidRDefault="00DE78D2">
      <w:pPr>
        <w:spacing w:after="0" w:line="240" w:lineRule="auto"/>
      </w:pPr>
      <w:r>
        <w:separator/>
      </w:r>
    </w:p>
  </w:footnote>
  <w:footnote w:type="continuationSeparator" w:id="0">
    <w:p w:rsidR="00DE78D2" w:rsidRDefault="00DE7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C"/>
    <w:rsid w:val="000132C0"/>
    <w:rsid w:val="002B208C"/>
    <w:rsid w:val="002D3B3C"/>
    <w:rsid w:val="002E427B"/>
    <w:rsid w:val="00885981"/>
    <w:rsid w:val="00B22F82"/>
    <w:rsid w:val="00D6299A"/>
    <w:rsid w:val="00D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208C"/>
  </w:style>
  <w:style w:type="character" w:styleId="a5">
    <w:name w:val="page number"/>
    <w:basedOn w:val="a0"/>
    <w:rsid w:val="002B208C"/>
  </w:style>
  <w:style w:type="paragraph" w:styleId="a6">
    <w:name w:val="Balloon Text"/>
    <w:basedOn w:val="a"/>
    <w:link w:val="a7"/>
    <w:uiPriority w:val="99"/>
    <w:semiHidden/>
    <w:unhideWhenUsed/>
    <w:rsid w:val="00D6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208C"/>
  </w:style>
  <w:style w:type="character" w:styleId="a5">
    <w:name w:val="page number"/>
    <w:basedOn w:val="a0"/>
    <w:rsid w:val="002B208C"/>
  </w:style>
  <w:style w:type="paragraph" w:styleId="a6">
    <w:name w:val="Balloon Text"/>
    <w:basedOn w:val="a"/>
    <w:link w:val="a7"/>
    <w:uiPriority w:val="99"/>
    <w:semiHidden/>
    <w:unhideWhenUsed/>
    <w:rsid w:val="00D6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3467-64BE-429B-883F-B55DC814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2026-04-29T18:21:00Z</dcterms:created>
  <dcterms:modified xsi:type="dcterms:W3CDTF">2026-04-29T18:21:00Z</dcterms:modified>
</cp:coreProperties>
</file>